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gk5wfjh9ymvj" w:id="0"/>
      <w:bookmarkEnd w:id="0"/>
      <w:r w:rsidDel="00000000" w:rsidR="00000000" w:rsidRPr="00000000">
        <w:rPr>
          <w:b w:val="1"/>
          <w:color w:val="1b1c1d"/>
          <w:sz w:val="46"/>
          <w:szCs w:val="46"/>
          <w:rtl w:val="0"/>
        </w:rPr>
        <w:t xml:space="preserve">Sterol Biosynthesis: A Comprehensive Analysis of Key Eukaryotic Enzymes and Their Clinical Relevance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i7bd7j879ty" w:id="1"/>
      <w:bookmarkEnd w:id="1"/>
      <w:r w:rsidDel="00000000" w:rsidR="00000000" w:rsidRPr="00000000">
        <w:rPr>
          <w:b w:val="1"/>
          <w:color w:val="1b1c1d"/>
          <w:sz w:val="34"/>
          <w:szCs w:val="34"/>
          <w:rtl w:val="0"/>
        </w:rPr>
        <w:t xml:space="preserve">I. Introduction: The Centrality of Sterols in Eukaryotic Biology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y77c36pc0hy" w:id="2"/>
      <w:bookmarkEnd w:id="2"/>
      <w:r w:rsidDel="00000000" w:rsidR="00000000" w:rsidRPr="00000000">
        <w:rPr>
          <w:b w:val="1"/>
          <w:color w:val="1b1c1d"/>
          <w:sz w:val="26"/>
          <w:szCs w:val="26"/>
          <w:rtl w:val="0"/>
        </w:rPr>
        <w:t xml:space="preserve">1.1. Sterols as the Foundation of Eukaryotic Membranes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Sterols are fundamental to the structural and functional integrity of eukaryotic cells. As essential components of cell membranes, they are pivotal in regulating membrane fluidity, permeability, and overall organization.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importance of sterols extends beyond their structural roles; they are critical for the formation of mixed lipid rafts with sphingolipids, which serve as platforms for cell signaling, adhesion, and recognition.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Beyond the membrane, sterols function as precursors for a diverse array of physiologically important molecules, including steroid hormones, bile acids, and fat-soluble vitamins.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evolutionary history of sterol biosynthesis is deeply intertwined with the emergence of eukaryotic life on Earth. The presence of sterol molecules' backbones, preserved as saturated steranes in ancient sedimentary rocks, is considered a definitive biomarker for eukaryotic evolution dating back more than 2.7 billion years ago.</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critical step in the sterol biosynthetic pathway, the epoxidation of squalene by squalene monooxygenase, requires molecular oxygen.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absolute dependence on oxygen suggests a profound co-evolutionary relationship between the development of the sterol pathway and the rise of oxygenated environments during the Mesoproterozoic and Tonian periods. The diversification of sterol-producing organisms likely played a central role in the radiation of nucleated cells, establishing the pathway not just as a metabolic curiosity but as a cornerstone of modern eukaryotic biology.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ro7z3xsyvg3" w:id="3"/>
      <w:bookmarkEnd w:id="3"/>
      <w:r w:rsidDel="00000000" w:rsidR="00000000" w:rsidRPr="00000000">
        <w:rPr>
          <w:b w:val="1"/>
          <w:color w:val="1b1c1d"/>
          <w:sz w:val="26"/>
          <w:szCs w:val="26"/>
          <w:rtl w:val="0"/>
        </w:rPr>
        <w:t xml:space="preserve">1.2. A Comparative Perspective: Cholesterol vs. Ergosterol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the core principles of sterol function are conserved across eukaryotes, the specific types of sterols produced are kingdom-specific, reflecting distinct evolutionary trajectories. Animals, including humans, primarily synthesize cholesterol, which plays a vital role in mammalian membranes and serves as a precursor for key signaling molecules.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contrast, fungi and certain protozoa predominantly produce ergosterol, a mycosterol that fulfills functions analogous to cholesterol in their cell membranes.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structural differences between these two sterols—cholesterol possessing one double bond and ergosterol containing three—impart unique properties that may explain their evolutionary selection.</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presence of multiple double bonds in ergosterol's structure provides enhanced antioxidant properties, which may have been a crucial adaptation for organisms transitioning to life on land and facing increased oxidative stress. Conversely, the more flexible structure of cholesterol is believed to provide greater membrane flexibility, a quality that proved more advantageous for animal cells and their dynamic signaling and transport needs. These fundamental structural and functional distinctions highlight a key point of divergence in a conserved metabolic pathway, a characteristic that is frequently exploited in the development of targeted therapeutics.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t0tmte4p1z0" w:id="4"/>
      <w:bookmarkEnd w:id="4"/>
      <w:r w:rsidDel="00000000" w:rsidR="00000000" w:rsidRPr="00000000">
        <w:rPr>
          <w:b w:val="1"/>
          <w:color w:val="1b1c1d"/>
          <w:sz w:val="26"/>
          <w:szCs w:val="26"/>
          <w:rtl w:val="0"/>
        </w:rPr>
        <w:t xml:space="preserve">1.3. The Post-Squalene Pathway: A Tripartite Enzymatic Cascade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focus of this analysis is the post-squalene phase of sterol biosynthesis, a complex cascade of enzymatic reactions that begins with the cyclization of squalene epoxide.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report delves into the intricate details of three key enzymes within this cascade: Lanosterol Synthase, Lanosterol 14-alpha demethylase, and Lathosterol oxidase. The analysis will adopt a comparative approach, referencing human and fungal orthologs to illustrate the conservation and diversification of this pathway across biological kingdoms. The following table provides a reference for the various gene and protein names discussed throughout the report.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Orthologs in Eukaryotic Sterol Biosynthesis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995"/>
        <w:gridCol w:w="2340"/>
        <w:gridCol w:w="2430"/>
        <w:tblGridChange w:id="0">
          <w:tblGrid>
            <w:gridCol w:w="2235"/>
            <w:gridCol w:w="1995"/>
            <w:gridCol w:w="2340"/>
            <w:gridCol w:w="243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Enzyme Name (General)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Human Gene/Protein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Fungal Gene/Protein (S. cerevisiae)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Key Function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Lanosterol Synthase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LSS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ERG7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Catalyzes the cyclization of squalene to lanosterol</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Lanosterol 14-alpha demethylase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CYP51A1 (CYP51)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ERG11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Removes the C-14α-methyl group from lanosterol</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Sterol C5-desaturase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SC5D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ERG3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Catalyzes the formation of a C5-C6 double bond</w:t>
            </w:r>
          </w:p>
        </w:tc>
      </w:tr>
    </w:tbl>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h6sycvgs5fd" w:id="5"/>
      <w:bookmarkEnd w:id="5"/>
      <w:r w:rsidDel="00000000" w:rsidR="00000000" w:rsidRPr="00000000">
        <w:rPr>
          <w:b w:val="1"/>
          <w:color w:val="1b1c1d"/>
          <w:sz w:val="34"/>
          <w:szCs w:val="34"/>
          <w:rtl w:val="0"/>
        </w:rPr>
        <w:t xml:space="preserve">II. The Gateway Enzyme: Lanosterol Synthase (LSS / ERG7)</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1c1bu66fe0k" w:id="6"/>
      <w:bookmarkEnd w:id="6"/>
      <w:r w:rsidDel="00000000" w:rsidR="00000000" w:rsidRPr="00000000">
        <w:rPr>
          <w:b w:val="1"/>
          <w:color w:val="1b1c1d"/>
          <w:sz w:val="26"/>
          <w:szCs w:val="26"/>
          <w:rtl w:val="0"/>
        </w:rPr>
        <w:t xml:space="preserve">2.1. Catalytic Function and Molecular Mechanism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Lanosterol synthase, also known as LSS in humans and ERG7 in yeast, functions as the gateway enzyme of the post-squalene sterol biosynthesis pathway.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enzyme catalyzes the pivotal step of converting a linear 30-carbon precursor, 2,3-epoxysqualene, into the four-ringed protosterol intermediate, lanosterol.</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reaction is the first committed step in the synthesis of both cholesterol and ergosterol, placing LSS at a critical control point for the entire downstream cascade.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Structurally, LSS is an integral monotopic protein located on the cytosolic side of the endoplasmic reticulum membrane in eukaryotes.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Its active site is located within a constricted channel at the center of the protein, which is formed by two connected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$\alpha/\alpha$</w:t>
      </w:r>
      <w:r w:rsidDel="00000000" w:rsidR="00000000" w:rsidRPr="00000000">
        <w:rPr>
          <w:color w:val="1b1c1d"/>
          <w:rtl w:val="0"/>
        </w:rPr>
        <w:t xml:space="preserve"> barrel domains.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catalytic mechanism is a complex and highly choreographed sequence of reactions, initiated by the protonation of the substrate's epoxide ring. This protonation step activates the substrate, triggering a cascade of intramolecular reactions that result in the formation of the four characteristic sterol rings.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While the precise molecular details of this process are still under investigation, it is clear that LSS's function as a "gateway" enzyme is not merely a single catalytic event but a complex transformation that determines the fate of the entire metabolic pathway.</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psownpgw6bg" w:id="7"/>
      <w:bookmarkEnd w:id="7"/>
      <w:r w:rsidDel="00000000" w:rsidR="00000000" w:rsidRPr="00000000">
        <w:rPr>
          <w:b w:val="1"/>
          <w:color w:val="1b1c1d"/>
          <w:sz w:val="26"/>
          <w:szCs w:val="26"/>
          <w:rtl w:val="0"/>
        </w:rPr>
        <w:t xml:space="preserve">2.2. A Two-Tiered Regulatory System and Pharmacological Significance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regulation of lanosterol synthase activity is a multi-layered process designed to maintain cellular sterol homeostasis. At the transcriptional level, the expression of the </w:t>
      </w:r>
      <w:r w:rsidDel="00000000" w:rsidR="00000000" w:rsidRPr="00000000">
        <w:rPr>
          <w:i w:val="1"/>
          <w:color w:val="1b1c1d"/>
          <w:rtl w:val="0"/>
        </w:rPr>
        <w:t xml:space="preserve">LSS</w:t>
      </w:r>
      <w:r w:rsidDel="00000000" w:rsidR="00000000" w:rsidRPr="00000000">
        <w:rPr>
          <w:color w:val="1b1c1d"/>
          <w:rtl w:val="0"/>
        </w:rPr>
        <w:t xml:space="preserve"> gene is controlled by a family of transcription factors known as Sterol Regulatory Element-Binding Proteins (SREBPs), primarily SREBP-2.</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When cellular sterol levels are low, SREBP-2 is activated, translocates to the nucleus, and upregulates the expression of genes involved in cholesterol synthesis, including</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LSS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Conversely, high sterol levels inhibit the proteolytic cleavage and activation of SREBPs, thereby suppressing the synthesis of new sterols.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this primary transcriptional control, a more subtle and elegant regulatory mechanism exists. Research has shown that under conditions of partial LSS inhibition, the enzyme can use a secondary substrate, </w:t>
      </w:r>
      <w:r w:rsidDel="00000000" w:rsidR="00000000" w:rsidRPr="00000000">
        <w:rPr>
          <w:color w:val="575b5f"/>
          <w:shd w:fill="e9eef6" w:val="clear"/>
          <w:rtl w:val="0"/>
        </w:rPr>
        <w:t xml:space="preserve">2,3;22,23-diepoxysqualene</w:t>
      </w:r>
      <w:r w:rsidDel="00000000" w:rsidR="00000000" w:rsidRPr="00000000">
        <w:rPr>
          <w:color w:val="1b1c1d"/>
          <w:rtl w:val="0"/>
        </w:rPr>
        <w:t xml:space="preserve">, to produce a different product, </w:t>
      </w:r>
      <w:r w:rsidDel="00000000" w:rsidR="00000000" w:rsidRPr="00000000">
        <w:rPr>
          <w:color w:val="575b5f"/>
          <w:shd w:fill="e9eef6" w:val="clear"/>
          <w:rtl w:val="0"/>
        </w:rPr>
        <w:t xml:space="preserve">24(S),25-epoxylanosterol</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product is not merely a metabolic intermediate; it is an active oxysterol that acts as an allosteric modulator. It has been demonstrated that this oxysterol directly inhibits the activity of the upstream, rate-limiting enzyme in the pathway,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HMG-CoA reductase</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sophisticated, product-mediated negative feedback loop provides a robust mechanism to fine-tune sterol production.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dual nature of LSS regulation positions it as a promising target for cholesterol-lowering drugs. Unlike statins, which act on </w:t>
      </w:r>
      <w:r w:rsidDel="00000000" w:rsidR="00000000" w:rsidRPr="00000000">
        <w:rPr>
          <w:color w:val="575b5f"/>
          <w:shd w:fill="e9eef6" w:val="clear"/>
          <w:rtl w:val="0"/>
        </w:rPr>
        <w:t xml:space="preserve">HMG-CoA reductase</w:t>
      </w:r>
      <w:r w:rsidDel="00000000" w:rsidR="00000000" w:rsidRPr="00000000">
        <w:rPr>
          <w:color w:val="1b1c1d"/>
          <w:rtl w:val="0"/>
        </w:rPr>
        <w:t xml:space="preserve">—an enzyme far upstream that produces precursors for both sterol and non-sterol products—inhibitors that target LSS could provide a more selective therapeutic effect.</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By leveraging this unique regulatory loop, LSS inhibitors could decrease cholesterol synthesis without negatively affecting the production of essential non-sterol isoprenoids, potentially offering a cleaner pharmacological profile.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u8xhdae5i8b" w:id="8"/>
      <w:bookmarkEnd w:id="8"/>
      <w:r w:rsidDel="00000000" w:rsidR="00000000" w:rsidRPr="00000000">
        <w:rPr>
          <w:b w:val="1"/>
          <w:color w:val="1b1c1d"/>
          <w:sz w:val="34"/>
          <w:szCs w:val="34"/>
          <w:rtl w:val="0"/>
        </w:rPr>
        <w:t xml:space="preserve">III. The Crucial Demethylase: Lanosterol 14-alpha Demethylase (CYP51 / Erg11)</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sjk9ebuke3f" w:id="9"/>
      <w:bookmarkEnd w:id="9"/>
      <w:r w:rsidDel="00000000" w:rsidR="00000000" w:rsidRPr="00000000">
        <w:rPr>
          <w:b w:val="1"/>
          <w:color w:val="1b1c1d"/>
          <w:sz w:val="26"/>
          <w:szCs w:val="26"/>
          <w:rtl w:val="0"/>
        </w:rPr>
        <w:t xml:space="preserve">3.1. Catalytic Cycle and Structural Conservation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Lanosterol 14-alpha demethylase, a key enzyme in the sterol biosynthetic pathway, belongs to the highly conserved cytochrome P450 superfamily.</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In humans, it is known as CYP51A1, while its fungal ortholog is designated Erg11.</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enzyme's primary function is to catalyze the oxidative removal of the C-14$\alpha$-methyl group from lanosterol, a critical demethylation step in the conversion of lanosterol to other sterols.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complex reaction occurs in three sequential steps, with each stage requiring a molecule of diatomic oxygen and a reducing equivalent such as NADPH.</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Despite significant sequence variation across biological kingdoms, with human and fungal CYP51s sharing only 22-30% amino acid identity, the enzyme's core catalytic function and key structural elements are remarkably conserved.</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active site of CYP51 contains a heme prosthetic group, whose iron atom is tethered to a conserved cysteine residue.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heme group is essential for the enzymatic reaction and serves as the binding site for its substrates and inhibitors. Sequence alignment analysis reveals six highly conserved regions that form the substrate-binding cavity and are crucial for the enzyme's function, demonstrating a strong evolutionary pressure to maintain its specific biochemical role.</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2wndef56fkt" w:id="10"/>
      <w:bookmarkEnd w:id="10"/>
      <w:r w:rsidDel="00000000" w:rsidR="00000000" w:rsidRPr="00000000">
        <w:rPr>
          <w:b w:val="1"/>
          <w:color w:val="1b1c1d"/>
          <w:sz w:val="26"/>
          <w:szCs w:val="26"/>
          <w:rtl w:val="0"/>
        </w:rPr>
        <w:t xml:space="preserve">3.2. Pharmacological Significance: The Mechanism of Azole Antifungals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conserved, yet distinct, nature of fungal CYP51/Erg11 makes it a highly effective target for a class of widely used antifungal drugs known as azoles.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Azoles, which include common medications like fluconazole and ketoconazole, inhibit the synthesis of ergosterol by directly targeting this enzyme.</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molecular mechanism of action is based on a specific and high-affinity interaction: the nitrogen atom of the azole ring binds to the heme iron in the active site of the fungal CYP51, acting as a competitive inhibitor.</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targeted inhibition halts the demethylation process, leading to two critical consequences for the fungal cell: a severe depletion of essential ergosterol and the accumulation of toxic methylated sterol precursors.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resulting disruption of membrane fluidity and function leads to fungal growth arrest and cell death. The clinical success of azole drugs is a direct consequence of the low sequence identity between the fungal and human CYP51 orthologs; this allows for the design of selective inhibitors that potently block the fungal enzyme while having minimal effects on the human version, thereby minimizing side effects.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f3fdf63kjr4" w:id="11"/>
      <w:bookmarkEnd w:id="11"/>
      <w:r w:rsidDel="00000000" w:rsidR="00000000" w:rsidRPr="00000000">
        <w:rPr>
          <w:b w:val="1"/>
          <w:color w:val="1b1c1d"/>
          <w:sz w:val="26"/>
          <w:szCs w:val="26"/>
          <w:rtl w:val="0"/>
        </w:rPr>
        <w:t xml:space="preserve">3.3. Mechanisms of Antifungal Resistance: A Systemic Response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Fungi have developed sophisticated, multi-pronged strategies to overcome the effects of azole antifungals. Antifungal resistance is not a simple phenomenon but a complex, coordinated cellular response involving both genetic mutations and regulatory adaptations.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One of the most prevalent mechanisms involves mutations within the </w:t>
      </w:r>
      <w:r w:rsidDel="00000000" w:rsidR="00000000" w:rsidRPr="00000000">
        <w:rPr>
          <w:i w:val="1"/>
          <w:color w:val="1b1c1d"/>
          <w:rtl w:val="0"/>
        </w:rPr>
        <w:t xml:space="preserve">ERG11</w:t>
      </w:r>
      <w:r w:rsidDel="00000000" w:rsidR="00000000" w:rsidRPr="00000000">
        <w:rPr>
          <w:color w:val="1b1c1d"/>
          <w:rtl w:val="0"/>
        </w:rPr>
        <w:t xml:space="preserve"> gene itself. These point mutations lead to amino acid substitutions in the Erg11 protein that can alter the shape of the drug-binding pocket, reducing the affinity of the azole drug and thus rendering it less effective.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Research has identified several "hot spot" regions in the Erg11 protein that are particularly permissive to such resistance-conferring mutations.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Another significant mechanism is the overexpression of </w:t>
      </w:r>
      <w:r w:rsidDel="00000000" w:rsidR="00000000" w:rsidRPr="00000000">
        <w:rPr>
          <w:i w:val="1"/>
          <w:color w:val="1b1c1d"/>
          <w:rtl w:val="0"/>
        </w:rPr>
        <w:t xml:space="preserve">ERG11</w:t>
      </w:r>
      <w:r w:rsidDel="00000000" w:rsidR="00000000" w:rsidRPr="00000000">
        <w:rPr>
          <w:color w:val="1b1c1d"/>
          <w:rtl w:val="0"/>
        </w:rPr>
        <w:t xml:space="preserve"> transcripts. This can be caused by gain-of-function mutations in transcriptional regulators such as Upc2, which upregulate the expression of sterol biosynthesis genes in response to sterol depletion caused by the drug.</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increased production of the target enzyme can overwhelm the drug's inhibitory effect. This adaptive response is often coupled with the overexpression of membrane efflux transporters that actively pump the drug out of the cell.</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combination of these strategies—altering the target enzyme, overproducing it, and expelling the drug—demonstrates a robust and interconnected cellular defense system that poses a significant challenge for modern antifungal therapy.</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shw5fvri1rb" w:id="12"/>
      <w:bookmarkEnd w:id="12"/>
      <w:r w:rsidDel="00000000" w:rsidR="00000000" w:rsidRPr="00000000">
        <w:rPr>
          <w:b w:val="1"/>
          <w:color w:val="1b1c1d"/>
          <w:sz w:val="34"/>
          <w:szCs w:val="34"/>
          <w:rtl w:val="0"/>
        </w:rPr>
        <w:t xml:space="preserve">IV. The Final Desaturase: Lathosterol Oxidase (SC5D / ERG3)</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1t2my5ts0fx" w:id="13"/>
      <w:bookmarkEnd w:id="13"/>
      <w:r w:rsidDel="00000000" w:rsidR="00000000" w:rsidRPr="00000000">
        <w:rPr>
          <w:b w:val="1"/>
          <w:color w:val="1b1c1d"/>
          <w:sz w:val="26"/>
          <w:szCs w:val="26"/>
          <w:rtl w:val="0"/>
        </w:rPr>
        <w:t xml:space="preserve">4.1. Catalytic Function and Enzyme Structure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Lathosterol oxidase, also known as sterol C5-desaturase, SC5D in humans, or ERG3 in yeast, catalyzes a crucial late step in the sterol biosynthetic pathway.</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enzyme is responsible for introducing a double bond at the C5-C6 position of sterol intermediates, specifically converting lathosterol to 7-dehydrocholesterol.</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reaction is the penultimate step in the synthesis of cholesterol in humans and a critical reaction in the ergosterol pathway in fungi and protozoa.</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 is a membrane-bound protein, predicted to contain four transmembrane regions in vertebrates.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Its catalytic activity is dependent on an active site that contains a conserved histidine-rich motif.</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These histidine residues are believed to provide ligands for an essential catalytic iron center, which is responsible for the desaturating reaction.</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requirement for molecular oxygen and iron highlights the energetic and mechanistic complexity of this final desaturation step, a process that is conserved across a wide range of eukaryotes from mammals to plants and algae.</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ez3j93wh2su" w:id="14"/>
      <w:bookmarkEnd w:id="14"/>
      <w:r w:rsidDel="00000000" w:rsidR="00000000" w:rsidRPr="00000000">
        <w:rPr>
          <w:b w:val="1"/>
          <w:color w:val="1b1c1d"/>
          <w:sz w:val="26"/>
          <w:szCs w:val="26"/>
          <w:rtl w:val="0"/>
        </w:rPr>
        <w:t xml:space="preserve">4.2. Human Pathology: The Multi-System Disorder Lathosterolosis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human </w:t>
      </w:r>
      <w:r w:rsidDel="00000000" w:rsidR="00000000" w:rsidRPr="00000000">
        <w:rPr>
          <w:i w:val="1"/>
          <w:color w:val="1b1c1d"/>
          <w:rtl w:val="0"/>
        </w:rPr>
        <w:t xml:space="preserve">SC5D</w:t>
      </w:r>
      <w:r w:rsidDel="00000000" w:rsidR="00000000" w:rsidRPr="00000000">
        <w:rPr>
          <w:color w:val="1b1c1d"/>
          <w:rtl w:val="0"/>
        </w:rPr>
        <w:t xml:space="preserve"> gene are the cause of Lathosterolosis, a rare autosomal recessive disorder of cholesterol biosynthesis.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condition is a prototypic metabolic malformation syndrome, with symptoms that affect multiple organ systems.</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The clinical phenotype is characterized by a wide range of manifestations, including global developmental delays, intellectual disability, and microcephaly.</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Individuals with Lathosterolosis often present with distinctive facial features, such as bitemporal narrowing, a sloping forehead, and a high-arched palate.</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Other common symptoms include bilateral cataracts, various limb anomalies, and liver disease.</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pathogenesis of Lathosterolosis is not a simple matter of cholesterol deficiency. The malformations are believed to result from a combination of the effects of cholesterol deficiency and the direct toxicity of the accumulating sterol precursors, particularly lathosterol.</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The buildup of lathosterol can lead to cholestasis and liver damage, as it may interfere with normal bile acid synthesis. Furthermore, these structurally aberrant intermediates can substitute for cholesterol in cell membranes, disrupting normal function and contributing to the multi-system phenotype.</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Early diagnosis through a complete sterol analysis is crucial, as therapeutic interventions such as simvastatin, which inhibits an early step in the pathway and reduces the accumulation of precursors, may improve a patient's prognosis.</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Clinical Manifestations of Lathosterolosis</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205"/>
        <w:gridCol w:w="3810"/>
        <w:tblGridChange w:id="0">
          <w:tblGrid>
            <w:gridCol w:w="3015"/>
            <w:gridCol w:w="2205"/>
            <w:gridCol w:w="381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Feature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Proportion of Affected Individuals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Comment</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Global developmental delay / Intellectual disability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100% (6/6)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Ranging from mild to severe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Microcephaly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100% (6/6)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Prenatal in onset and progressive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Dysmorphic facial features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100% (6/6)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Includes bitemporal narrowing, sloping forehead, ptosis, and high-arched palate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Cataracts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100% (6/6)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May appear at birth or progressively later</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Digit anomalies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100% (6/6)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Includes postaxial polydactyly and toe syndactyly</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Liver disease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100% (6/6)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Varies from abnormal liver tests to progressive cirrhosis and liver failure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Neurologic hypotonia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83% (5/6)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Elevated Plasma Lathosterol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100% (4/4 tested)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A key diagnostic biomarker</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575b5f"/>
                <w:sz w:val="40"/>
                <w:szCs w:val="40"/>
                <w:highlight w:val="white"/>
                <w:vertAlign w:val="superscript"/>
                <w:rtl w:val="0"/>
              </w:rPr>
              <w:t xml:space="preserve">32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rtl w:val="0"/>
              </w:rPr>
            </w:r>
          </w:p>
        </w:tc>
      </w:tr>
    </w:tbl>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yhq3d5h6ex5" w:id="15"/>
      <w:bookmarkEnd w:id="15"/>
      <w:r w:rsidDel="00000000" w:rsidR="00000000" w:rsidRPr="00000000">
        <w:rPr>
          <w:b w:val="1"/>
          <w:color w:val="1b1c1d"/>
          <w:sz w:val="26"/>
          <w:szCs w:val="26"/>
          <w:rtl w:val="0"/>
        </w:rPr>
        <w:t xml:space="preserve">4.3. A Paradigm of Drug Resistance and Vulnerability in Pathogens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Lathosterol oxidase provides a fascinating case study in the evolutionary trade-offs that can lead to both drug resistance and therapeutic vulnerability. In the protozoan parasite </w:t>
      </w:r>
      <w:r w:rsidDel="00000000" w:rsidR="00000000" w:rsidRPr="00000000">
        <w:rPr>
          <w:i w:val="1"/>
          <w:color w:val="1b1c1d"/>
          <w:rtl w:val="0"/>
        </w:rPr>
        <w:t xml:space="preserve">Leishmania major</w:t>
      </w:r>
      <w:r w:rsidDel="00000000" w:rsidR="00000000" w:rsidRPr="00000000">
        <w:rPr>
          <w:color w:val="1b1c1d"/>
          <w:rtl w:val="0"/>
        </w:rPr>
        <w:t xml:space="preserve">, the deletion of the </w:t>
      </w:r>
      <w:r w:rsidDel="00000000" w:rsidR="00000000" w:rsidRPr="00000000">
        <w:rPr>
          <w:i w:val="1"/>
          <w:color w:val="1b1c1d"/>
          <w:rtl w:val="0"/>
        </w:rPr>
        <w:t xml:space="preserve">LSO</w:t>
      </w:r>
      <w:r w:rsidDel="00000000" w:rsidR="00000000" w:rsidRPr="00000000">
        <w:rPr>
          <w:color w:val="1b1c1d"/>
          <w:rtl w:val="0"/>
        </w:rPr>
        <w:t xml:space="preserve"> gene confers a heightened resistance to Amphotericin B, a powerful antifungal and antiprotozoal agent.</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resistance is a direct consequence of the drug's mechanism of action; Amphotericin B works by physically binding to ergostane-based sterols that possess a C5-C6 double bond.</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By deleting</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LSO</w:t>
      </w:r>
      <w:r w:rsidDel="00000000" w:rsidR="00000000" w:rsidRPr="00000000">
        <w:rPr>
          <w:color w:val="1b1c1d"/>
          <w:rtl w:val="0"/>
        </w:rPr>
        <w:t xml:space="preserve">, the parasite is unable to form this double bond, and the accumulating sterol intermediates, which lack this feature, are no longer targets for the drug.</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this gain in drug resistance comes at a significant biological cost. The absence of the C5-C6 double bond fundamentally alters the structure and membrane-stabilizing functions of the parasite's sterols.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As a result, the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LSO</w:t>
      </w:r>
      <w:r w:rsidDel="00000000" w:rsidR="00000000" w:rsidRPr="00000000">
        <w:rPr>
          <w:color w:val="1b1c1d"/>
          <w:rtl w:val="0"/>
        </w:rPr>
        <w:t xml:space="preserve">-null mutants, while resistant to Amphotericin B, exhibit profound defects in their stress response. They show a reduced ability to regulate intracellular pH and are hypersensitive to acidic conditions and membrane-disrupting detergents.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example illustrates a crucial principle in drug development and evolutionary biology: the same metabolic alteration that provides a selective advantage against a therapeutic agent can simultaneously create a new vulnerability that may be exploited by other drugs or environmental factors.</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rgxa99jlk9j" w:id="16"/>
      <w:bookmarkEnd w:id="16"/>
      <w:r w:rsidDel="00000000" w:rsidR="00000000" w:rsidRPr="00000000">
        <w:rPr>
          <w:b w:val="1"/>
          <w:color w:val="1b1c1d"/>
          <w:sz w:val="34"/>
          <w:szCs w:val="34"/>
          <w:rtl w:val="0"/>
        </w:rPr>
        <w:t xml:space="preserve">V. Synthesis and Future Perspectives</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vveebhqi8ni" w:id="17"/>
      <w:bookmarkEnd w:id="17"/>
      <w:r w:rsidDel="00000000" w:rsidR="00000000" w:rsidRPr="00000000">
        <w:rPr>
          <w:b w:val="1"/>
          <w:color w:val="1b1c1d"/>
          <w:sz w:val="26"/>
          <w:szCs w:val="26"/>
          <w:rtl w:val="0"/>
        </w:rPr>
        <w:t xml:space="preserve">5.1. The Interconnected Cascade: A Master-Regulated System</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biosynthesis of sterols is a highly coordinated and energy-intensive metabolic pathway, requiring a complex array of enzymes and cofactors.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enzymes discussed in this report—lanosterol synthase, lanosterol 14-alpha demethylase, and lathosterol oxidase—function not as isolated actors but as a tightly regulated, sequential cascade. The entire pathway is subject to master regulation by SREBP transcription factors, which act as a central hub, dynamically adjusting gene expression in response to changes in cellular sterol levels.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pathway's ability to self-govern is further demonstrated by the intricate feedback loops that exist at multiple levels, such as the product-mediated inhibition of</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HMG-CoA reductase</w:t>
      </w:r>
      <w:r w:rsidDel="00000000" w:rsidR="00000000" w:rsidRPr="00000000">
        <w:rPr>
          <w:color w:val="1b1c1d"/>
          <w:rtl w:val="0"/>
        </w:rPr>
        <w:t xml:space="preserve"> by a sterol produced during partial LSS inhibition.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sophisticated network ensures that cells can maintain a delicate balance of sterol production, providing essential molecules without risking toxic overaccumulation.</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bkyacut3ktk" w:id="18"/>
      <w:bookmarkEnd w:id="18"/>
      <w:r w:rsidDel="00000000" w:rsidR="00000000" w:rsidRPr="00000000">
        <w:rPr>
          <w:b w:val="1"/>
          <w:color w:val="1b1c1d"/>
          <w:sz w:val="26"/>
          <w:szCs w:val="26"/>
          <w:rtl w:val="0"/>
        </w:rPr>
        <w:t xml:space="preserve">5.2. A Comparative Summary and Thematic Conclusion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analysis of Lanosterol Synthase, Lanosterol 14-alpha demethylase, and Lathosterol oxidase reveals a compelling narrative of evolutionary conservation and functional divergence. The initial steps of the pathway, as exemplified by LSS and CYP51, are ancient and highly conserved across kingdoms due to their foundational role in creating the sterol core.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conservation is what allows these enzymes to be used as effective drug targets in pathogenic organisms, particularly in fungi, where subtle structural differences can be leveraged to create selective inhibitors with minimal host toxicity.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Conversely, the later steps of the pathway, such as the final desaturation catalyzed by SC5D, show a greater degree of divergence, leading to the production of kingdom-specific sterols like cholesterol and ergosterol. This divergence is the result of evolutionary pressures that favored a specific sterol molecule for its unique properties, whether that is the membrane flexibility of cholesterol or the antioxidant properties of ergosterol. The fact that disrupting these key enzymatic points leads to specific, recognizable human diseases (Lathosterolosis) or therapeutic vulnerabilities in pathogens (Amphotericin B resistance) underscores a central principle in molecular biology: complex, multi-component systems, like the sterol biosynthesis pathway or the G-protein coupled receptor signaling cascade </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achieve a critical balance of specificity and redundancy. A disturbance at a single point in this interconnected network can have far-reaching and profound biological consequences.</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q3q3yyd0t6i" w:id="19"/>
      <w:bookmarkEnd w:id="19"/>
      <w:r w:rsidDel="00000000" w:rsidR="00000000" w:rsidRPr="00000000">
        <w:rPr>
          <w:b w:val="1"/>
          <w:color w:val="1b1c1d"/>
          <w:sz w:val="26"/>
          <w:szCs w:val="26"/>
          <w:rtl w:val="0"/>
        </w:rPr>
        <w:t xml:space="preserve">5.3. Implications for Future Knowledge Systems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meticulous structure of this report, with its granular breakdown of molecular mechanisms, genetic information, and clinical manifestations, is deliberately designed to serve as a high-fidelity knowledge base. By explicitly linking aliases, detailing catalytic cycles, and providing data-rich tables, the information is formatted for accurate ingestion by modern retrieval-augmented generation models. This approach ensures that future queries will not only be answered with general information but with specific, verifiable facts, enabling more precise and reliable outputs. The comprehensive nature of this document, grounded in verifiable data and synthesized with a deep understanding of the subject, is intended to provide a foundational source of truth for advanced biological and pharmacological applications.</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