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x745c47peszv" w:id="0"/>
      <w:bookmarkEnd w:id="0"/>
      <w:r w:rsidDel="00000000" w:rsidR="00000000" w:rsidRPr="00000000">
        <w:rPr>
          <w:b w:val="1"/>
          <w:color w:val="1b1c1d"/>
          <w:sz w:val="46"/>
          <w:szCs w:val="46"/>
          <w:rtl w:val="0"/>
        </w:rPr>
        <w:t xml:space="preserve">The Solute Carrier Superfamily: A Comprehensive Analysis of Organic Anion and Solute Transporters OAT3, OAT7, and the OSTα/OSTβ Heterodimer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41pb66dnib7" w:id="1"/>
      <w:bookmarkEnd w:id="1"/>
      <w:r w:rsidDel="00000000" w:rsidR="00000000" w:rsidRPr="00000000">
        <w:rPr>
          <w:b w:val="1"/>
          <w:color w:val="1b1c1d"/>
          <w:sz w:val="34"/>
          <w:szCs w:val="34"/>
          <w:rtl w:val="0"/>
        </w:rPr>
        <w:t xml:space="preserve">1.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analysis of three critical transporter systems from the Solute Carrier (SLC) superfamily: Organic Anion Transporter 3 (OAT3), Organic Anion Transporter 7 (OAT7), and the Organic Solute Transporter heterodimer (OSTα/OSTβ). These proteins are integral membrane transporters that play pivotal roles in regulating the movement of a wide array of organic molecules, encompassing endogenous metabolites and a vast number of clinically relevant drugs. The analysis deconstructs the unique molecular characteristics, tissue distributions, and transport mechanisms of each system, revealing their specialized and sometimes overlapping functions.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OAT3 is a broadly distributed renal transporter that handles a wide spectrum of drugs and endogenous waste products through a dicarboxylate exchange mechanism. In contrast, OAT7 is a highly liver-specific transporter primarily responsible for the uptake of steroid sulfate conjugates. The OSTα/OSTβ heterodimer, an obligate pair of proteins, is crucial for the enterohepatic circulation of bile acids and the efflux of certain steroid sulfates and drugs. A comparative synthesis of these transporters highlights their coordinated roles in xenobiotic detoxification and metabolic homeostasis. This report further delves into their regulation by nuclear hormone receptors and the implications of their genetic variability on drug efficacy and disease susceptibility. The information contained herein serves as a detailed reference for understanding the molecular foundation of metabolism, drug disposition, and therapeutic targeting of these essential proteins.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r0dobjhm7rd" w:id="2"/>
      <w:bookmarkEnd w:id="2"/>
      <w:r w:rsidDel="00000000" w:rsidR="00000000" w:rsidRPr="00000000">
        <w:rPr>
          <w:b w:val="1"/>
          <w:color w:val="1b1c1d"/>
          <w:sz w:val="34"/>
          <w:szCs w:val="34"/>
          <w:rtl w:val="0"/>
        </w:rPr>
        <w:t xml:space="preserve">2. Introduction to Solute Carriers and Transport Homeostasis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h810t2kq0y5" w:id="3"/>
      <w:bookmarkEnd w:id="3"/>
      <w:r w:rsidDel="00000000" w:rsidR="00000000" w:rsidRPr="00000000">
        <w:rPr>
          <w:b w:val="1"/>
          <w:color w:val="1b1c1d"/>
          <w:sz w:val="26"/>
          <w:szCs w:val="26"/>
          <w:rtl w:val="0"/>
        </w:rPr>
        <w:t xml:space="preserve">2.1 The Solute Carrier (SLC) Superfamily: Diversity and Clinical Importance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Solute Carrier (SLC) superfamily represents a major class of membrane proteins found across eukaryotes, with over 450 members in humans.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transporters are indispensable for life, mediating the movement of a diverse range of substrates, including nutrients, ions, and drugs, across biological membranes.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As a group, SLCs constitute a significant portion of the human genome's protein-coding repertoire, comprising roughly 10% of all membrane proteins.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Their functional and structural heterogeneity has made their systematic study challenging, but recent advances have highlighted their immense therapeutic potential. For instance, many successful drugs, including serotonin-uptake inhibitors, target members of the SLC family.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high proportion of SLCs (more than 50%) are genetically linked to human diseases, often through loss-of-function mutations that impair protein levels or activity. This connection underscores their importance not only as targets for pharmacological intervention but also as key players in disease pathophysiology.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following sections will focus on a select group of these transporters to illustrate their specific biological roles.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knjh88p85nz" w:id="4"/>
      <w:bookmarkEnd w:id="4"/>
      <w:r w:rsidDel="00000000" w:rsidR="00000000" w:rsidRPr="00000000">
        <w:rPr>
          <w:b w:val="1"/>
          <w:color w:val="1b1c1d"/>
          <w:sz w:val="26"/>
          <w:szCs w:val="26"/>
          <w:rtl w:val="0"/>
        </w:rPr>
        <w:t xml:space="preserve">2.2 The Role of Transporters in ADME and Endogenous Metabolism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 of OATs and OSTs is integral to the physiological processes of absorption, distribution, metabolism, and excretion (ADME), which govern the fate of both endogenous compounds and foreign substances (xenobiotics) in the body.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proteins act as cellular gatekeepers, precisely regulating the influx and efflux of molecules across the lipid bilayer of cell membranes.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regulatory control has profound implications for pharmacology, as it directly influences the plasma concentrations, half-life, and potential toxicity of many drugs.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Beyond their role in drug disposition, these transporters are essential for maintaining metabolic homeostasis by facilitating the elimination of metabolic waste products and toxins from the body.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They are expressed in tissues that form physiological barriers, such as the kidney, liver, and blood-brain barrier, strategically positioning them to manage the flow of molecules throughout the organism.</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06xt4tunffq" w:id="5"/>
      <w:bookmarkEnd w:id="5"/>
      <w:r w:rsidDel="00000000" w:rsidR="00000000" w:rsidRPr="00000000">
        <w:rPr>
          <w:b w:val="1"/>
          <w:color w:val="1b1c1d"/>
          <w:sz w:val="26"/>
          <w:szCs w:val="26"/>
          <w:rtl w:val="0"/>
        </w:rPr>
        <w:t xml:space="preserve">2.3 Overview of Organic Anion Transporters (OATs) and Organic Solute Transporters (OSTs)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Organic Anion Transporters (OATs) and Organic Anion-Transporting Polypeptides (OATPs) are key members of the SLC superfamily, specifically the SLC22 family, which mediate the transport of a wide variety of predominantly organic anions.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OATs are typically single polypeptide chains composed of 12 transmembrane domains that transport smaller, more hydrophilic anions, while OATPs often handle larger, more hydrophobic compounds.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In contrast, the Organic Solute Transporter (OST) system is unique, consisting of two distinct subunits, OSTα and OSTβ, which form an obligate heterodimer to function.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heterodimer is involved in the movement of specific solutes, including bile acids and steroid conjugates, and plays a central role in their enterohepatic circulation.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Both OATs and OSTs are highly expressed in metabolically active tissues, such as the liver and kidney, highlighting a shared functional theme in the regulation of systemic solute balance.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tcf6sx0na4" w:id="6"/>
      <w:bookmarkEnd w:id="6"/>
      <w:r w:rsidDel="00000000" w:rsidR="00000000" w:rsidRPr="00000000">
        <w:rPr>
          <w:b w:val="1"/>
          <w:color w:val="1b1c1d"/>
          <w:sz w:val="34"/>
          <w:szCs w:val="34"/>
          <w:rtl w:val="0"/>
        </w:rPr>
        <w:t xml:space="preserve">3. Organic Anion Transporter 3 (OAT3 / SLC22A8)</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ld4f5luef3v" w:id="7"/>
      <w:bookmarkEnd w:id="7"/>
      <w:r w:rsidDel="00000000" w:rsidR="00000000" w:rsidRPr="00000000">
        <w:rPr>
          <w:b w:val="1"/>
          <w:color w:val="1b1c1d"/>
          <w:sz w:val="26"/>
          <w:szCs w:val="26"/>
          <w:rtl w:val="0"/>
        </w:rPr>
        <w:t xml:space="preserve">3.1 Molecular and Gene Characteristics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OAT3 is an important member of the Solute Carrier family 22, encoded by the </w:t>
      </w:r>
      <w:r w:rsidDel="00000000" w:rsidR="00000000" w:rsidRPr="00000000">
        <w:rPr>
          <w:i w:val="1"/>
          <w:color w:val="1b1c1d"/>
          <w:rtl w:val="0"/>
        </w:rPr>
        <w:t xml:space="preserve">SLC22A8</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As a transmembrane protein, it is characterized by its typical 12 transmembrane domains and an estimated protein size of 540-560 amino acids.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function and stability of OAT3 can be influenced by post-translational modifications, including phosphorylation and glycosylation.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OAT3 is categorized as an organic anion/dicarboxylate exchanger, reflecting its specific transport mechanism.</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zimgylca7hx" w:id="8"/>
      <w:bookmarkEnd w:id="8"/>
      <w:r w:rsidDel="00000000" w:rsidR="00000000" w:rsidRPr="00000000">
        <w:rPr>
          <w:b w:val="1"/>
          <w:color w:val="1b1c1d"/>
          <w:sz w:val="26"/>
          <w:szCs w:val="26"/>
          <w:rtl w:val="0"/>
        </w:rPr>
        <w:t xml:space="preserve">3.2 Tissue Distribution and Subcellular Localization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OAT3 exhibits a broad tissue distribution, with significant expression on the basolateral membranes of cells that form key physiological barriers.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is one of the most abundant transporters in the renal proximal tubules, where it is responsible for the uptake of substrates from the blood into the kidney for subsequent excretion.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Beyond the kidney, OAT3 is also localized in the liver, brain, olfactory mucosa, retina, and placenta, underscoring its widespread role in managing the clearance and distribution of various molecules across multiple organ systems.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Its presence in these diverse locations indicates its critical function in maintaining systemic homeostasis.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wzjuzgvnucf" w:id="9"/>
      <w:bookmarkEnd w:id="9"/>
      <w:r w:rsidDel="00000000" w:rsidR="00000000" w:rsidRPr="00000000">
        <w:rPr>
          <w:b w:val="1"/>
          <w:color w:val="1b1c1d"/>
          <w:sz w:val="26"/>
          <w:szCs w:val="26"/>
          <w:rtl w:val="0"/>
        </w:rPr>
        <w:t xml:space="preserve">3.3 Mechanism of Action: The Dicarboxylate Exchange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transport mechanism of OAT3 is a form of tertiary active transport, which relies on the outwardly-directed concentration gradient of dicarboxylates like α-ketoglutarate (αKG).</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OAT3 operates as an organic anion/dicarboxylate exchanger, meaning it binds to an extracellular organic anion and transports it into the cell in exchange for an intracellular dicarboxylate molecule.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process is indirectly coupled to the sodium gradient, which maintains the low intracellular concentration of sodium necessary to power the Na+-dependent dicarboxylate transporters that replenish the intracellular pool of αKG.</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intricate coupling mechanism allows OAT3 to transport substrates from the blood into the cell against a concentration gradient, a crucial step for the renal elimination of waste products and drugs.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fedz865d6fk" w:id="10"/>
      <w:bookmarkEnd w:id="10"/>
      <w:r w:rsidDel="00000000" w:rsidR="00000000" w:rsidRPr="00000000">
        <w:rPr>
          <w:b w:val="1"/>
          <w:color w:val="1b1c1d"/>
          <w:sz w:val="26"/>
          <w:szCs w:val="26"/>
          <w:rtl w:val="0"/>
        </w:rPr>
        <w:t xml:space="preserve">3.4 Endogenous and Exogenous Substrates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OAT3 is known for its wide substrate specificity, interacting with a diverse range of both endogenous and exogenous compounds.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Physiological Substrates:</w:t>
      </w:r>
      <w:r w:rsidDel="00000000" w:rsidR="00000000" w:rsidRPr="00000000">
        <w:rPr>
          <w:color w:val="1b1c1d"/>
          <w:rtl w:val="0"/>
        </w:rPr>
        <w:t xml:space="preserve"> Endogenous substrates include prostaglandins, cyclic nucleotides (e.g., cAMP and cGMP), and various uremic toxins.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OAT3 plays a vital role in the renal clearance of these metabolic byproducts, which accumulate in the systemic circulation of patients with chronic kidney disease and can exacerbate cardiovascular and metabolic conditions.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transporter is also implicated in blood pressure regulation, as the loss of OAT3 function has been shown to decrease blood pressure in mice.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Pharmacological Substrates:</w:t>
      </w:r>
      <w:r w:rsidDel="00000000" w:rsidR="00000000" w:rsidRPr="00000000">
        <w:rPr>
          <w:color w:val="1b1c1d"/>
          <w:rtl w:val="0"/>
        </w:rPr>
        <w:t xml:space="preserve"> As a major determinant of drug disposition, OAT3 transports a large number of clinically important drugs, affecting their pharmacokinetics and pharmacodynamics.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list of pharmacological substrates includes:</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Antibiotics:</w:t>
      </w:r>
      <w:r w:rsidDel="00000000" w:rsidR="00000000" w:rsidRPr="00000000">
        <w:rPr>
          <w:color w:val="1b1c1d"/>
          <w:rtl w:val="0"/>
        </w:rPr>
        <w:t xml:space="preserve"> β-lactam antibiotics, with penicillin G showing a strong dependence on OAT3 for renal elimination.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Antivirals:</w:t>
      </w:r>
      <w:r w:rsidDel="00000000" w:rsidR="00000000" w:rsidRPr="00000000">
        <w:rPr>
          <w:color w:val="1b1c1d"/>
          <w:rtl w:val="0"/>
        </w:rPr>
        <w:t xml:space="preserve"> Drugs like tenofovir and cidofovir.</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NSAIDs:</w:t>
      </w:r>
      <w:r w:rsidDel="00000000" w:rsidR="00000000" w:rsidRPr="00000000">
        <w:rPr>
          <w:color w:val="1b1c1d"/>
          <w:rtl w:val="0"/>
        </w:rPr>
        <w:t xml:space="preserve"> Indomethacin, ibuprofen, ketoprofen, and diclofenac.</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Diuretics:</w:t>
      </w:r>
      <w:r w:rsidDel="00000000" w:rsidR="00000000" w:rsidRPr="00000000">
        <w:rPr>
          <w:color w:val="1b1c1d"/>
          <w:rtl w:val="0"/>
        </w:rPr>
        <w:t xml:space="preserve"> Loop and thiazide diuretics, such as furosemide.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Anticancer drugs:</w:t>
      </w:r>
      <w:r w:rsidDel="00000000" w:rsidR="00000000" w:rsidRPr="00000000">
        <w:rPr>
          <w:color w:val="1b1c1d"/>
          <w:rtl w:val="0"/>
        </w:rPr>
        <w:t xml:space="preserve"> Methotrexate.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Statins:</w:t>
      </w:r>
      <w:r w:rsidDel="00000000" w:rsidR="00000000" w:rsidRPr="00000000">
        <w:rPr>
          <w:color w:val="1b1c1d"/>
          <w:rtl w:val="0"/>
        </w:rPr>
        <w:t xml:space="preserve"> Atorvastatin.</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65f9i5ernd1" w:id="11"/>
      <w:bookmarkEnd w:id="11"/>
      <w:r w:rsidDel="00000000" w:rsidR="00000000" w:rsidRPr="00000000">
        <w:rPr>
          <w:b w:val="1"/>
          <w:color w:val="1b1c1d"/>
          <w:sz w:val="26"/>
          <w:szCs w:val="26"/>
          <w:rtl w:val="0"/>
        </w:rPr>
        <w:t xml:space="preserve">3.5 Inhibitors and Pharmacokinetic Relevance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OAT3's broad substrate recognition and its critical role in renal clearance make it a frequent site of drug-drug interactions, where one drug's activity can be altered by the co-administration of another.</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Clinical Inhibitors:</w:t>
      </w:r>
      <w:r w:rsidDel="00000000" w:rsidR="00000000" w:rsidRPr="00000000">
        <w:rPr>
          <w:color w:val="1b1c1d"/>
          <w:rtl w:val="0"/>
        </w:rPr>
        <w:t xml:space="preserve"> A variety of substances act as OAT3 inhibitors, either by competing for the binding site or by altering the transporter's function.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These include:</w:t>
      </w:r>
    </w:p>
    <w:p w:rsidR="00000000" w:rsidDel="00000000" w:rsidP="00000000" w:rsidRDefault="00000000" w:rsidRPr="00000000" w14:paraId="0000002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Probenecid</w:t>
      </w:r>
      <w:r w:rsidDel="00000000" w:rsidR="00000000" w:rsidRPr="00000000">
        <w:rPr>
          <w:color w:val="1b1c1d"/>
          <w:rtl w:val="0"/>
        </w:rPr>
        <w:t xml:space="preserve">, a uricosuric agent and classic OAT inhibitor.</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NSAIDs</w:t>
      </w:r>
      <w:r w:rsidDel="00000000" w:rsidR="00000000" w:rsidRPr="00000000">
        <w:rPr>
          <w:color w:val="1b1c1d"/>
          <w:rtl w:val="0"/>
        </w:rPr>
        <w:t xml:space="preserve"> such as indomethacin and ibuprofen.</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Antihypertensives</w:t>
      </w:r>
      <w:r w:rsidDel="00000000" w:rsidR="00000000" w:rsidRPr="00000000">
        <w:rPr>
          <w:color w:val="1b1c1d"/>
          <w:rtl w:val="0"/>
        </w:rPr>
        <w:t xml:space="preserve"> like losartan.</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Histamine H2 receptor antagonists</w:t>
      </w:r>
      <w:r w:rsidDel="00000000" w:rsidR="00000000" w:rsidRPr="00000000">
        <w:rPr>
          <w:color w:val="1b1c1d"/>
          <w:rtl w:val="0"/>
        </w:rPr>
        <w:t xml:space="preserve"> such as cimetidine.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Other drugs</w:t>
      </w:r>
      <w:r w:rsidDel="00000000" w:rsidR="00000000" w:rsidRPr="00000000">
        <w:rPr>
          <w:color w:val="1b1c1d"/>
          <w:rtl w:val="0"/>
        </w:rPr>
        <w:t xml:space="preserve"> like novobiocin and pravastatin, which also interact with OAT3.</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Proton pump inhibitors, such as lansoprazole and omeprazole, have been shown to inhibit OAT3, leading to decreased renal uptake and elimination of other drugs like pemetrexed and methotrexate, respectively.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Drug-Drug Interactions:</w:t>
      </w:r>
      <w:r w:rsidDel="00000000" w:rsidR="00000000" w:rsidRPr="00000000">
        <w:rPr>
          <w:color w:val="1b1c1d"/>
          <w:rtl w:val="0"/>
        </w:rPr>
        <w:t xml:space="preserve"> The competition for OAT3 transport can lead to increased plasma concentrations of co-administered drugs, heightening the risk of toxicity. This effect is a significant consideration in clinical pharmacology, and regulatory bodies like the FDA and EMA recommend evaluating OAT transporter interactions for new drug candidates.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complex interplay underscores the importance of understanding transporter function to predict and prevent adverse drug events.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etix1coju26" w:id="12"/>
      <w:bookmarkEnd w:id="12"/>
      <w:r w:rsidDel="00000000" w:rsidR="00000000" w:rsidRPr="00000000">
        <w:rPr>
          <w:b w:val="1"/>
          <w:color w:val="1b1c1d"/>
          <w:sz w:val="26"/>
          <w:szCs w:val="26"/>
          <w:rtl w:val="0"/>
        </w:rPr>
        <w:t xml:space="preserve">3.6 Association with Disease and Physiological Regulation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physiological importance of OAT3 is highlighted by its association with disease states and its intricate regulatory pathways.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observation that OAT3 inhibition in mice leads to a reduction in blood pressure suggests that targeting OAT3 could be a novel therapeutic strategy for hypertension.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transporter is also a key player in managing metabolic conditions such as chronic kidney disease by facilitating the clearance of uremic toxins.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regulation of OAT3 expression and activity is a complex process involving transcriptional and post-transcriptional mechanisms. Signaling pathways activated by protein kinases (e.g., protein kinase C, PKC) and transcription factors (e.g., hypoxia-inducible factors, HIF) can modulate its function and expression in response to changes in cellular homeostasis, such as nutrient deprivation or changes in oxygen levels.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85"/>
        <w:tblGridChange w:id="0">
          <w:tblGrid>
            <w:gridCol w:w="808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Table 1: Key Substrates, Inhibitors, and General Characteristics of OAT3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Protein Name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Endogenous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Pharmacological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Inhibitors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ih2ck3lvd6y" w:id="13"/>
      <w:bookmarkEnd w:id="13"/>
      <w:r w:rsidDel="00000000" w:rsidR="00000000" w:rsidRPr="00000000">
        <w:rPr>
          <w:b w:val="1"/>
          <w:color w:val="1b1c1d"/>
          <w:sz w:val="34"/>
          <w:szCs w:val="34"/>
          <w:rtl w:val="0"/>
        </w:rPr>
        <w:t xml:space="preserve">4. Organic Anion Transporter 7 (OAT7 / SLC22A9)</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j9jirocx9im" w:id="14"/>
      <w:bookmarkEnd w:id="14"/>
      <w:r w:rsidDel="00000000" w:rsidR="00000000" w:rsidRPr="00000000">
        <w:rPr>
          <w:b w:val="1"/>
          <w:color w:val="1b1c1d"/>
          <w:sz w:val="26"/>
          <w:szCs w:val="26"/>
          <w:rtl w:val="0"/>
        </w:rPr>
        <w:t xml:space="preserve">4.1 Molecular and Gene Characteristics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OAT7 is a lesser-characterized member of the SLC22 family, encoded by the </w:t>
      </w:r>
      <w:r w:rsidDel="00000000" w:rsidR="00000000" w:rsidRPr="00000000">
        <w:rPr>
          <w:i w:val="1"/>
          <w:color w:val="1b1c1d"/>
          <w:rtl w:val="0"/>
        </w:rPr>
        <w:t xml:space="preserve">SLC22A9</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protein has a length of 553 amino acids and is part of the broader OAT transporter subfamily.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Its amino acid sequence shares 35% to 46% identity with other OAT transporters, but its functional characteristics are highly distinct.</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gene encoding human OAT7 is located on chromosome 11q13.1.</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f1qg7nggy0j" w:id="15"/>
      <w:bookmarkEnd w:id="15"/>
      <w:r w:rsidDel="00000000" w:rsidR="00000000" w:rsidRPr="00000000">
        <w:rPr>
          <w:b w:val="1"/>
          <w:color w:val="1b1c1d"/>
          <w:sz w:val="26"/>
          <w:szCs w:val="26"/>
          <w:rtl w:val="0"/>
        </w:rPr>
        <w:t xml:space="preserve">4.2 Tissue Distribution and Subcellular Localization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OAT7's expression pattern is notably restricted, making it a liver-specific transporter.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is localized exclusively to the sinusoidal (basolateral) membrane of hepatocytes, where it mediates the uptake of substances from the blood into the liver cells.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While its expression is confined to the liver, there is significant inter-individual variability in its hepatic protein levels, a factor that may be influenced by a combination of genetic and regulatory mechanisms.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1wgerskwr8z" w:id="16"/>
      <w:bookmarkEnd w:id="16"/>
      <w:r w:rsidDel="00000000" w:rsidR="00000000" w:rsidRPr="00000000">
        <w:rPr>
          <w:b w:val="1"/>
          <w:color w:val="1b1c1d"/>
          <w:sz w:val="26"/>
          <w:szCs w:val="26"/>
          <w:rtl w:val="0"/>
        </w:rPr>
        <w:t xml:space="preserve">4.3 Mechanism of Action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Functionally, OAT7 operates as a bidirectional exchanger.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Its transport is sodium-independent and saturable, and it facilitates the movement of its substrates in exchange for short-chain fatty acids, with butyrate being a key interacting molecule.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specific exchange mechanism distinguishes it from other OATs and highlights a specialized role in hepatic metabolism.</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yi6mco750ko" w:id="17"/>
      <w:bookmarkEnd w:id="17"/>
      <w:r w:rsidDel="00000000" w:rsidR="00000000" w:rsidRPr="00000000">
        <w:rPr>
          <w:b w:val="1"/>
          <w:color w:val="1b1c1d"/>
          <w:sz w:val="26"/>
          <w:szCs w:val="26"/>
          <w:rtl w:val="0"/>
        </w:rPr>
        <w:t xml:space="preserve">4.4 Endogenous and Exogenous Substrates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OAT7's substrate selectivity is a defining feature of its function. It does not transport many of the common OAT substrates or cations.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Physiological Substrates:</w:t>
      </w:r>
      <w:r w:rsidDel="00000000" w:rsidR="00000000" w:rsidRPr="00000000">
        <w:rPr>
          <w:color w:val="1b1c1d"/>
          <w:rtl w:val="0"/>
        </w:rPr>
        <w:t xml:space="preserve"> The transporter has a high affinity for sulfate conjugates of endogenous steroids.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Specifically, it transports estrone 3-sulfate (E3S) and dehydroepiandrosterone sulfate (DHEAS) with high efficiency.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These molecules are key intermediates in steroid metabolism, and OAT7's role in their hepatic uptake suggests its importance in regulating systemic steroid hormone levels.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Pharmacological Substrates:</w:t>
      </w:r>
      <w:r w:rsidDel="00000000" w:rsidR="00000000" w:rsidRPr="00000000">
        <w:rPr>
          <w:color w:val="1b1c1d"/>
          <w:rtl w:val="0"/>
        </w:rPr>
        <w:t xml:space="preserve"> Pravastatin has been identified as the first drug substrate for OAT7.</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observed variability in OAT7's hepatic expression could contribute to differences in pravastatin disposition among individuals, potentially affecting drug response.</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7mru8auejpw" w:id="18"/>
      <w:bookmarkEnd w:id="18"/>
      <w:r w:rsidDel="00000000" w:rsidR="00000000" w:rsidRPr="00000000">
        <w:rPr>
          <w:b w:val="1"/>
          <w:color w:val="1b1c1d"/>
          <w:sz w:val="26"/>
          <w:szCs w:val="26"/>
          <w:rtl w:val="0"/>
        </w:rPr>
        <w:t xml:space="preserve">4.5 Inhibitors and Regulatory Factors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Distinguishing Inhibitors:</w:t>
      </w:r>
      <w:r w:rsidDel="00000000" w:rsidR="00000000" w:rsidRPr="00000000">
        <w:rPr>
          <w:color w:val="1b1c1d"/>
          <w:rtl w:val="0"/>
        </w:rPr>
        <w:t xml:space="preserve"> OAT7's inhibitor profile is as selective as its substrate profile. Notably, it is not inhibited by probenecid, a generic inhibitor of many other OATs.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However, it does interact with bromosulphthalein (BSP) and is inhibited by ketoprofen, although this inhibition is specific to its steroid sulfate substrates (E3S and DHEAS).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Transcriptional Regulation:</w:t>
      </w:r>
      <w:r w:rsidDel="00000000" w:rsidR="00000000" w:rsidRPr="00000000">
        <w:rPr>
          <w:color w:val="1b1c1d"/>
          <w:rtl w:val="0"/>
        </w:rPr>
        <w:t xml:space="preserve"> The expression of OAT7 is regulated at the transcriptional level by hepatocyte nuclear factors (HNF), specifically HNF-1α and HNF-4α.</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regulation ties OAT7 expression directly to the liver's transcriptional program. Additionally, the catecholamine epinephrine has been shown to decrease OAT7 mRNA expression, a suppressive effect mediated by the β2-adrenergic receptor/adenylate cyclase/cAMP pathway.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suggests that OAT7 activity can be modulated in response to systemic hormonal signals, linking it to broader physiological processes.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gc5qynt6efu" w:id="19"/>
      <w:bookmarkEnd w:id="19"/>
      <w:r w:rsidDel="00000000" w:rsidR="00000000" w:rsidRPr="00000000">
        <w:rPr>
          <w:b w:val="1"/>
          <w:color w:val="1b1c1d"/>
          <w:sz w:val="26"/>
          <w:szCs w:val="26"/>
          <w:rtl w:val="0"/>
        </w:rPr>
        <w:t xml:space="preserve">4.6 Clinical and Pharmacogenetic Insights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study of genetic variants in the </w:t>
      </w:r>
      <w:r w:rsidDel="00000000" w:rsidR="00000000" w:rsidRPr="00000000">
        <w:rPr>
          <w:i w:val="1"/>
          <w:color w:val="1b1c1d"/>
          <w:rtl w:val="0"/>
        </w:rPr>
        <w:t xml:space="preserve">SLC22A9</w:t>
      </w:r>
      <w:r w:rsidDel="00000000" w:rsidR="00000000" w:rsidRPr="00000000">
        <w:rPr>
          <w:color w:val="1b1c1d"/>
          <w:rtl w:val="0"/>
        </w:rPr>
        <w:t xml:space="preserve"> gene has provided valuable insights into OAT7 function.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For example, the p.R90C missense variant has been found to almost completely abolish transport activity, as the variant protein is retained in the cytoplasm rather than trafficking to the plasma membrane.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In contrast, other variants, like p.T433M and p.I479M, remain active and correctly localized.</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These findings demonstrate that genetic variations can be a critical determinant of OAT7's function, potentially leading to inter-individual differences in the disposition of its substrates, including drugs like pravastatin.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Despite these insights, OAT7 is not yet included in the current guidelines from regulatory bodies like the FDA or EMA.</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0"/>
        <w:tblGridChange w:id="0">
          <w:tblGrid>
            <w:gridCol w:w="747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Table 2: Key Substrates, Regulators, and Clinical Variants of OAT7</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Protein Name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Endogenous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Pharmacological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Inhibitors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Transcriptional Regulators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Genetic Variants</w:t>
            </w:r>
            <w:r w:rsidDel="00000000" w:rsidR="00000000" w:rsidRPr="00000000">
              <w:rPr>
                <w:rtl w:val="0"/>
              </w:rPr>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bvz1rb2tx5s" w:id="20"/>
      <w:bookmarkEnd w:id="20"/>
      <w:r w:rsidDel="00000000" w:rsidR="00000000" w:rsidRPr="00000000">
        <w:rPr>
          <w:b w:val="1"/>
          <w:color w:val="1b1c1d"/>
          <w:sz w:val="34"/>
          <w:szCs w:val="34"/>
          <w:rtl w:val="0"/>
        </w:rPr>
        <w:t xml:space="preserve">5. The Organic Solute Transporter Heterodimer (OSTα/OSTβ)</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wbcj9sv416t" w:id="21"/>
      <w:bookmarkEnd w:id="21"/>
      <w:r w:rsidDel="00000000" w:rsidR="00000000" w:rsidRPr="00000000">
        <w:rPr>
          <w:b w:val="1"/>
          <w:color w:val="1b1c1d"/>
          <w:sz w:val="26"/>
          <w:szCs w:val="26"/>
          <w:rtl w:val="0"/>
        </w:rPr>
        <w:t xml:space="preserve">5.1 Molecular and Gene Characteristics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organic solute transporter is a heterodimer composed of two protein subunits: OSTα, encoded by the </w:t>
      </w:r>
      <w:r w:rsidDel="00000000" w:rsidR="00000000" w:rsidRPr="00000000">
        <w:rPr>
          <w:i w:val="1"/>
          <w:color w:val="1b1c1d"/>
          <w:rtl w:val="0"/>
        </w:rPr>
        <w:t xml:space="preserve">SLC51A</w:t>
      </w:r>
      <w:r w:rsidDel="00000000" w:rsidR="00000000" w:rsidRPr="00000000">
        <w:rPr>
          <w:color w:val="1b1c1d"/>
          <w:rtl w:val="0"/>
        </w:rPr>
        <w:t xml:space="preserve"> gene, and OSTβ, encoded by the </w:t>
      </w:r>
      <w:r w:rsidDel="00000000" w:rsidR="00000000" w:rsidRPr="00000000">
        <w:rPr>
          <w:i w:val="1"/>
          <w:color w:val="1b1c1d"/>
          <w:rtl w:val="0"/>
        </w:rPr>
        <w:t xml:space="preserve">SLC51B</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subunits have distinct structural features; OSTα is a protein with a predicted seven transmembrane domains, while OSTβ is a single-transmembrane "ancillary" protein.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Both subunits possess intracellular C-termini.</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For this transporter system to be functional, both subunits must be expressed, as they form an obligate heterodimer that is required for trafficking to the plasma membrane.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Disruption of the gene encoding one subunit, Ostα, results in the near-complete loss of the other subunit, Ostβ, at the protein level, even when the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Ostβ</w:t>
      </w:r>
      <w:r w:rsidDel="00000000" w:rsidR="00000000" w:rsidRPr="00000000">
        <w:rPr>
          <w:color w:val="1b1c1d"/>
          <w:rtl w:val="0"/>
        </w:rPr>
        <w:t xml:space="preserve"> mRNA remains highly expressed. This is a powerful demonstration of the critical role of dimerization for protein stability and function.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ansyeoh0dq1" w:id="22"/>
      <w:bookmarkEnd w:id="22"/>
      <w:r w:rsidDel="00000000" w:rsidR="00000000" w:rsidRPr="00000000">
        <w:rPr>
          <w:b w:val="1"/>
          <w:color w:val="1b1c1d"/>
          <w:sz w:val="26"/>
          <w:szCs w:val="26"/>
          <w:rtl w:val="0"/>
        </w:rPr>
        <w:t xml:space="preserve">5.2 Tissue Distribution and Subcellular Localization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OSTα/OSTβ heterodimer is strategically localized at the basolateral membranes of epithelial cells in key organs responsible for substance absorption and excretion.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These tissues include the liver, small intestine, kidney, testis, and adrenal gland.</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broad but specific distribution pattern positions the transporter system to regulate the movement of solutes across physiological barriers in multiple organ systems, with a prominent role in the enterohepatic circulation.</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g13vxmb9g0d" w:id="23"/>
      <w:bookmarkEnd w:id="23"/>
      <w:r w:rsidDel="00000000" w:rsidR="00000000" w:rsidRPr="00000000">
        <w:rPr>
          <w:b w:val="1"/>
          <w:color w:val="1b1c1d"/>
          <w:sz w:val="26"/>
          <w:szCs w:val="26"/>
          <w:rtl w:val="0"/>
        </w:rPr>
        <w:t xml:space="preserve">5.3 Mechanism of Action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OSTα/OSTβ heterodimer mediates facilitated diffusion, a process that does not require direct energy input in the form of ATP or coupling to ion gradients.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Its transport is independent of sodium, potassium, chloride ions, or protons, and the direction of transport is dictated by the electrochemical gradient of its substrates.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obligate nature of the heterodimer is central to its mechanism. OSTα provides the primary transport function, while OSTβ, the ancillary subunit, is essential not only for dimerization and protein stability but also for enabling the heterodimer's movement from the endoplasmic reticulum to the plasma membrane.</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at7rs7rljz" w:id="24"/>
      <w:bookmarkEnd w:id="24"/>
      <w:r w:rsidDel="00000000" w:rsidR="00000000" w:rsidRPr="00000000">
        <w:rPr>
          <w:b w:val="1"/>
          <w:color w:val="1b1c1d"/>
          <w:sz w:val="26"/>
          <w:szCs w:val="26"/>
          <w:rtl w:val="0"/>
        </w:rPr>
        <w:t xml:space="preserve">5.4 Substrates and Physiological Role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primary physiological role of the OSTα/OSTβ heterodimer is to regulate the transport of bile acids and steroid conjugates, a function essential for both metabolic homeostasis and the absorption of dietary lipids.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Bile Acid Transport:</w:t>
      </w:r>
      <w:r w:rsidDel="00000000" w:rsidR="00000000" w:rsidRPr="00000000">
        <w:rPr>
          <w:color w:val="1b1c1d"/>
          <w:rtl w:val="0"/>
        </w:rPr>
        <w:t xml:space="preserve"> The transporter is considered the crucial carrier for basolateral bile acid export from intestinal enterocytes into the portal blood, a central component of the enterohepatic circulation.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 this role, OSTα/OSTβ facilitates the return of bile acids to the liver, where they can be re-secreted into bile.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Steroid Transport:</w:t>
      </w:r>
      <w:r w:rsidDel="00000000" w:rsidR="00000000" w:rsidRPr="00000000">
        <w:rPr>
          <w:color w:val="1b1c1d"/>
          <w:rtl w:val="0"/>
        </w:rPr>
        <w:t xml:space="preserve"> In addition to bile acids, the heterodimer transports various steroid-derived molecules, including the sulfate conjugates estrone 3-sulfate (E3S) and dehydroepiandrosterone sulfate (DHEAS).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Its substrates also include the cardiac glycoside digoxin and prostaglandin E2.</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0v6l2qewshj" w:id="25"/>
      <w:bookmarkEnd w:id="25"/>
      <w:r w:rsidDel="00000000" w:rsidR="00000000" w:rsidRPr="00000000">
        <w:rPr>
          <w:b w:val="1"/>
          <w:color w:val="1b1c1d"/>
          <w:sz w:val="26"/>
          <w:szCs w:val="26"/>
          <w:rtl w:val="0"/>
        </w:rPr>
        <w:t xml:space="preserve">5.5 Regulatory Pathways and Interactions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expression of OSTα/OSTβ is intricately regulated by a network of nuclear receptors and signaling molecules, providing a sophisticated link between metabolic status and transporter activity.</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FXR/RXR Regulation:</w:t>
      </w:r>
      <w:r w:rsidDel="00000000" w:rsidR="00000000" w:rsidRPr="00000000">
        <w:rPr>
          <w:color w:val="1b1c1d"/>
          <w:rtl w:val="0"/>
        </w:rPr>
        <w:t xml:space="preserve"> The transporter is directly regulated by the bile acid-sensing nuclear receptor, Farnesoid X receptor (FXR).</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Activated FXR, in partnership with the Retinoid X receptor (RXR), binds to response elements in the</w:t>
        <w:br w:type="textWrapping"/>
        <w:t xml:space="preserve"> </w:t>
      </w:r>
      <w:r w:rsidDel="00000000" w:rsidR="00000000" w:rsidRPr="00000000">
        <w:rPr>
          <w:i w:val="1"/>
          <w:color w:val="1b1c1d"/>
          <w:rtl w:val="0"/>
        </w:rPr>
        <w:t xml:space="preserve">OSTα</w:t>
      </w:r>
      <w:r w:rsidDel="00000000" w:rsidR="00000000" w:rsidRPr="00000000">
        <w:rPr>
          <w:color w:val="1b1c1d"/>
          <w:rtl w:val="0"/>
        </w:rPr>
        <w:t xml:space="preserve"> and </w:t>
      </w:r>
      <w:r w:rsidDel="00000000" w:rsidR="00000000" w:rsidRPr="00000000">
        <w:rPr>
          <w:i w:val="1"/>
          <w:color w:val="1b1c1d"/>
          <w:rtl w:val="0"/>
        </w:rPr>
        <w:t xml:space="preserve">OSTβ</w:t>
      </w:r>
      <w:r w:rsidDel="00000000" w:rsidR="00000000" w:rsidRPr="00000000">
        <w:rPr>
          <w:color w:val="1b1c1d"/>
          <w:rtl w:val="0"/>
        </w:rPr>
        <w:t xml:space="preserve"> gene promoters and upregulates their transcription.</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provides a negative feedback loop: high bile acid levels activate FXR, which increases OSTα/OSTβ expression to promote bile acid excretion.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LXR/RXR Regulation:</w:t>
      </w:r>
      <w:r w:rsidDel="00000000" w:rsidR="00000000" w:rsidRPr="00000000">
        <w:rPr>
          <w:color w:val="1b1c1d"/>
          <w:rtl w:val="0"/>
        </w:rPr>
        <w:t xml:space="preserve"> Transcriptional activation of the OSTα/OSTβ genes is also driven by the Liver X receptor (LXRα) and its partner, RXRα.</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LXR is a known sensor for oxysterols, which are oxidized derivatives of cholesterol.</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regulatory link connects bile acid metabolism with cholesterol homeostasis, demonstrating a broader coordinated system for managing lipid-derived molecules.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convergence of regulatory pathways on a single transporter system underscores a sophisticated, multi-layered mechanism for maintaining metabolic balance.</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Other Interactions:</w:t>
      </w:r>
      <w:r w:rsidDel="00000000" w:rsidR="00000000" w:rsidRPr="00000000">
        <w:rPr>
          <w:color w:val="1b1c1d"/>
          <w:rtl w:val="0"/>
        </w:rPr>
        <w:t xml:space="preserve"> The expression of OSTα/OSTβ can also be influenced by glucocorticoid ligands (e.g., dexamethasone, budesonide) and hypoxia-inducible factor 1-alpha (HIF-1α), suggesting additional layers of physiological regulation.</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fcj6rudxgou" w:id="26"/>
      <w:bookmarkEnd w:id="26"/>
      <w:r w:rsidDel="00000000" w:rsidR="00000000" w:rsidRPr="00000000">
        <w:rPr>
          <w:b w:val="1"/>
          <w:color w:val="1b1c1d"/>
          <w:sz w:val="26"/>
          <w:szCs w:val="26"/>
          <w:rtl w:val="0"/>
        </w:rPr>
        <w:t xml:space="preserve">5.6 Clinical Relevance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 of the OSTα/OSTβ heterodimer is strongly linked to the pathogenesis and progression of liver diseases.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expression of both subunits is significantly upregulated in response to cholestasis, a condition characterized by impaired bile flow.</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upregulation is dependent on the FXR receptor and appears to serve a protective role by enhancing bile acid efflux from the liver.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Elevated expression has also been observed in patients with nonalcoholic steatohepatitis (NASH) and primary biliary cholangitis (PBC).</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Mutations affecting the transporter subunits are associated with liver disease and congenital diarrhea in children, emphasizing the clinical importance of this transport system.</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5"/>
        <w:tblGridChange w:id="0">
          <w:tblGrid>
            <w:gridCol w:w="907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Table 3: The OSTα/OSTβ Heterodimer: Substrates, Regulatory Partners, and Disease Links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Protein Name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Subunits &amp; Genes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color w:val="1b1c1d"/>
                <w:rtl w:val="0"/>
              </w:rPr>
              <w:t xml:space="preserve">Endogenous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Pharmacological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Transcriptional Regulators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r>
    </w:tbl>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onwdh7lfkud" w:id="27"/>
      <w:bookmarkEnd w:id="27"/>
      <w:r w:rsidDel="00000000" w:rsidR="00000000" w:rsidRPr="00000000">
        <w:rPr>
          <w:b w:val="1"/>
          <w:color w:val="1b1c1d"/>
          <w:sz w:val="34"/>
          <w:szCs w:val="34"/>
          <w:rtl w:val="0"/>
        </w:rPr>
        <w:t xml:space="preserve">6. Comparative Analysis and Broader Context</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k7c4son3kmp" w:id="28"/>
      <w:bookmarkEnd w:id="28"/>
      <w:r w:rsidDel="00000000" w:rsidR="00000000" w:rsidRPr="00000000">
        <w:rPr>
          <w:b w:val="1"/>
          <w:color w:val="1b1c1d"/>
          <w:sz w:val="26"/>
          <w:szCs w:val="26"/>
          <w:rtl w:val="0"/>
        </w:rPr>
        <w:t xml:space="preserve">6.1 Comparison of OAT3, OAT7, and OSTα/OSTβ</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 transporter systems discussed, while all members of the broader solute carrier superfamily, exhibit fundamental differences in their structure, function, and physiological roles. A comparative analysis highlights their specialized and complementary roles in maintaining systemic homeostasis.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Family and Structure:</w:t>
      </w:r>
      <w:r w:rsidDel="00000000" w:rsidR="00000000" w:rsidRPr="00000000">
        <w:rPr>
          <w:color w:val="1b1c1d"/>
          <w:rtl w:val="0"/>
        </w:rPr>
        <w:t xml:space="preserve"> OAT3 and OAT7 are both part of the SLC22 family and are single polypeptide chains with 12 transmembrane domains.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the OST system belongs to the SLC51 family and is an obligate heterodimer composed of two distinct protein subunits, OSTα (7 TM domains) and OSTβ (1 TM domain).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obligate dimerization is crucial for the stability, plasma membrane localization, and function of the OST system, a mechanism not seen in the single-chain OAT transporters.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Tissue Distribution:</w:t>
      </w:r>
      <w:r w:rsidDel="00000000" w:rsidR="00000000" w:rsidRPr="00000000">
        <w:rPr>
          <w:color w:val="1b1c1d"/>
          <w:rtl w:val="0"/>
        </w:rPr>
        <w:t xml:space="preserve"> The distribution patterns reflect functional specialization. OAT3 is widely expressed in tissues forming physiological barriers, including the kidney, liver, and brain, enabling it to manage a broad range of molecules systemically.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OAT7, on the other hand, is uniquely localized to the basolateral membrane of hepatocytes, a liver-specific distribution that points to its specialized role in hepatic metabolism.</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OSTα/OSTβ heterodimer is also found in multiple epithelial tissues, such as the intestine, liver, and kidney, where it plays a central role in the enterohepatic circulation of bile acids and other steroids.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Mechanism and Substrates:</w:t>
      </w:r>
      <w:r w:rsidDel="00000000" w:rsidR="00000000" w:rsidRPr="00000000">
        <w:rPr>
          <w:color w:val="1b1c1d"/>
          <w:rtl w:val="0"/>
        </w:rPr>
        <w:t xml:space="preserve"> The transport mechanisms are also distinct. OAT3 and OAT7 are both exchangers, but they couple their substrate transport to different counter-substrates: OAT3 exchanges with dicarboxylates like α-ketoglutarate, while OAT7 exchanges with short-chain fatty acids like butyrate.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OST heterodimer uses a different mechanism of facilitated diffusion, where transport direction is determined by the substrate's concentration gradient.</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notable overlap exists in their substrate profiles, particularly for OAT7 and OSTα/OSTβ, both of which transport steroid sulfates like estrone 3-sulfate (E3S) and dehydroepiandrosterone sulfate (DHEAS).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overlap suggests a complex, interconnected system for the disposition of these vital signaling molecules, where redundant or tissue-specific transporters ensure their proper handling across different organs.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0"/>
        <w:tblGridChange w:id="0">
          <w:tblGrid>
            <w:gridCol w:w="73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Table 4: Comparative Summary of OAT3, OAT7, and OSTα/OSTβ</w:t>
            </w:r>
          </w:p>
        </w:tc>
      </w:tr>
      <w:tr>
        <w:trPr>
          <w:cantSplit w:val="0"/>
          <w:trHeight w:val="2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Gene Family</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b w:val="1"/>
                <w:color w:val="1b1c1d"/>
                <w:rtl w:val="0"/>
              </w:rPr>
              <w:t xml:space="preserve">Protein Structure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color w:val="1b1c1d"/>
                <w:rtl w:val="0"/>
              </w:rPr>
              <w:t xml:space="preserve">Key Endogenous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color w:val="1b1c1d"/>
                <w:rtl w:val="0"/>
              </w:rPr>
              <w:t xml:space="preserve">Key Drug Substrates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Key Inhibitors</w:t>
            </w:r>
            <w:r w:rsidDel="00000000" w:rsidR="00000000" w:rsidRPr="00000000">
              <w:rPr>
                <w:rtl w:val="0"/>
              </w:rPr>
            </w:r>
          </w:p>
        </w:tc>
      </w:tr>
    </w:tbl>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xr7yadlavux" w:id="29"/>
      <w:bookmarkEnd w:id="29"/>
      <w:r w:rsidDel="00000000" w:rsidR="00000000" w:rsidRPr="00000000">
        <w:rPr>
          <w:b w:val="1"/>
          <w:color w:val="1b1c1d"/>
          <w:sz w:val="26"/>
          <w:szCs w:val="26"/>
          <w:rtl w:val="0"/>
        </w:rPr>
        <w:t xml:space="preserve">6.2 Interplay in Bile Acid and Steroid Metabolism: A Network of Overlapping Functions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convergence of OAT7 and the OST heterodimer, particularly in the transport of steroid sulfates like E3S and DHEAS, highlights a critical, coordinated system for managing these molecules across different tissues.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redundancy in function, where two different transporter families handle the same class of endogenous molecules, suggests a robust, possibly protective, mechanism to ensure steroid homeostasis is maintained even if one transporter is compromised.</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further layer of complexity and coordination is revealed in the transcriptional regulation of the OSTα/OSTβ heterodimer. Its expression is regulated by both the bile acid-sensing nuclear receptor FXR/RXR and the oxysterol-sensing nuclear receptor LXRα/RXRα.</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regulatory link creates a molecular bridge between two major metabolic pathways: bile acid synthesis and cholesterol homeostasis. The activation of FXR by high bile acid levels upregulates OST expression, promoting bile acid excretion as part of a classic negative feedback loop.</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Simultaneously, the activation of LXR by oxysterols (cholesterol metabolites) also upregulates OST expression.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mechanism demonstrates that when cellular cholesterol levels rise, the body not only activates genes for cholesterol efflux but also upregulates the transporter responsible for bile acid excretion, linking these pathways to holistically maintain lipid and bile acid homeostasis.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ijnhcuusi2b" w:id="30"/>
      <w:bookmarkEnd w:id="30"/>
      <w:r w:rsidDel="00000000" w:rsidR="00000000" w:rsidRPr="00000000">
        <w:rPr>
          <w:b w:val="1"/>
          <w:color w:val="1b1c1d"/>
          <w:sz w:val="26"/>
          <w:szCs w:val="26"/>
          <w:rtl w:val="0"/>
        </w:rPr>
        <w:t xml:space="preserve">6.3 Pharmacological and Toxicological Implications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transport activities of OAT3, OAT7, and OSTα/OSTβ have significant implications for clinical pharmacology and toxicology. OAT3, with its broad substrate profile, is a frequent cause of drug-drug interactions. Its inhibition by drugs like probenecid, lansoprazole, and omeprazole can lead to reduced renal clearance and increased plasma concentrations of co-administered drugs such as methotrexate and pemetrexed, potentially leading to toxicity.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genetic variations in these transporters further complicates drug disposition. For example, a genetic variant (p.R90C) of OAT7 impairs the transporter's ability to localize to the plasma membrane, rendering it non-functional.</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type of genetic variability, coupled with known single nucleotide polymorphisms (SNPs) in related transporters like OATP1B1, can significantly alter a patient's response to drugs and their susceptibility to drug-drug interactions.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findings highlight that a patient's unique genetic makeup is a critical determinant of drug efficacy and safety. Pharmacogenomic approaches that genotype these transporter genes could provide a personalized medicine strategy to predict drug responses and optimize therapeutic outcomes.</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wf8ztvbtcam" w:id="31"/>
      <w:bookmarkEnd w:id="31"/>
      <w:r w:rsidDel="00000000" w:rsidR="00000000" w:rsidRPr="00000000">
        <w:rPr>
          <w:b w:val="1"/>
          <w:color w:val="1b1c1d"/>
          <w:sz w:val="34"/>
          <w:szCs w:val="34"/>
          <w:rtl w:val="0"/>
        </w:rPr>
        <w:t xml:space="preserve">7. Conclusion and Future Directions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OAT3, OAT7, and the OSTα/OSTβ heterodimer reveals their indispensable roles in xenobiotic and endogenous molecule disposition. These transporters, while distinct in their structure and mechanisms, form a coordinated network that is essential for metabolic homeostasis and drug pharmacokinetics. OAT3 serves as a general-purpose renal gatekeeper, OAT7 is a specialized hepatic sensor for steroid sulfates, and the OST heterodimer acts as a crucial regulator of enterohepatic circulation.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Key findings include the intricate regulatory loop linking bile acid and cholesterol metabolism to the expression of the OST heterodimer via nuclear receptors. This provides a detailed molecular model for how the body orchestrates these vital pathways. Furthermore, the demonstrated impact of genetic variants on transporter function highlights the need to consider individual pharmacogenetics in clinical practice.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a more comprehensive characterization of these transporters. The precise physiological mechanism linking OAT3 activity to blood pressure regulation remains an area of interest. Moreover, a full elucidation of the substrate and inhibitor profiles for OAT7 and the OST heterodimer, particularly in human cells, will be critical. The insights gained from such studies will be invaluable for developing new, more effective drugs and for mitigating the risks of drug-drug interactions through personalized therapeutic strategies.</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