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xn05cynjv7w8" w:id="0"/>
      <w:bookmarkEnd w:id="0"/>
      <w:r w:rsidDel="00000000" w:rsidR="00000000" w:rsidRPr="00000000">
        <w:rPr>
          <w:b w:val="1"/>
          <w:color w:val="1b1c1d"/>
          <w:sz w:val="46"/>
          <w:szCs w:val="46"/>
          <w:rtl w:val="0"/>
        </w:rPr>
        <w:t xml:space="preserve">An Expert-Level Report on Key Lysosomal Proteins: Lysosomal Acid Glucosylceramidase, Lysosomal Acid Lipase, SLC46A3, and Lysosome Membrane Protein 2</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wfrzu2w81wu" w:id="1"/>
      <w:bookmarkEnd w:id="1"/>
      <w:r w:rsidDel="00000000" w:rsidR="00000000" w:rsidRPr="00000000">
        <w:rPr>
          <w:b w:val="1"/>
          <w:color w:val="1b1c1d"/>
          <w:sz w:val="26"/>
          <w:szCs w:val="26"/>
          <w:rtl w:val="0"/>
        </w:rPr>
        <w:t xml:space="preserve">Executive Summary: The Lysosome as a Master Orchestrator of Cellular Homeostasis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lysosome, initially characterized as a mere "cellular trash can" for waste disposal, is now recognized as a sophisticated and highly dynamic command-and-control center for cellular metabolism, signaling, and survival.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paradigm shift in understanding is driven by the discovery of its intricate network of enzymes, transporters, and membrane proteins that act in concert to maintain cellular homeostasis. This report provides an exhaustive analysis of four critical components of this network: Lysosomal acid glucosylceramidase (GBA), Lysosomal acid lipase (LIPA), Lysosomal proton-coupled steroid conjugate and bile acid symporter (SLC46A3), and Lysosome membrane protein 2 (LAMP2).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GBA and LIPA are hydrolytic enzymes that perform the essential catabolic functions of breaking down complex lipids, generating fundamental building blocks for the cell. GBA's activity is tied to the degradation of sphingolipids, while LIPA is the primary enzyme for neutral lipid hydrolysis. Their functions are complemented by membrane-bound transporters like SLC46A3, which serves as a crucial efflux channel for lipid-derived catabolites and, notably, also for a class of cytotoxic drug metabolites. The proper function and localization of these enzymes and transporters, in turn, depend on dedicated membrane proteins such as lysosome integral membrane protein-2 (LIMP-2), which is encoded by the </w:t>
      </w:r>
      <w:r w:rsidDel="00000000" w:rsidR="00000000" w:rsidRPr="00000000">
        <w:rPr>
          <w:i w:val="1"/>
          <w:color w:val="1b1c1d"/>
          <w:rtl w:val="0"/>
        </w:rPr>
        <w:t xml:space="preserve">SCARB2</w:t>
      </w:r>
      <w:r w:rsidDel="00000000" w:rsidR="00000000" w:rsidRPr="00000000">
        <w:rPr>
          <w:color w:val="1b1c1d"/>
          <w:rtl w:val="0"/>
        </w:rPr>
        <w:t xml:space="preserve"> gene and is distinct from LAMP2. LIMP-2 is a key trafficking receptor that ensures GBA is delivered to the lysosome, while LAMP2 is a broader membrane protein critical for autophagic processes.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collective action of these proteins—from the enzymatic breakdown of macromolecules to the regulated transport of products and the maintenance of membrane integrity—underpins the lysosome's role in nutrient sensing, metabolic signaling, and cell fate. Compromised function in any one of these components can lead to the accumulation of substrates, resulting in a range of pathologies, from classic lysosomal storage diseases to neurodegenerative disorders. A nuanced understanding of their individual roles and their synergistic interactions is thus foundational to both basic cell biology and the development of targeted therapeutics. The following table provides a high-level overview of these critical proteins.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0.5882352941176"/>
        <w:gridCol w:w="1111.7647058823532"/>
        <w:gridCol w:w="1874.1176470588239"/>
        <w:gridCol w:w="1842.3529411764707"/>
        <w:gridCol w:w="1440"/>
        <w:gridCol w:w="1821.1764705882354"/>
        <w:tblGridChange w:id="0">
          <w:tblGrid>
            <w:gridCol w:w="1270.5882352941176"/>
            <w:gridCol w:w="1111.7647058823532"/>
            <w:gridCol w:w="1874.1176470588239"/>
            <w:gridCol w:w="1842.3529411764707"/>
            <w:gridCol w:w="1440"/>
            <w:gridCol w:w="1821.1764705882354"/>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b1c1d"/>
              </w:rPr>
            </w:pPr>
            <w:r w:rsidDel="00000000" w:rsidR="00000000" w:rsidRPr="00000000">
              <w:rPr>
                <w:color w:val="1b1c1d"/>
                <w:rtl w:val="0"/>
              </w:rPr>
              <w:t xml:space="preserve">Gene/Protein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color w:val="1b1c1d"/>
                <w:rtl w:val="0"/>
              </w:rPr>
              <w:t xml:space="preserve">Key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Key Products/Catabolites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color w:val="1b1c1d"/>
                <w:rtl w:val="0"/>
              </w:rPr>
              <w:t xml:space="preserve">Key Interacting Partners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Associated Diseases/Conditions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GBA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Hydrolyzes complex lipids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Glucosylceramide, Glucosylsphingosine, Cholesterol (via transglucosylation)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Glucose, Ceramide, Sphingosine, Cholesteryl-beta-D-glucoside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Saposin C (SAPC), LIMP-2 (SCARB2)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Gaucher Disease, Parkinson's Disease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LIPA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Hydrolyzes neutral lipids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Cholesteryl Esters (CEs), Triglycerides (TGs)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Free Cholesterol (FC), Free Fatty Acids (FFAs)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TFEB, SIRT1, FOXO1 (Transcriptional Regulators)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Wolman Disease, Cholesteryl Ester Storage Disease (CESD)</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SLC46A3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Proton-coupled transport of small molecules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Steroid conjugates (e.g., estrone 3-sulfate), Bile acids, Maytansine-based drug catabolites, Bacterial muramyl dipeptide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Cytosolic steroid conjugates, bile acids, drug catabolites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Protons (H+)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Prostate Cancer, Folate Malabsorption (unconfirmed link), Hepatic Toxicity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LAMP2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Membrane transport and fusion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Proteins (via LAMP-2A), Autophagic vacuoles (via LAMP-2B), Nucleotides (via LAMP-2C)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Cytosolic amino acids, nucleotides, lipids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Autophagic vacuoles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Danon Disease</w:t>
            </w:r>
          </w:p>
        </w:tc>
      </w:tr>
    </w:tbl>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mnmcyiq07yl" w:id="2"/>
      <w:bookmarkEnd w:id="2"/>
      <w:r w:rsidDel="00000000" w:rsidR="00000000" w:rsidRPr="00000000">
        <w:rPr>
          <w:b w:val="1"/>
          <w:color w:val="1b1c1d"/>
          <w:sz w:val="26"/>
          <w:szCs w:val="26"/>
          <w:rtl w:val="0"/>
        </w:rPr>
        <w:t xml:space="preserve">1. The Lysosome: A Dynamic Nexus of Metabolism and Signaling</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0yoj1k9e2s9" w:id="3"/>
      <w:bookmarkEnd w:id="3"/>
      <w:r w:rsidDel="00000000" w:rsidR="00000000" w:rsidRPr="00000000">
        <w:rPr>
          <w:b w:val="1"/>
          <w:color w:val="1b1c1d"/>
          <w:sz w:val="22"/>
          <w:szCs w:val="22"/>
          <w:rtl w:val="0"/>
        </w:rPr>
        <w:t xml:space="preserve">1.1. Evolving Perspectives on Lysosomal Function: Beyond the "Cellular Trash Can"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historical view of the lysosome, an organelle discovered in 1955, was that of a simple digestive compartment or "recycle bin".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perspective was based on its content of soluble hydrolases—a diverse pool of approximately 50 degradative enzymes—that could digest most macromolecules, including proteins, nucleic acids, carbohydrates, and lipids.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role as a terminal catabolic station for breaking down intracellular waste via autophagy and extracellular material via endocytosis remains a core function.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However, the contemporary understanding has expanded this classical view dramatically. Lysosomes are now recognized as active signaling platforms that coordinate with other cellular systems to regulate cell metabolism, proliferation, and survival.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organelle serves as a central hub for nutrient sensing, a role highlighted by the discovery that the master metabolic regulator, mTORC1, is activated on the lysosomal surface in response to available amino acids and glucose.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By buffering the composition of the cytoplasmic metabolite pool and communicating the cell's overall metabolic state to these nutrient-sensing modules, the lysosome actively influences the rate of metabolic reactions throughout the cell.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evolution in perspective elevates the lysosome from a passive digestive vesicle to a central command-and-control center that makes critical decisions for cellular growth and survival based on environmental cues.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z5a8cetbaus" w:id="4"/>
      <w:bookmarkEnd w:id="4"/>
      <w:r w:rsidDel="00000000" w:rsidR="00000000" w:rsidRPr="00000000">
        <w:rPr>
          <w:b w:val="1"/>
          <w:color w:val="1b1c1d"/>
          <w:sz w:val="22"/>
          <w:szCs w:val="22"/>
          <w:rtl w:val="0"/>
        </w:rPr>
        <w:t xml:space="preserve">1.2. Lysosomal Catabolism and the Recycling of Macromolecules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degradative process within the lysosome is a highly coordinated two-step process. First, a diverse array of acid hydrolases, including proteases, lipases, and glycosidases, break down large macromolecules into their basic constituent building blocks.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lysosome receives its substrates from multiple pathways, including endocytosis for extracellular material and autophagy for intracellular waste.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For instance, lipids are recruited to the lysosome via autophagy or endocytosis, where they are hydrolyzed by specific lysosomal hydrolases.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second critical step is the transport of these breakdown products—including amino acids, monosaccharides, and free fatty acids—from the acidic lysosomal lumen back into the neutral cytoplasm.</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efflux is mediated by specialized transporter proteins embedded within the lysosomal membrane.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regulated process ensures that the recycled building blocks are available to support essential biosynthetic reactions, particularly during periods of nutrient scarcity.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existence of both internal degradative machinery and external export channels demonstrates that lysosomal function is a complete system where a failure in either catabolism or transport can lead to a pathological state.</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9bdndqtsj0n" w:id="5"/>
      <w:bookmarkEnd w:id="5"/>
      <w:r w:rsidDel="00000000" w:rsidR="00000000" w:rsidRPr="00000000">
        <w:rPr>
          <w:b w:val="1"/>
          <w:color w:val="1b1c1d"/>
          <w:sz w:val="22"/>
          <w:szCs w:val="22"/>
          <w:rtl w:val="0"/>
        </w:rPr>
        <w:t xml:space="preserve">1.3. Lysosomal Storage Diseases: A Consequence of Compromised Function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Lysosomal storage diseases (LSDs) represent a class of monogenic inherited disorders where a defective lysosomal function leads to the pathological accumulation of substrates.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These diseases, which can result in great morbidity and mortality, are not solely caused by defects in the hydrolases themselves.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Deficiencies can arise from mutations in the gene for an enzyme, an enzyme activator, a membrane transporter, or a structural membrane protein.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consequence of this malfunction is a failure to properly degrade and recycle substrates, leading to their excessive buildup in cells and organs, causing subsequent organ dysfunction.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systemic effect, where a single genetic mutation can compromise multiple organs, highlights the essential and interconnected nature of the entire lysosomal network.</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ca5artl1oxm" w:id="6"/>
      <w:bookmarkEnd w:id="6"/>
      <w:r w:rsidDel="00000000" w:rsidR="00000000" w:rsidRPr="00000000">
        <w:rPr>
          <w:b w:val="1"/>
          <w:color w:val="1b1c1d"/>
          <w:sz w:val="26"/>
          <w:szCs w:val="26"/>
          <w:rtl w:val="0"/>
        </w:rPr>
        <w:t xml:space="preserve">2. A Detailed Molecular and Functional Profile of Key Lysosomal Proteins</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jgvs3ite32x" w:id="7"/>
      <w:bookmarkEnd w:id="7"/>
      <w:r w:rsidDel="00000000" w:rsidR="00000000" w:rsidRPr="00000000">
        <w:rPr>
          <w:b w:val="1"/>
          <w:color w:val="1b1c1d"/>
          <w:sz w:val="22"/>
          <w:szCs w:val="22"/>
          <w:rtl w:val="0"/>
        </w:rPr>
        <w:t xml:space="preserve">2.1. Lysosomal Acid Glucosylceramidase (GBA)</w:t>
      </w:r>
    </w:p>
    <w:p w:rsidR="00000000" w:rsidDel="00000000" w:rsidP="00000000" w:rsidRDefault="00000000" w:rsidRPr="00000000" w14:paraId="0000002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vmsr3dks6inb" w:id="8"/>
      <w:bookmarkEnd w:id="8"/>
      <w:r w:rsidDel="00000000" w:rsidR="00000000" w:rsidRPr="00000000">
        <w:rPr>
          <w:b w:val="1"/>
          <w:color w:val="1b1c1d"/>
          <w:sz w:val="20"/>
          <w:szCs w:val="20"/>
          <w:rtl w:val="0"/>
        </w:rPr>
        <w:t xml:space="preserve">2.1.1. Enzymatic Catalysis and Substrate-Product Chemistry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Lysosomal acid glucosylceramidase (GBA), also known as acid β-glucosidase or β-glucocerebrosidase, is a glycoside hydrolase that plays a central role in the degradation of complex lipids and the turnover of cellular membranes.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Its primary and most well-known function is to catalyze the hydrolysis of the major glycolipid, glucosylceramide (GlcCer), into glucose and ceramide.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catabolic activity is essential for the proper processing of lipids when cells die, allowing their components to be reused for the formation of new cells.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its primary catalytic role, GBA also demonstrates a broader substrate specificity. It can cleave the minor lipid glucosylsphingosine into sphingosine and water.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Furthermore, GBA is known to catalyze a transglucosylation reaction, transferring glucose from GlcCer to cholesterol to form cholesteryl 3-beta-D-glucoside.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enzyme's catalytic site is formed by a typical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($\alpha/\beta$)</w:t>
      </w:r>
      <w:r w:rsidDel="00000000" w:rsidR="00000000" w:rsidRPr="00000000">
        <w:rPr>
          <w:color w:val="1b1c1d"/>
          <w:rtl w:val="0"/>
        </w:rPr>
        <w:t xml:space="preserve">8 TIM barrel fold and contains two critical catalytic residues: a nucleophile at E340 and an acid-base residue at E235.</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GBA activity can be inhibited by small molecules such as conduritol B epoxide (CBE)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and the experimental pharmacological chaperones N-butyldeoxynojirimycin (NB-DNJ) and N-nonyldeoxynojirimycin (NN-DNJ).</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6cezwsif3e41" w:id="9"/>
      <w:bookmarkEnd w:id="9"/>
      <w:r w:rsidDel="00000000" w:rsidR="00000000" w:rsidRPr="00000000">
        <w:rPr>
          <w:b w:val="1"/>
          <w:color w:val="1b1c1d"/>
          <w:sz w:val="20"/>
          <w:szCs w:val="20"/>
          <w:rtl w:val="0"/>
        </w:rPr>
        <w:t xml:space="preserve">2.1.2. Protein-Protein Interactions: The Role of Saposin C and LIMP-2 (SCARB2)</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proper function of GBA is not a solitary event; it is critically dependent on its interaction with other proteins. The lipid substrates of GBA, such as GlcCer and glucosylsphingosine, are embedded within the lysosomal membrane and are physically inaccessible to the enzyme's active site.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Therefore, the activity of GBA requires the assistance of a lipid facilitator protein, saposin C (SAPC).</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SAPC helps to extract the lipid substrates from the membrane and present them to the GBA enzyme for hydrolysis.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reliance on an activator protein illustrates a core principle of lysosomal lipid metabolism: the degradative capacity of an enzyme is inextricably linked to the accessory machinery that presents its substrate.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Another critical interaction is the trafficking of GBA to the lysosome, which is mediated by a dedicated receptor, the lysosomal integral membrane protein-2 (LIMP-2).</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LIMP-2, which is encoded by the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SCARB2</w:t>
      </w:r>
      <w:r w:rsidDel="00000000" w:rsidR="00000000" w:rsidRPr="00000000">
        <w:rPr>
          <w:color w:val="1b1c1d"/>
          <w:rtl w:val="0"/>
        </w:rPr>
        <w:t xml:space="preserve"> gene, functions as a mannose-6-phosphate-independent trafficking receptor for GBA.</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interaction between GBA and LIMP-2 occurs early in the secretory pathway, within the endoplasmic reticulum (ER), to form a complex.</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complex is then trafficked through the Golgi to the lysosome, where the acidic pH facilitates the dissociation of GBA from its receptor.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binding itself is mediated by hydrophobic helical interfaces on both proteins, suggesting a structural and functional complementarity.</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LIMP-2 is not merely a transporter; it has also been shown to act as a chaperone and an allosteric activator, stabilizing GBA and enhancing its activity.</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dual role highlights a deeper layer of biological control where a single membrane protein can influence the stability, trafficking, and catalytic function of a lysosomal hydrolase.</w:t>
      </w:r>
    </w:p>
    <w:p w:rsidR="00000000" w:rsidDel="00000000" w:rsidP="00000000" w:rsidRDefault="00000000" w:rsidRPr="00000000" w14:paraId="0000003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8q19qfaj5iih" w:id="10"/>
      <w:bookmarkEnd w:id="10"/>
      <w:r w:rsidDel="00000000" w:rsidR="00000000" w:rsidRPr="00000000">
        <w:rPr>
          <w:b w:val="1"/>
          <w:color w:val="1b1c1d"/>
          <w:sz w:val="20"/>
          <w:szCs w:val="20"/>
          <w:rtl w:val="0"/>
        </w:rPr>
        <w:t xml:space="preserve">2.1.3. Pathological Context: Gaucher Disease and its Link to Parkinson's Disease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deficiency in functional GBA, caused by mutations in the </w:t>
      </w:r>
      <w:r w:rsidDel="00000000" w:rsidR="00000000" w:rsidRPr="00000000">
        <w:rPr>
          <w:i w:val="1"/>
          <w:color w:val="1b1c1d"/>
          <w:rtl w:val="0"/>
        </w:rPr>
        <w:t xml:space="preserve">GBA1</w:t>
      </w:r>
      <w:r w:rsidDel="00000000" w:rsidR="00000000" w:rsidRPr="00000000">
        <w:rPr>
          <w:color w:val="1b1c1d"/>
          <w:rtl w:val="0"/>
        </w:rPr>
        <w:t xml:space="preserve"> gene, is the underlying genetic cause of Gaucher disease (GD), a prevalent lysosomal storage disorder.</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In GD, the reduced or absent GBA activity leads to the accumulation of its substrate, glucosylceramide, within the lysosomes of cells, particularly in white blood cells known as macrophages.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pathological accumulation results in the characteristic features of GD, which can include hepatosplenomegaly, bone damage, and neurological complications in more severe forms.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implications of GBA dysfunction extend beyond Gaucher disease. Mutations in the </w:t>
      </w:r>
      <w:r w:rsidDel="00000000" w:rsidR="00000000" w:rsidRPr="00000000">
        <w:rPr>
          <w:i w:val="1"/>
          <w:color w:val="1b1c1d"/>
          <w:rtl w:val="0"/>
        </w:rPr>
        <w:t xml:space="preserve">GBA1</w:t>
      </w:r>
      <w:r w:rsidDel="00000000" w:rsidR="00000000" w:rsidRPr="00000000">
        <w:rPr>
          <w:color w:val="1b1c1d"/>
          <w:rtl w:val="0"/>
        </w:rPr>
        <w:t xml:space="preserve"> gene are now recognized as the most prevalent genetic risk factor for Parkinson's disease (PD) and other synucleinopathies.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connection reveals a crucial mechanistic link: GBA deficiency leads to the accumulation of glucosylceramide and glucosylsphingosine, which are thought to promote the misfolding and aggregation of the protein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α-synuclein (α-syn), a hallmark of PD.</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severity of the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α-synuclein pathology is more prominent in patients with GBA-associated PD.</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relationship appears to be bidirectional; GBA activity can directly affect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α-synuclein aggregation, and GBA overexpression has been shown to dissolve phospho-α-synuclein aggregates in mouse neurons, suggesting a direct therapeutic link.</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interconnected pathology demonstrates how a defect in a single lysosomal lipid pathway can have profound and cascading effects on protein homeostasis and neurodegenerative disease.</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6c1bw9vzdg2" w:id="11"/>
      <w:bookmarkEnd w:id="11"/>
      <w:r w:rsidDel="00000000" w:rsidR="00000000" w:rsidRPr="00000000">
        <w:rPr>
          <w:b w:val="1"/>
          <w:color w:val="1b1c1d"/>
          <w:sz w:val="22"/>
          <w:szCs w:val="22"/>
          <w:rtl w:val="0"/>
        </w:rPr>
        <w:t xml:space="preserve">2.2. Lysosomal Acid Lipase (LIPA)</w:t>
      </w:r>
    </w:p>
    <w:p w:rsidR="00000000" w:rsidDel="00000000" w:rsidP="00000000" w:rsidRDefault="00000000" w:rsidRPr="00000000" w14:paraId="0000003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lkxwk5hvgti1" w:id="12"/>
      <w:bookmarkEnd w:id="12"/>
      <w:r w:rsidDel="00000000" w:rsidR="00000000" w:rsidRPr="00000000">
        <w:rPr>
          <w:b w:val="1"/>
          <w:color w:val="1b1c1d"/>
          <w:sz w:val="20"/>
          <w:szCs w:val="20"/>
          <w:rtl w:val="0"/>
        </w:rPr>
        <w:t xml:space="preserve">2.2.1. Function in Lipid Hydrolysis: Substrates and Products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Lysosomal acid lipase (LIPA), encoded by the </w:t>
      </w:r>
      <w:r w:rsidDel="00000000" w:rsidR="00000000" w:rsidRPr="00000000">
        <w:rPr>
          <w:i w:val="1"/>
          <w:color w:val="1b1c1d"/>
          <w:rtl w:val="0"/>
        </w:rPr>
        <w:t xml:space="preserve">LIPA</w:t>
      </w:r>
      <w:r w:rsidDel="00000000" w:rsidR="00000000" w:rsidRPr="00000000">
        <w:rPr>
          <w:color w:val="1b1c1d"/>
          <w:rtl w:val="0"/>
        </w:rPr>
        <w:t xml:space="preserve"> gene, is a unique and indispensable enzyme. It is the only known enzyme that hydrolyzes neutral lipids in the acidic environment of the lysosome.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LIPA primarily acts on cholesteryl esters (CEs) and triglycerides (TGs).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lipids are delivered to the lysosome through the endocytosis of lipoproteins such as low-density lipoproteins (LDLs) and very-low-density lipoproteins (VLDLs).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activity of LIPA separates CEs into free cholesterol (FC) and a fatty acid, and breaks down TGs into fatty acids.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resulting catabolites—FC and FFAs—are then exported from the lysosome to the cytoplasm.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molecules are not merely waste products; they are critical building blocks used for energy production, the biosynthesis of membranes and steroids, and as signaling molecules.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process highlights the lysosome's role in recycling and redistributing essential nutrients to support broader cellular functions.</w:t>
      </w:r>
    </w:p>
    <w:p w:rsidR="00000000" w:rsidDel="00000000" w:rsidP="00000000" w:rsidRDefault="00000000" w:rsidRPr="00000000" w14:paraId="0000004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5670vizc2e6z" w:id="13"/>
      <w:bookmarkEnd w:id="13"/>
      <w:r w:rsidDel="00000000" w:rsidR="00000000" w:rsidRPr="00000000">
        <w:rPr>
          <w:b w:val="1"/>
          <w:color w:val="1b1c1d"/>
          <w:sz w:val="20"/>
          <w:szCs w:val="20"/>
          <w:rtl w:val="0"/>
        </w:rPr>
        <w:t xml:space="preserve">2.2.2. The Wolman Disease and Cholesteryl Ester Storage Disease Phenotypes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Loss-of-function mutations in the </w:t>
      </w:r>
      <w:r w:rsidDel="00000000" w:rsidR="00000000" w:rsidRPr="00000000">
        <w:rPr>
          <w:i w:val="1"/>
          <w:color w:val="1b1c1d"/>
          <w:rtl w:val="0"/>
        </w:rPr>
        <w:t xml:space="preserve">LIPA</w:t>
      </w:r>
      <w:r w:rsidDel="00000000" w:rsidR="00000000" w:rsidRPr="00000000">
        <w:rPr>
          <w:color w:val="1b1c1d"/>
          <w:rtl w:val="0"/>
        </w:rPr>
        <w:t xml:space="preserve"> gene lead to two distinct, though related, lysosomal storage disorders: Wolman disease (WD) and Cholesteryl Ester Storage Disease (CESD).</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Both are characterized by the pathological accumulation of cholesteryl esters and triglycerides in the lysosomes of multiple tissues, particularly in macrophages and hepatocytes.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severity of the disease correlates directly with the level of residual LIPA activity. Wolman disease is the more severe, infant-onset form caused by a complete absence of LIPA function, and is often fatal within the first year of life.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CESD, on the other hand, is a less severe, later-onset condition in which patients retain some residual LIPA activity (typically 5% to 10% of normal).</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CESD can manifest later in childhood or even adulthood and is associated with hepatomegaly, hyperlipidemia, and premature atherosclerosis.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 diagnosis for these conditions is based on clinical features, DNA analysis, and the detection of LIPA deficiency in tissue samples.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4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n34cx99l7aoz" w:id="14"/>
      <w:bookmarkEnd w:id="14"/>
      <w:r w:rsidDel="00000000" w:rsidR="00000000" w:rsidRPr="00000000">
        <w:rPr>
          <w:b w:val="1"/>
          <w:color w:val="1b1c1d"/>
          <w:sz w:val="20"/>
          <w:szCs w:val="20"/>
          <w:rtl w:val="0"/>
        </w:rPr>
        <w:t xml:space="preserve">2.2.3. Regulatory Mechanisms and Systemic Impact on Lipid Metabolism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 of LIPA is tightly regulated and linked to the cell's metabolic state. LIPA expression is primarily controlled at the transcriptional level.</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Upon nutrient starvation, the mTOR pathway is inhibited.</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inhibition leads to the dephosphorylation of the transcription factor EB (TFEB), a master regulator of lysosomal biogenesis.</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TFEB, along with other transcription factors such as SIRT1 and FOXO1, then migrates to the nucleus to directly and indirectly activate the transcription of the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LIPA</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regulatory cascade represents a direct and elegant connection between the lysosome's role as a nutrient sensor and the specific activity of a key catabolic enzyme. When the cell senses a lack of nutrients, it upregulates LIPA to mobilize stored lipids, ensuring a steady supply of energy substrates and biosynthetic precursors.</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ik9chi5sfix" w:id="15"/>
      <w:bookmarkEnd w:id="15"/>
      <w:r w:rsidDel="00000000" w:rsidR="00000000" w:rsidRPr="00000000">
        <w:rPr>
          <w:b w:val="1"/>
          <w:color w:val="1b1c1d"/>
          <w:sz w:val="22"/>
          <w:szCs w:val="22"/>
          <w:rtl w:val="0"/>
        </w:rPr>
        <w:t xml:space="preserve">2.3. SLC46A3: A Lysosomal Transport Gateway</w:t>
      </w:r>
    </w:p>
    <w:p w:rsidR="00000000" w:rsidDel="00000000" w:rsidP="00000000" w:rsidRDefault="00000000" w:rsidRPr="00000000" w14:paraId="0000004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kbx02qsqhi5g" w:id="16"/>
      <w:bookmarkEnd w:id="16"/>
      <w:r w:rsidDel="00000000" w:rsidR="00000000" w:rsidRPr="00000000">
        <w:rPr>
          <w:b w:val="1"/>
          <w:color w:val="1b1c1d"/>
          <w:sz w:val="20"/>
          <w:szCs w:val="20"/>
          <w:rtl w:val="0"/>
        </w:rPr>
        <w:t xml:space="preserve">2.3.1. Transport Mechanism: Proton-Coupled Symport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encoded by the </w:t>
      </w:r>
      <w:r w:rsidDel="00000000" w:rsidR="00000000" w:rsidRPr="00000000">
        <w:rPr>
          <w:i w:val="1"/>
          <w:color w:val="1b1c1d"/>
          <w:rtl w:val="0"/>
        </w:rPr>
        <w:t xml:space="preserve">SLC46A3</w:t>
      </w:r>
      <w:r w:rsidDel="00000000" w:rsidR="00000000" w:rsidRPr="00000000">
        <w:rPr>
          <w:color w:val="1b1c1d"/>
          <w:rtl w:val="0"/>
        </w:rPr>
        <w:t xml:space="preserve"> gene is a member of the solute carrier family of transmembrane proteins that transport small molecules across membranes.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SLC46A3 functions as a proton-coupled symporter located in the lysosomal membrane.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Its primary role is to transport catabolites from the acidic lysosomal lumen to the cytoplasm.</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transport mechanism is strictly pH-dependent, with optimal activity occurring at the low pH (approximately 5.0) found within the lysosome.</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proton-driven mechanism ensures that the transport is coupled to the energy state of the lysosome, which is maintained by the vacuolar-type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w:t>
      </w:r>
      <w:r w:rsidDel="00000000" w:rsidR="00000000" w:rsidRPr="00000000">
        <w:rPr>
          <w:color w:val="1b1c1d"/>
          <w:rtl w:val="0"/>
        </w:rPr>
        <w:t xml:space="preserve">-ATPase.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SLC46A3 contains a conserved tyrosine-based lysosomal-sorting motif (YELL) at its C-terminus, which is essential for its correct localization to the lysosome.</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Deletion of this motif causes the protein to localize to the plasma membrane, providing a model for studying its transport function.</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4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2ye2jcegpx70" w:id="17"/>
      <w:bookmarkEnd w:id="17"/>
      <w:r w:rsidDel="00000000" w:rsidR="00000000" w:rsidRPr="00000000">
        <w:rPr>
          <w:b w:val="1"/>
          <w:color w:val="1b1c1d"/>
          <w:sz w:val="20"/>
          <w:szCs w:val="20"/>
          <w:rtl w:val="0"/>
        </w:rPr>
        <w:t xml:space="preserve">2.3.2. Endogenous and Exogenous Substrates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SLC46A3 demonstrates a diverse range of substrates, encompassing both endogenous metabolites and exogenous compounds, which has significant pharmacological implications. Its endogenous substrates primarily include lipophilic steroid conjugates and bile acids, such as estrone 3-sulfate, pregnenolone sulfate, dehydroepiandrosterone sulfate (DHEAS), and cholesterol sulfate.</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 also transports bacterial muramyl dipeptide (MDP) and is a likely redundant importer for cyclic GMP-AMP (cGAMPs), linking it to the innate immune response.</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physiological role, SLC46A3 is a crucial determinant of the efficacy of certain cancer therapeutics.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 is an effective transporter of cytotoxic drug catabolites, specifically those derived from non-cleavable antibody-drug conjugates (ADCs) that use a maytansine-based warhead, such as ado-trastuzumab emtansine (T-DM1).</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After the ADC is internalized and degraded in the lysosome, SLC46A3 is required to transport the active drug catabolite (e.g., Lys-SMCC-DM1) from the lysosome to the cytoplasm, where it can exert its cytotoxic effect on cancer cells.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Genetic attenuation of SLC46A3 inhibits the potency of these ADCs, but not those with a different chemical structure, demonstrating the substrate-specific nature of this transport.</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This makes SLC46A3 a potential predictive biomarker for the response to maytansine-based ADC therapies.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mnu0umdgxye7" w:id="18"/>
      <w:bookmarkEnd w:id="18"/>
      <w:r w:rsidDel="00000000" w:rsidR="00000000" w:rsidRPr="00000000">
        <w:rPr>
          <w:b w:val="1"/>
          <w:color w:val="1b1c1d"/>
          <w:sz w:val="20"/>
          <w:szCs w:val="20"/>
          <w:rtl w:val="0"/>
        </w:rPr>
        <w:t xml:space="preserve">2.3.3. Broader Roles in Copper Homeostasis and Innate Immunity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Recent research has unveiled additional, complex roles for SLC46A3. The protein modulates hepatic cytosolic copper homeostasis, potentially by acting as a lysosomal copper transporter and sequestering copper ions within the lysosome.</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function is tied to a complex mechanism of hepatic toxicity. For example, exposure to the environmental contaminant TCDD induces SLC46A3 expression, which leads to decreased cytosolic copper levels.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cytosolic copper deficiency subsequently causes mitochondrial dysfunction, evidenced by a decreased mitochondrial membrane potential and abnormal morphology.</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The mitochondrial dysfunction, in turn, results in lower lipid catabolism, leading to hepatic lipid accumulation.</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complex, multi-organelle pathway demonstrates how the activity of a single lysosomal transporter can have profound systemic consequences, linking ion status to mitochondrial health and overall lipid metabolism.</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ddbiwhcw5nq" w:id="19"/>
      <w:bookmarkEnd w:id="19"/>
      <w:r w:rsidDel="00000000" w:rsidR="00000000" w:rsidRPr="00000000">
        <w:rPr>
          <w:b w:val="1"/>
          <w:color w:val="1b1c1d"/>
          <w:sz w:val="22"/>
          <w:szCs w:val="22"/>
          <w:rtl w:val="0"/>
        </w:rPr>
        <w:t xml:space="preserve">2.4. Lysosome Membrane Protein 2 (LAMP2)</w:t>
      </w:r>
    </w:p>
    <w:p w:rsidR="00000000" w:rsidDel="00000000" w:rsidP="00000000" w:rsidRDefault="00000000" w:rsidRPr="00000000" w14:paraId="0000005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v291x4ghjj8n" w:id="20"/>
      <w:bookmarkEnd w:id="20"/>
      <w:r w:rsidDel="00000000" w:rsidR="00000000" w:rsidRPr="00000000">
        <w:rPr>
          <w:b w:val="1"/>
          <w:color w:val="1b1c1d"/>
          <w:sz w:val="20"/>
          <w:szCs w:val="20"/>
          <w:rtl w:val="0"/>
        </w:rPr>
        <w:t xml:space="preserve">2.4.1. Structural Overview and Isoform Diversity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Lysosome-associated membrane glycoprotein 2 (LAMP2) is a highly glycosylated integral membrane protein primarily located in the lysosomal membrane.</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LAMP2 serves as a facilitator for the transport of cellular materials and digestive enzymes into the lysosome.</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The gene encoding LAMP2 produces three distinct isoforms—LAMP-2A, LAMP-2B, and LAMP-2C—which exhibit slightly different functions and tissue distributions.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The LAMP-2A isoform is responsible for transporting certain proteins for degradation.</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LAMP-2B is a crucial protein required for the fusion of autophagic vacuoles (autophagosomes) with lysosomes, a process essential for the recycling of intracellular components.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LAMP-2C, on the other hand, is involved in the transport of DNA and RNA building blocks (nucleotides) into the lysosome for breakdown.</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5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b1hreed3qbo8" w:id="21"/>
      <w:bookmarkEnd w:id="21"/>
      <w:r w:rsidDel="00000000" w:rsidR="00000000" w:rsidRPr="00000000">
        <w:rPr>
          <w:b w:val="1"/>
          <w:color w:val="1b1c1d"/>
          <w:sz w:val="20"/>
          <w:szCs w:val="20"/>
          <w:rtl w:val="0"/>
        </w:rPr>
        <w:t xml:space="preserve">2.4.2. Functional Interactions: Clarifying the Role of LIMP-2 (SCARB2)</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crucial to differentiate between LAMP2 (Lysosome-Associated Membrane Protein 2) and LIMP-2 (Lysosomal Integral Membrane Protein 2), which is encoded by the </w:t>
      </w:r>
      <w:r w:rsidDel="00000000" w:rsidR="00000000" w:rsidRPr="00000000">
        <w:rPr>
          <w:i w:val="1"/>
          <w:color w:val="1b1c1d"/>
          <w:rtl w:val="0"/>
        </w:rPr>
        <w:t xml:space="preserve">SCARB2</w:t>
      </w:r>
      <w:r w:rsidDel="00000000" w:rsidR="00000000" w:rsidRPr="00000000">
        <w:rPr>
          <w:color w:val="1b1c1d"/>
          <w:rtl w:val="0"/>
        </w:rPr>
        <w:t xml:space="preserve"> gene. While the names are similar and both are lysosomal membrane proteins, they have distinct functions. LIMP-2 is the specific trafficking receptor for GBA, as detailed in section 2.1.2.</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relationship is one of the most well-characterized receptor-ligand interactions in lysosomal biology. LIMP-2 directs GBA from the ER to the lysosome, a process independent of the typical mannose-6-phosphate receptor pathway.</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Mutations in the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SCARB2</w:t>
      </w:r>
      <w:r w:rsidDel="00000000" w:rsidR="00000000" w:rsidRPr="00000000">
        <w:rPr>
          <w:color w:val="1b1c1d"/>
          <w:rtl w:val="0"/>
        </w:rPr>
        <w:t xml:space="preserve"> gene, which disrupt this trafficking, lead to a functional GBA deficiency and a Gaucher-like phenotype, providing compelling evidence of their synergistic co-dependence.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In addition to its role in GBA trafficking, LIMP-2 also functions as a cholesterol and sphingosine transporter, collaborating with other proteins to mediate the export of these lipids from the lysosome.</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5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5j8012gz5be6" w:id="22"/>
      <w:bookmarkEnd w:id="22"/>
      <w:r w:rsidDel="00000000" w:rsidR="00000000" w:rsidRPr="00000000">
        <w:rPr>
          <w:b w:val="1"/>
          <w:color w:val="1b1c1d"/>
          <w:sz w:val="20"/>
          <w:szCs w:val="20"/>
          <w:rtl w:val="0"/>
        </w:rPr>
        <w:t xml:space="preserve">2.4.3. Pathological Significance: Danon Disease and Viral Entry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LAMP2</w:t>
      </w:r>
      <w:r w:rsidDel="00000000" w:rsidR="00000000" w:rsidRPr="00000000">
        <w:rPr>
          <w:color w:val="1b1c1d"/>
          <w:rtl w:val="0"/>
        </w:rPr>
        <w:t xml:space="preserve"> gene cause Danon disease, a rare condition characterized by a weakening of the heart muscle (cardiomyopathy), skeletal muscle weakness (myopathy), and intellectual disabilities.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The disease is linked to a defect in autophagic processes. Studies have shown that in cells lacking the LAMP-2 protein, the fusion between autophagic vacuoles and lysosomes is significantly slowed, leading to the pathological accumulation of these vacuoles in heart and skeletal muscle cells.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This accumulation is thought to lead to cell breakdown, which is the root cause of the observed cardiomyopathy and myopathy.</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LIMP-2 (</w:t>
      </w:r>
      <w:r w:rsidDel="00000000" w:rsidR="00000000" w:rsidRPr="00000000">
        <w:rPr>
          <w:i w:val="1"/>
          <w:color w:val="1b1c1d"/>
          <w:rtl w:val="0"/>
        </w:rPr>
        <w:t xml:space="preserve">SCARB2</w:t>
      </w:r>
      <w:r w:rsidDel="00000000" w:rsidR="00000000" w:rsidRPr="00000000">
        <w:rPr>
          <w:color w:val="1b1c1d"/>
          <w:rtl w:val="0"/>
        </w:rPr>
        <w:t xml:space="preserve">) has a function outside of its primary lysosomal role. It can be found on the outer plasma membrane of the cell, where it acts as a viral receptor.</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Certain strains of viruses, including enterovirus 71 and specific coxsackieviruses (A7, A14, A16) which cause hand, foot, and mouth disease, exploit LIMP-2 as a gateway to enter and infect host cells.</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dual role, as both a crucial intracellular trafficking receptor and an extracellular viral entry point, underscores the multifaceted nature of lysosomal membrane proteins.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gvl4lmmrs9a" w:id="23"/>
      <w:bookmarkEnd w:id="23"/>
      <w:r w:rsidDel="00000000" w:rsidR="00000000" w:rsidRPr="00000000">
        <w:rPr>
          <w:b w:val="1"/>
          <w:color w:val="1b1c1d"/>
          <w:sz w:val="26"/>
          <w:szCs w:val="26"/>
          <w:rtl w:val="0"/>
        </w:rPr>
        <w:t xml:space="preserve">3. Integrated Networks and Synergistic Function</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9mzizqo4rrt" w:id="24"/>
      <w:bookmarkEnd w:id="24"/>
      <w:r w:rsidDel="00000000" w:rsidR="00000000" w:rsidRPr="00000000">
        <w:rPr>
          <w:b w:val="1"/>
          <w:color w:val="1b1c1d"/>
          <w:sz w:val="22"/>
          <w:szCs w:val="22"/>
          <w:rtl w:val="0"/>
        </w:rPr>
        <w:t xml:space="preserve">3.1. The Interconnected GBA-LIMP2 Axis: A Case Study in Receptor-Hydrolase Coupling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relationship between Lysosomal acid glucosylceramidase (GBA) and LIMP-2 (SCARB2) provides a clear and compelling example of functional synergy within the lysosomal system. GBA is a soluble lysosomal hydrolase, and without a mechanism for its delivery to the lysosome, it cannot perform its function.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LIMP-2 serves as this dedicated trafficking receptor, binding to GBA in the endoplasmic reticulum and ensuring its correct delivery to the lysosome.</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Pathological evidence from a number of studies powerfully reinforces this co-dependence. Mutations in the </w:t>
      </w:r>
      <w:r w:rsidDel="00000000" w:rsidR="00000000" w:rsidRPr="00000000">
        <w:rPr>
          <w:i w:val="1"/>
          <w:color w:val="1b1c1d"/>
          <w:rtl w:val="0"/>
        </w:rPr>
        <w:t xml:space="preserve">SCARB2</w:t>
      </w:r>
      <w:r w:rsidDel="00000000" w:rsidR="00000000" w:rsidRPr="00000000">
        <w:rPr>
          <w:color w:val="1b1c1d"/>
          <w:rtl w:val="0"/>
        </w:rPr>
        <w:t xml:space="preserve"> gene that lead to LIMP-2 deficiency result in a dramatic decrease in lysosomal GBA activity, even though the GBA gene itself is wild-type.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In LIMP-2-deficient cells, GBA is not effectively transported to the lysosome but is instead secreted into the extracellular space, rendering it non-functional within the cell.</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demonstrates that the enzymatic activity of GBA is utterly dependent on the presence and function of its dedicated membrane receptor. This GBA-LIMP2 axis is not just a biological curiosity; it has significant therapeutic implications. Modulating the LIMP-2/GBA interaction could provide a novel strategy for enhancing GBA activity in a range of diseases, including Gaucher and Parkinson's disease.</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omucrfvhcc1" w:id="25"/>
      <w:bookmarkEnd w:id="25"/>
      <w:r w:rsidDel="00000000" w:rsidR="00000000" w:rsidRPr="00000000">
        <w:rPr>
          <w:b w:val="1"/>
          <w:color w:val="1b1c1d"/>
          <w:sz w:val="22"/>
          <w:szCs w:val="22"/>
          <w:rtl w:val="0"/>
        </w:rPr>
        <w:t xml:space="preserve">3.2. From Digestion to Transport: Connecting LIPA's Role to the Efflux Channels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catabolic activities of lysosomal hydrolases like LIPA are functionally coupled to the transport activities of efflux channels like SLC46A3. LIPA's function is to break down complex neutral lipids, such as cholesteryl esters and triglycerides, into simpler, reusable components like free fatty acids and cholesterol.</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breakdown products are then released from the lysosome to be utilized elsewhere in the cell for energy or biosynthesis.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process is directly linked to the function of SLC46A3. The products of lipid metabolism, including cholesterol, are precursors for the synthesis of molecules like steroid conjugates and bile acids.</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SLC46A3 is a dedicated transporter for these lipid-derived steroid conjugates and bile acids, mediating their efflux from the lysosome to the cytoplasm.</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sequential process—from the enzymatic breakdown of large lipid molecules by LIPA to the efflux of their derivatives by SLC46A3—illustrates a coordinated metabolic pathway within the lysosome. A defect in LIPA would lead to a buildup of its substrates, while a defect in SLC46A3 would lead to the pathological accumulation of its catabolites, demonstrating that both the digestive and the transport steps are equally critical for maintaining a balanced metabolic state.</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1p3ctu6si61" w:id="26"/>
      <w:bookmarkEnd w:id="26"/>
      <w:r w:rsidDel="00000000" w:rsidR="00000000" w:rsidRPr="00000000">
        <w:rPr>
          <w:b w:val="1"/>
          <w:color w:val="1b1c1d"/>
          <w:sz w:val="22"/>
          <w:szCs w:val="22"/>
          <w:rtl w:val="0"/>
        </w:rPr>
        <w:t xml:space="preserve">3.3. A Unified View: How Lysosomal Proteins Work in Concert to Sustain Cellular Life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detailed analysis of GBA, LIPA, SLC46A3, and LAMP2/LIMP-2 reveals that the lysosome is not a simple bag of digestive enzymes but a highly integrated and dynamic system. The proteins discussed in this report represent a functional continuum that ensures the proper flow of material and information. This network operates on several synergistic principles:</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Enzyme-Receptor Coupling:</w:t>
      </w:r>
      <w:r w:rsidDel="00000000" w:rsidR="00000000" w:rsidRPr="00000000">
        <w:rPr>
          <w:color w:val="1b1c1d"/>
          <w:rtl w:val="0"/>
        </w:rPr>
        <w:t xml:space="preserve"> A soluble hydrolase like GBA is functionally dependent on a membrane protein (LIMP-2) for its correct trafficking and activation, a relationship so critical that a deficiency in the receptor can mimic the effects of a deficiency in the enzyme itself.</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Catabolism-Transport Synergy:</w:t>
      </w:r>
      <w:r w:rsidDel="00000000" w:rsidR="00000000" w:rsidRPr="00000000">
        <w:rPr>
          <w:color w:val="1b1c1d"/>
          <w:rtl w:val="0"/>
        </w:rPr>
        <w:t xml:space="preserve"> The digestive work of enzymes like LIPA, which generates reusable building blocks, is entirely reliant on the presence of specific efflux transporters like SLC46A3 to release these products from the lysosome.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Membrane Integrity and Fusion:</w:t>
      </w:r>
      <w:r w:rsidDel="00000000" w:rsidR="00000000" w:rsidRPr="00000000">
        <w:rPr>
          <w:color w:val="1b1c1d"/>
          <w:rtl w:val="0"/>
        </w:rPr>
        <w:t xml:space="preserve"> The structural and functional integrity of the lysosome is maintained by proteins like LAMP2, which are essential for critical processes such as the fusion of autophagic vacuoles.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A defect in this process can also lead to a storage phenotype, proving that biogenesis and structural maintenance are as vital as enzymatic activity.</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holistic view confirms that the lysosome is a central nexus that integrates diverse cellular pathways. It links catabolism to biosynthesis, nutrient sensing to metabolic output, and cellular biogenesis to disease pathology. A disruption at any point in this finely tuned system—whether through a defective hydrolase, a compromised transporter, or a malfunctioning structural protein—can trigger a cascade of events leading to the pathological accumulation of material and systemic organ dysfunction.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explicitly maps the interactions and pathways discussed, providing a structured, relational dataset for detailed analysis and model training.</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Molecular Interactions and Pathways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8108108108108"/>
        <w:gridCol w:w="1823.5135135135135"/>
        <w:gridCol w:w="1296.4864864864865"/>
        <w:gridCol w:w="2540.2702702702704"/>
        <w:gridCol w:w="1117.2972972972975"/>
        <w:gridCol w:w="1591.6216216216217"/>
        <w:tblGridChange w:id="0">
          <w:tblGrid>
            <w:gridCol w:w="990.8108108108108"/>
            <w:gridCol w:w="1823.5135135135135"/>
            <w:gridCol w:w="1296.4864864864865"/>
            <w:gridCol w:w="2540.2702702702704"/>
            <w:gridCol w:w="1117.2972972972975"/>
            <w:gridCol w:w="1591.6216216216217"/>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Interacting Molecule (Small or Large)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Molecule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Nature of 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Cellular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Associated Pathway/Disease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GBA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Glucosylceramide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Lipid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Catalysis/Hydrolysis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Lysosomal lumen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Gaucher Disease, Glycosphingolipid metabolism</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GBA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Glucosylsphingosine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Lipid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Catalysis/Hydrolysis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Lysosomal lumen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Parkinson's Disease, Glycosphingolipid metabolism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GBA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Saposin C (SAPC)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Binding/Facilitation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GBA activity, Glycolipid catabolism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GBA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LIMP-2 (SCARB2)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Binding/Trafficking/Chaperone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ER, Golgi, 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GBA trafficking, Gaucher-like phenotype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LIPA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Cholesteryl Esters (CEs)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Lipid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Catalysis/Hydrolysis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Lysosomal lumen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Wolman Disease, Cholesteryl Ester Storage Disease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LIPA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Triglycerides (TGs)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Lipid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Catalysis/Hydrolysis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Lysosomal lumen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Wolman Disease, Cholesteryl Ester Storage Disease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LIPA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TFEB, SIRT1, FOXO1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Protein (Transcription Factors)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Transcriptional Regulation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Cytoplasm, Nucleus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Nutrient sensing, Lipid metabolism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SLC46A3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Estrone 3-sulfate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Steroid conjugate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Proton-coupled symport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Steroid metabolism, Efflux</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SLC46A3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Metabolite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Proton-coupled symport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Bile acid metabolism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SLC46A3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Lys-SMCC-DM1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Drug catabolite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color w:val="1b1c1d"/>
                <w:rtl w:val="0"/>
              </w:rPr>
              <w:t xml:space="preserve">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color w:val="1b1c1d"/>
                <w:rtl w:val="0"/>
              </w:rPr>
              <w:t xml:space="preserve">ADC efficacy, Cancer therapy</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color w:val="1b1c1d"/>
                <w:rtl w:val="0"/>
              </w:rPr>
              <w:t xml:space="preserve">SLC46A3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Copper 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color w:val="1b1c1d"/>
                <w:rtl w:val="0"/>
              </w:rPr>
              <w:t xml:space="preserve">Transport/Sequestration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1b1c1d"/>
                <w:rtl w:val="0"/>
              </w:rPr>
              <w:t xml:space="preserve">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Copper homeostasis, Hepatic toxicity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rPr>
            </w:pPr>
            <w:r w:rsidDel="00000000" w:rsidR="00000000" w:rsidRPr="00000000">
              <w:rPr>
                <w:color w:val="1b1c1d"/>
                <w:rtl w:val="0"/>
              </w:rPr>
              <w:t xml:space="preserve">LAMP-2B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color w:val="1b1c1d"/>
                <w:rtl w:val="0"/>
              </w:rPr>
              <w:t xml:space="preserve">Autophagic vacuoles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Organelle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color w:val="1b1c1d"/>
                <w:rtl w:val="0"/>
              </w:rPr>
              <w:t xml:space="preserve">Fusion/Transport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color w:val="1b1c1d"/>
                <w:rtl w:val="0"/>
              </w:rPr>
              <w:t xml:space="preserve">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color w:val="1b1c1d"/>
                <w:rtl w:val="0"/>
              </w:rPr>
              <w:t xml:space="preserve">Autophagy, Danon Disease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color w:val="1b1c1d"/>
                <w:rtl w:val="0"/>
              </w:rPr>
              <w:t xml:space="preserve">LIMP-2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Enterovirus 71, Coxsackievirus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Virus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Receptor/Binding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color w:val="1b1c1d"/>
                <w:rtl w:val="0"/>
              </w:rPr>
              <w:t xml:space="preserve">Plasma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color w:val="1b1c1d"/>
                <w:rtl w:val="0"/>
              </w:rPr>
              <w:t xml:space="preserve">Viral entry, Host-pathogen interaction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LIMP-2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color w:val="1b1c1d"/>
                <w:rtl w:val="0"/>
              </w:rPr>
              <w:t xml:space="preserve">Cholesterol, Sphingosine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Lipid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color w:val="1b1c1d"/>
                <w:rtl w:val="0"/>
              </w:rPr>
              <w:t xml:space="preserve">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color w:val="1b1c1d"/>
                <w:rtl w:val="0"/>
              </w:rPr>
              <w:t xml:space="preserve">Cholesterol metabolism, Sphingolipid metabolism</w:t>
            </w:r>
          </w:p>
        </w:tc>
      </w:tr>
    </w:tbl>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pyqzw7cdf1q" w:id="27"/>
      <w:bookmarkEnd w:id="27"/>
      <w:r w:rsidDel="00000000" w:rsidR="00000000" w:rsidRPr="00000000">
        <w:rPr>
          <w:b w:val="1"/>
          <w:color w:val="1b1c1d"/>
          <w:sz w:val="26"/>
          <w:szCs w:val="26"/>
          <w:rtl w:val="0"/>
        </w:rPr>
        <w:t xml:space="preserve">4. RAG Model Training: Data Recommendations and Best Practices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information presented in this report is structured to be highly effective for training a Retrieval-Augmented Generation (RAG) model. The exhaustive detail, specific chemical names, and explicit discussion of molecular interactions provide the necessary high-fidelity data. To maximize the utility of this report as a training corpus, a number of best practices should be employed.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First, the report's structure, with its clear hierarchy of headings and subheadings, provides a logical framework for data segmentation. Each section focuses on a distinct topic, allowing a model to retrieve information with high precision. The detailed descriptions of each protein's function, including the precise names of substrates and products, can be leveraged to create a structured knowledge graph. For example, statements such as "GBA hydrolyzes glucosylceramide into glucose and ceramide" can be programmatically converted into a triplet </w:t>
      </w:r>
      <w:r w:rsidDel="00000000" w:rsidR="00000000" w:rsidRPr="00000000">
        <w:rPr>
          <w:color w:val="575b5f"/>
          <w:shd w:fill="e9eef6" w:val="clear"/>
          <w:rtl w:val="0"/>
        </w:rPr>
        <w:t xml:space="preserve">(GBA, hydrolyzes, glucosylceramide)</w:t>
      </w:r>
      <w:r w:rsidDel="00000000" w:rsidR="00000000" w:rsidRPr="00000000">
        <w:rPr>
          <w:color w:val="1b1c1d"/>
          <w:rtl w:val="0"/>
        </w:rPr>
        <w:t xml:space="preserve"> and </w:t>
      </w:r>
      <w:r w:rsidDel="00000000" w:rsidR="00000000" w:rsidRPr="00000000">
        <w:rPr>
          <w:color w:val="575b5f"/>
          <w:shd w:fill="e9eef6" w:val="clear"/>
          <w:rtl w:val="0"/>
        </w:rPr>
        <w:t xml:space="preserve">(glucosylceramide, produces_after_hydrolysis, glucose_and_ceramide)</w:t>
      </w:r>
      <w:r w:rsidDel="00000000" w:rsidR="00000000" w:rsidRPr="00000000">
        <w:rPr>
          <w:color w:val="1b1c1d"/>
          <w:rtl w:val="0"/>
        </w:rPr>
        <w:t xml:space="preserve">. This triplet-based representation is invaluable for building a relational database that a RAG model can query for highly specific answers.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Second, the report explicitly details the causal relationships and interdependencies between the proteins and their associated pathologies. The analysis of the GBA-LIMP2 axis, for instance, provides a clear chain of causality: a mutation in </w:t>
      </w:r>
      <w:r w:rsidDel="00000000" w:rsidR="00000000" w:rsidRPr="00000000">
        <w:rPr>
          <w:i w:val="1"/>
          <w:color w:val="1b1c1d"/>
          <w:rtl w:val="0"/>
        </w:rPr>
        <w:t xml:space="preserve">SCARB2</w:t>
      </w:r>
      <w:r w:rsidDel="00000000" w:rsidR="00000000" w:rsidRPr="00000000">
        <w:rPr>
          <w:color w:val="1b1c1d"/>
          <w:rtl w:val="0"/>
        </w:rPr>
        <w:t xml:space="preserve"> leads to LIMP-2 mislocalization, which impairs GBA trafficking, resulting in a functional GBA deficiency and a Gaucher-like disease phenotype. Encoding this type of multi-step, causal information is critical for a model to move beyond simple fact retrieval and to generate more nuanced, explanatory responses to user queries.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the inclusion of granular information, such as the specific catalytic residues of GBA (E235 and E340), the pH-dependence of SLC46A3 transport, and the names of specific transcriptional regulators for LIPA, enables a model to provide truly expert-level answers that are rich in detail and accuracy. The explicit distinction made between LAMP2 and LIMP-2 is also a crucial data point for preventing the model from generating confusing or incorrect information about their respective functions and associated diseases.</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8ep6vxgf1j7" w:id="28"/>
      <w:bookmarkEnd w:id="28"/>
      <w:r w:rsidDel="00000000" w:rsidR="00000000" w:rsidRPr="00000000">
        <w:rPr>
          <w:b w:val="1"/>
          <w:color w:val="1b1c1d"/>
          <w:sz w:val="26"/>
          <w:szCs w:val="26"/>
          <w:rtl w:val="0"/>
        </w:rPr>
        <w:t xml:space="preserve">5. Conclusion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Lysosomal acid glucosylceramidase (GBA), Lysosomal acid lipase (LIPA), Lysosomal proton-coupled steroid conjugate and bile acid symporter (SLC46A3), and Lysosome membrane protein 2 (LAMP2) reveals the lysosome to be a sophisticated and highly interconnected cellular hub. The findings presented in this report move beyond the traditional view of the lysosome as a passive digestive organelle to portray it as an active orchestrator of metabolism, signaling, and cellular homeostasis. The functions of these proteins are not isolated; they are part of a tightly regulated network where the activity of a hydrolase is coupled to its trafficking receptor, its degradative output is coupled to specific efflux transporters, and its structural integrity is essential for its function.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failure in any of these components, whether a catabolic enzyme, a membrane transporter, or a structural protein, can disrupt the entire system and lead to pathological conditions. This comprehensive understanding has significant implications for both fundamental cell biology and translational medicine. It provides the foundation for exploring new therapeutic avenues, such as targeting trafficking receptors to rescue enzyme function, or developing novel drug conjugates that exploit specific lysosomal transporters. The interconnectedness of these proteins with widespread pathologies, from lysosomal storage diseases to neurodegeneration and metabolic disorders, positions the lysosome as a central target for future research and drug development.</w:t>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