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75s8il54ffky" w:id="0"/>
      <w:bookmarkEnd w:id="0"/>
      <w:r w:rsidDel="00000000" w:rsidR="00000000" w:rsidRPr="00000000">
        <w:rPr>
          <w:b w:val="1"/>
          <w:color w:val="1b1c1d"/>
          <w:sz w:val="46"/>
          <w:szCs w:val="46"/>
          <w:rtl w:val="0"/>
        </w:rPr>
        <w:t xml:space="preserve">A Comprehensive Analysis of Diverse Steroid- and Sterol-Interacting Proteins: From Biosynthesis to Allosteric Modulation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9m7vsw3vn7e" w:id="1"/>
      <w:bookmarkEnd w:id="1"/>
      <w:r w:rsidDel="00000000" w:rsidR="00000000" w:rsidRPr="00000000">
        <w:rPr>
          <w:b w:val="1"/>
          <w:color w:val="1b1c1d"/>
          <w:sz w:val="34"/>
          <w:szCs w:val="34"/>
          <w:rtl w:val="0"/>
        </w:rPr>
        <w:t xml:space="preserve">Introduction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Steroids and their structural relatives, sterols, are a class of lipids defined by a characteristic four-ring core structure. Far from being mere passive structural components of cellular membranes, these molecules are fundamental players in a vast array of biological processes. They function as hormones that regulate gene expression, as essential precursors for bile acids and vitamins, and as critical modulators of membrane fluidity, protein function, and signal transduction. The cellular machinery that interacts with these lipophilic molecules is correspondingly diverse, encompassing enzymes that catalyze their biosynthesis and metabolism, receptors that transduce their signals, and transporters that govern their distribution.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addresses a curated list of proteins that, despite sharing a general annotation as "steroid-binding," exhibit profound structural and functional heterogeneity. This diversity is so significant that their embeddings within protein language models do not cluster, indicating a lack of deep sequence or structural homology. This central paradox—a shared functional annotation masking deep-seated divergence—provides the intellectual framework for this analysis. The objective is to provide an exhaustive and nuanced examination of each protein, with a specific focus on the precise nature of its interaction with steroids or sterols, thereby elucidating the biochemical and structural principles that underpin their dissimilarity.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ensure accuracy and clarity, it is first necessary to disambiguate the provided protein list. Several entries require clarification. The designations "C-4 methylsterol oxidase" and "C-4 methylsterol oxidase ERG25" refer to the same enzymatic function; this report will analyze the fungal protein ERG25 and its human ortholog, Methylsterol Monooxygenase 1 (MSMO1), as a comparative pair. The entry "Calcipressin-2 (EC 1.14.14.154) (Lanosterol 14-alpha demethylase)" erroneously conflates two distinct proteins: Calcipressin-2 (gene </w:t>
      </w:r>
      <w:r w:rsidDel="00000000" w:rsidR="00000000" w:rsidRPr="00000000">
        <w:rPr>
          <w:i w:val="1"/>
          <w:color w:val="1b1c1d"/>
          <w:rtl w:val="0"/>
        </w:rPr>
        <w:t xml:space="preserve">RCAN2</w:t>
      </w:r>
      <w:r w:rsidDel="00000000" w:rsidR="00000000" w:rsidRPr="00000000">
        <w:rPr>
          <w:color w:val="1b1c1d"/>
          <w:rtl w:val="0"/>
        </w:rPr>
        <w:t xml:space="preserve">), a regulator of calcium signaling, and Lanosterol 14-alpha demethylase (gene </w:t>
      </w:r>
      <w:r w:rsidDel="00000000" w:rsidR="00000000" w:rsidRPr="00000000">
        <w:rPr>
          <w:i w:val="1"/>
          <w:color w:val="1b1c1d"/>
          <w:rtl w:val="0"/>
        </w:rPr>
        <w:t xml:space="preserve">CYP51A1</w:t>
      </w:r>
      <w:r w:rsidDel="00000000" w:rsidR="00000000" w:rsidRPr="00000000">
        <w:rPr>
          <w:color w:val="1b1c1d"/>
          <w:rtl w:val="0"/>
        </w:rPr>
        <w:t xml:space="preserve">), a cytochrome P450 enzyme correctly identified by the provided EC number. They will be treated as separate entities, with CYP51A1 analyzed as the intended enzyme and the annotation for RCAN2 critically evaluated. Finally, the "C-19 steroid 1alpha-hydroxylase (CYP260A1)" is a bacterial enzyme, while its human ortholog, CYP26A1, possesses a distinct substrate preference. Both will be examined to illustrate evolutionary divergence.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core thesis of this report is that the term "steroid-binding" is a high-level abstraction that encompasses a spectrum of distinct molecular mechanisms. To deconstruct this complexity, the proteins will be categorized and analyzed according to three primary modes of interaction:</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Enzymatic Substrate Processing:</w:t>
      </w:r>
      <w:r w:rsidDel="00000000" w:rsidR="00000000" w:rsidRPr="00000000">
        <w:rPr>
          <w:color w:val="1b1c1d"/>
          <w:rtl w:val="0"/>
        </w:rPr>
        <w:t xml:space="preserve"> Proteins that bind steroids or sterols as substrates for catalytic modification.</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Direct Allosteric Modulation:</w:t>
      </w:r>
      <w:r w:rsidDel="00000000" w:rsidR="00000000" w:rsidRPr="00000000">
        <w:rPr>
          <w:color w:val="1b1c1d"/>
          <w:rtl w:val="0"/>
        </w:rPr>
        <w:t xml:space="preserve"> Transmembrane proteins that possess specific binding pockets for sterols (notably cholesterol), which act as allosteric ligands to regulate protein conformation and function.</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Indirect Environmental Modulation:</w:t>
      </w:r>
      <w:r w:rsidDel="00000000" w:rsidR="00000000" w:rsidRPr="00000000">
        <w:rPr>
          <w:color w:val="1b1c1d"/>
          <w:rtl w:val="0"/>
        </w:rPr>
        <w:t xml:space="preserve"> Proteins whose function is influenced by the sterol composition of their surrounding membrane microenvironment, without necessarily relying on a dedicated, high-affinity binding site.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dissecting each protein through this mechanistic lens, this report aims to transform a list of disparate entities into a coherent narrative about the multifaceted and co-evolutionary relationship between proteins and the sterol world they inhabit.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Summary of Proteins and Key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181102362205"/>
        <w:gridCol w:w="1316.2204724409453"/>
        <w:gridCol w:w="1742.4251968503938"/>
        <w:gridCol w:w="1416.5039370078741"/>
        <w:gridCol w:w="1466.645669291339"/>
        <w:gridCol w:w="1604.5354330708665"/>
        <w:tblGridChange w:id="0">
          <w:tblGrid>
            <w:gridCol w:w="1479.181102362205"/>
            <w:gridCol w:w="1316.2204724409453"/>
            <w:gridCol w:w="1742.4251968503938"/>
            <w:gridCol w:w="1416.5039370078741"/>
            <w:gridCol w:w="1466.645669291339"/>
            <w:gridCol w:w="1604.535433070866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Protein Name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Gene Name(s)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Organism(s) of Focus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Protein 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Cellular Localization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Primary Mode of Sterol/Steroid Interaction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C-19 steroid 1alpha-hydroxylase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i w:val="1"/>
                <w:color w:val="1b1c1d"/>
                <w:rtl w:val="0"/>
              </w:rPr>
              <w:t xml:space="preserve">CYP260A1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i w:val="1"/>
                <w:color w:val="1b1c1d"/>
                <w:rtl w:val="0"/>
              </w:rPr>
              <w:t xml:space="preserve">Sorangium cellulosum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Cytochrome P450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Cytoplasm (Bacterial)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Enzymatic Substrate Processing</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C-22 sterol desaturase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i w:val="1"/>
                <w:color w:val="1b1c1d"/>
                <w:rtl w:val="0"/>
              </w:rPr>
              <w:t xml:space="preserve">ERG5</w:t>
            </w:r>
            <w:r w:rsidDel="00000000" w:rsidR="00000000" w:rsidRPr="00000000">
              <w:rPr>
                <w:color w:val="1b1c1d"/>
                <w:rtl w:val="0"/>
              </w:rPr>
              <w:t xml:space="preserve"> / </w:t>
            </w:r>
            <w:r w:rsidDel="00000000" w:rsidR="00000000" w:rsidRPr="00000000">
              <w:rPr>
                <w:i w:val="1"/>
                <w:color w:val="1b1c1d"/>
                <w:rtl w:val="0"/>
              </w:rPr>
              <w:t xml:space="preserve">CYP61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i w:val="1"/>
                <w:color w:val="1b1c1d"/>
                <w:rtl w:val="0"/>
              </w:rPr>
              <w:t xml:space="preserve">Saccharomyces cerevisiae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Cytochrome P450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Endoplasmic Reticulum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Enzymatic Substrate Processing</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C-4 methylsterol oxidase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i w:val="1"/>
                <w:color w:val="1b1c1d"/>
                <w:rtl w:val="0"/>
              </w:rPr>
              <w:t xml:space="preserve">ERG25</w:t>
            </w:r>
            <w:r w:rsidDel="00000000" w:rsidR="00000000" w:rsidRPr="00000000">
              <w:rPr>
                <w:color w:val="1b1c1d"/>
                <w:rtl w:val="0"/>
              </w:rPr>
              <w:t xml:space="preserve"> / </w:t>
            </w:r>
            <w:r w:rsidDel="00000000" w:rsidR="00000000" w:rsidRPr="00000000">
              <w:rPr>
                <w:i w:val="1"/>
                <w:color w:val="1b1c1d"/>
                <w:rtl w:val="0"/>
              </w:rPr>
              <w:t xml:space="preserve">MSMO1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i w:val="1"/>
                <w:color w:val="1b1c1d"/>
                <w:rtl w:val="0"/>
              </w:rPr>
              <w:t xml:space="preserve">S. cerevisiae</w:t>
            </w:r>
            <w:r w:rsidDel="00000000" w:rsidR="00000000" w:rsidRPr="00000000">
              <w:rPr>
                <w:color w:val="1b1c1d"/>
                <w:rtl w:val="0"/>
              </w:rPr>
              <w:t xml:space="preserve"> / </w:t>
            </w:r>
            <w:r w:rsidDel="00000000" w:rsidR="00000000" w:rsidRPr="00000000">
              <w:rPr>
                <w:i w:val="1"/>
                <w:color w:val="1b1c1d"/>
                <w:rtl w:val="0"/>
              </w:rPr>
              <w:t xml:space="preserve">Homo sapiens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Sterol Desaturase 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Endoplasmic Reticulum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Enzymatic Substrate Processing</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Lanosterol 14-alpha demethylase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i w:val="1"/>
                <w:color w:val="1b1c1d"/>
                <w:rtl w:val="0"/>
              </w:rPr>
              <w:t xml:space="preserve">CYP51A1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i w:val="1"/>
                <w:color w:val="1b1c1d"/>
                <w:rtl w:val="0"/>
              </w:rPr>
              <w:t xml:space="preserve">Homo sapiens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Cytochrome P450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Endoplasmic Reticulum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Enzymatic Substrate Processing</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C-X-C chemokine receptor type 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i w:val="1"/>
                <w:color w:val="1b1c1d"/>
                <w:rtl w:val="0"/>
              </w:rPr>
              <w:t xml:space="preserve">CXCR2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i w:val="1"/>
                <w:color w:val="1b1c1d"/>
                <w:rtl w:val="0"/>
              </w:rPr>
              <w:t xml:space="preserve">Homo sapiens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G-Protein Coupled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Plasma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Indirect Environmental Modulation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CD81 antigen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i w:val="1"/>
                <w:color w:val="1b1c1d"/>
                <w:rtl w:val="0"/>
              </w:rPr>
              <w:t xml:space="preserve">CD81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i w:val="1"/>
                <w:color w:val="1b1c1d"/>
                <w:rtl w:val="0"/>
              </w:rPr>
              <w:t xml:space="preserve">Homo sapiens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Tetraspanin Superfamily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Plasma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Direct Allosteric Modulation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Calcipressin-2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i w:val="1"/>
                <w:color w:val="1b1c1d"/>
                <w:rtl w:val="0"/>
              </w:rPr>
              <w:t xml:space="preserve">RCAN2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i w:val="1"/>
                <w:color w:val="1b1c1d"/>
                <w:rtl w:val="0"/>
              </w:rPr>
              <w:t xml:space="preserve">Homo sapiens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Calcipressin 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Cytoplasm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Misattributed; Signaling Regulator</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Cannabinoid receptor 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i w:val="1"/>
                <w:color w:val="1b1c1d"/>
                <w:rtl w:val="0"/>
              </w:rPr>
              <w:t xml:space="preserve">CNR1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i w:val="1"/>
                <w:color w:val="1b1c1d"/>
                <w:rtl w:val="0"/>
              </w:rPr>
              <w:t xml:space="preserve">Homo sapiens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G-Protein Coupled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Plasma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Direct Allosteric Modulation</w:t>
            </w:r>
          </w:p>
        </w:tc>
      </w:tr>
    </w:tbl>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m284zgie0iz" w:id="2"/>
      <w:bookmarkEnd w:id="2"/>
      <w:r w:rsidDel="00000000" w:rsidR="00000000" w:rsidRPr="00000000">
        <w:rPr>
          <w:b w:val="1"/>
          <w:color w:val="1b1c1d"/>
          <w:sz w:val="34"/>
          <w:szCs w:val="34"/>
          <w:rtl w:val="0"/>
        </w:rPr>
        <w:t xml:space="preserve">Part I: The Enzymatic Machinery of Sterol and Steroid Metabolism</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direct and ancient form of protein-sterol interaction is catalysis, where proteins function as enzymes that bind, chemically modify, and release sterol or steroid molecules. This class of proteins constitutes the biosynthetic and metabolic pathways that create and degrade these essential lipids. The proteins in this section are all integral components of these pathways, each representing a distinct catalytic strategy for modifying the core sterol structure or its precursors. They belong to highly conserved enzyme families, and their actions are fundamental to cellular life.</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qi56pm9caa4" w:id="3"/>
      <w:bookmarkEnd w:id="3"/>
      <w:r w:rsidDel="00000000" w:rsidR="00000000" w:rsidRPr="00000000">
        <w:rPr>
          <w:b w:val="1"/>
          <w:color w:val="1b1c1d"/>
          <w:sz w:val="26"/>
          <w:szCs w:val="26"/>
          <w:rtl w:val="0"/>
        </w:rPr>
        <w:t xml:space="preserve">Chapter 1: Cytochrome P450 (CYP) Enzymes: Versatile Oxidoreductases in Sterol Modification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cytochrome P450 superfamily represents one of the largest and most diverse groups of enzymes known. These heme-containing monooxygenases are found in all domains of life and are defined by their ability to catalyze the oxidation of a vast array of organic substrates. Their roles in steroid and sterol metabolism are paramount, ranging from biosynthesis to catabolism and detoxification. The three CYP enzymes examined here showcase the remarkable functional plasticity of this ancient protein fold.</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q9o28wksdf4" w:id="4"/>
      <w:bookmarkEnd w:id="4"/>
      <w:r w:rsidDel="00000000" w:rsidR="00000000" w:rsidRPr="00000000">
        <w:rPr>
          <w:b w:val="1"/>
          <w:color w:val="1b1c1d"/>
          <w:sz w:val="22"/>
          <w:szCs w:val="22"/>
          <w:rtl w:val="0"/>
        </w:rPr>
        <w:t xml:space="preserve">1.1 Lanosterol 14-alpha Demethylase (Human CYP51A1): The Conserved Gatekeeper of Cholesterol Biosynthesis</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pPr>
      <w:r w:rsidDel="00000000" w:rsidR="00000000" w:rsidRPr="00000000">
        <w:rPr>
          <w:rtl w:val="0"/>
        </w:rPr>
        <w:t xml:space="preserve">General Background</w:t>
      </w:r>
    </w:p>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pPr>
      <w:r w:rsidDel="00000000" w:rsidR="00000000" w:rsidRPr="00000000">
        <w:rPr>
          <w:rtl w:val="0"/>
        </w:rPr>
        <w:t xml:space="preserve">Lanosterol 14-alpha demethylase, encoded by the CYP51A1 gene in humans, is a quintessential member of the cytochrome P450 superfamily. It is distinguished by its extraordinary evolutionary conservation, with homologous genes found in all three eukaryotic phyla: animals, fungi, and plants.1 This deep evolutionary root suggests that CYP51 is one of the oldest and most fundamental P450 enzymes, having diverged early in the family's history and preserved its core function ever since.2 In eukaryotes, CYP51A1 is an integral membrane protein localized to the endoplasmic reticulum and its associated microsomal fractions.1 Structurally, it exhibits the canonical P450 fold, a complex three-dimensional arrangement of alpha-helices and beta-sheets that cradles a central heme cofactor, essential for its catalytic activity.4</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pPr>
      <w:r w:rsidDel="00000000" w:rsidR="00000000" w:rsidRPr="00000000">
        <w:rPr>
          <w:rtl w:val="0"/>
        </w:rPr>
        <w:t xml:space="preserve">Steroid Interaction (Catalysis)</w:t>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pPr>
      <w:r w:rsidDel="00000000" w:rsidR="00000000" w:rsidRPr="00000000">
        <w:rPr>
          <w:rtl w:val="0"/>
        </w:rPr>
        <w:t xml:space="preserve">The primary function of CYP51A1 is to catalyze a critical, rate-limiting step in the biosynthesis of cholesterol.3 This reaction is a three-step oxidative demethylation process that removes the 14α-methyl group (C-32) from sterol precursors. The primary physiological substrates in humans are lanosterol and 24,25-dihydrolanosterol (DHL).2 Each step of the reaction requires one molecule of diatomic oxygen (O2​) and reducing equivalents from NADPH, which are transferred to the enzyme via a partner reductase.2</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mechanism proceeds as follows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14α-methyl group is first hydroxylated to a carboxyalcohol.</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alcohol is further oxidized to a carboxyaldehyde.</w:t>
      </w:r>
    </w:p>
    <w:p w:rsidR="00000000" w:rsidDel="00000000" w:rsidP="00000000" w:rsidRDefault="00000000" w:rsidRPr="00000000" w14:paraId="0000004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C-C bond is cleaved, releasing the aldehyde as formic acid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simultaneously introducing a C14-C15 double bond into the sterol backbone.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products, such as 4,4-dimethyl-5α-cholesta-8,14,24-trien-3β-ol, are then passed to subsequent enzymes in the cholesterol synthesis pathway.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active site of CYP51A1 contains the heme prosthetic group, where the iron atom is tethered to the sulfur of a highly conserved cysteine residue. This heme-thiolate linkage is the signature of P450 enzymes and is crucial for activating molecular oxygen.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Molecular modeling and alanine scanning studies have identified approximately 30 amino acid residues that form the substrate-binding region. Among these, residues such as Tyr137, Phe145, Val149, Ile383, and Arg388 have been shown to be particularly critical for the free energy of steroid ligand binding.</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0">
      <w:pPr>
        <w:pBdr>
          <w:top w:color="auto" w:space="0" w:sz="0" w:val="none"/>
          <w:bottom w:color="auto" w:space="0" w:sz="0" w:val="none"/>
          <w:between w:color="auto" w:space="0" w:sz="0" w:val="none"/>
        </w:pBdr>
        <w:spacing w:after="240" w:lineRule="auto"/>
        <w:rPr/>
      </w:pPr>
      <w:r w:rsidDel="00000000" w:rsidR="00000000" w:rsidRPr="00000000">
        <w:rPr>
          <w:rtl w:val="0"/>
        </w:rPr>
        <w:t xml:space="preserve">Physiological and Pathological Role</w:t>
      </w:r>
    </w:p>
    <w:p w:rsidR="00000000" w:rsidDel="00000000" w:rsidP="00000000" w:rsidRDefault="00000000" w:rsidRPr="00000000" w14:paraId="00000051">
      <w:pPr>
        <w:pBdr>
          <w:top w:color="auto" w:space="0" w:sz="0" w:val="none"/>
          <w:bottom w:color="auto" w:space="0" w:sz="0" w:val="none"/>
          <w:between w:color="auto" w:space="0" w:sz="0" w:val="none"/>
        </w:pBdr>
        <w:spacing w:after="240" w:lineRule="auto"/>
        <w:rPr/>
      </w:pPr>
      <w:r w:rsidDel="00000000" w:rsidR="00000000" w:rsidRPr="00000000">
        <w:rPr>
          <w:rtl w:val="0"/>
        </w:rPr>
        <w:t xml:space="preserve">As a gatekeeper of cholesterol production, CYP51A1 is indispensable. Cholesterol is not only a vital component for maintaining the structural integrity and fluidity of mammalian cell membranes but also serves as the precursor for all steroid hormones (e.g., testosterone, estrogen), bile acids, and vitamin D.3 The activity of CYP51A1 is therefore tightly regulated as part of the overall control of cellular cholesterol homeostasis.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clinical significance of CYP51A1 is profound. Its fungal ortholog, ERG11, is the primary target of azole antifungal drugs (e.g., ketoconazole, fluconazole), which inhibit ergosterol synthesis and compromise fungal membrane integrity.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humans, mutations in the </w:t>
      </w:r>
      <w:r w:rsidDel="00000000" w:rsidR="00000000" w:rsidRPr="00000000">
        <w:rPr>
          <w:i w:val="1"/>
          <w:color w:val="1b1c1d"/>
          <w:rtl w:val="0"/>
        </w:rPr>
        <w:t xml:space="preserve">CYP51A1</w:t>
      </w:r>
      <w:r w:rsidDel="00000000" w:rsidR="00000000" w:rsidRPr="00000000">
        <w:rPr>
          <w:color w:val="1b1c1d"/>
          <w:rtl w:val="0"/>
        </w:rPr>
        <w:t xml:space="preserve"> gene are associated with severe congenital disorders, including congenital cataracts and global developmental delay syndrome, underscoring its non-redundant role in development.</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degree of conservation of CYP51 across kingdoms makes it an "evolutionary bottleneck" for sterol synthesis. This shared ancestry and structural similarity between the human and fungal enzymes present a significant challenge for drug development. While the enzyme is an excellent antifungal target, the inhibitors must be designed with exquisite specificity to preferentially bind the fungal active site over the human one, thereby minimizing off-target effects and host toxicity. This therapeutic challenge is a direct consequence of the enzyme's fundamental and ancient role in eukaryotic biology.</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geyv0r3sl0y" w:id="5"/>
      <w:bookmarkEnd w:id="5"/>
      <w:r w:rsidDel="00000000" w:rsidR="00000000" w:rsidRPr="00000000">
        <w:rPr>
          <w:b w:val="1"/>
          <w:color w:val="1b1c1d"/>
          <w:sz w:val="22"/>
          <w:szCs w:val="22"/>
          <w:rtl w:val="0"/>
        </w:rPr>
        <w:t xml:space="preserve">1.2 C-22 Sterol Desaturase (Fungal ERG5/CYP61): A Fungi-Specific Step in Ergosterol Synthesis</w:t>
      </w:r>
    </w:p>
    <w:p w:rsidR="00000000" w:rsidDel="00000000" w:rsidP="00000000" w:rsidRDefault="00000000" w:rsidRPr="00000000" w14:paraId="00000055">
      <w:pPr>
        <w:pBdr>
          <w:top w:color="auto" w:space="0" w:sz="0" w:val="none"/>
          <w:bottom w:color="auto" w:space="0" w:sz="0" w:val="none"/>
          <w:between w:color="auto" w:space="0" w:sz="0" w:val="none"/>
        </w:pBdr>
        <w:spacing w:after="240" w:lineRule="auto"/>
        <w:rPr/>
      </w:pPr>
      <w:r w:rsidDel="00000000" w:rsidR="00000000" w:rsidRPr="00000000">
        <w:rPr>
          <w:rtl w:val="0"/>
        </w:rPr>
        <w:t xml:space="preserve">General Background</w:t>
      </w:r>
    </w:p>
    <w:p w:rsidR="00000000" w:rsidDel="00000000" w:rsidP="00000000" w:rsidRDefault="00000000" w:rsidRPr="00000000" w14:paraId="00000056">
      <w:pPr>
        <w:pBdr>
          <w:top w:color="auto" w:space="0" w:sz="0" w:val="none"/>
          <w:bottom w:color="auto" w:space="0" w:sz="0" w:val="none"/>
          <w:between w:color="auto" w:space="0" w:sz="0" w:val="none"/>
        </w:pBdr>
        <w:spacing w:after="240" w:lineRule="auto"/>
        <w:rPr/>
      </w:pPr>
      <w:r w:rsidDel="00000000" w:rsidR="00000000" w:rsidRPr="00000000">
        <w:rPr>
          <w:rtl w:val="0"/>
        </w:rPr>
        <w:t xml:space="preserve">C-22 sterol desaturase, encoded by the ERG5 gene in Saccharomyces cerevisiae, is another member of the cytochrome P450 superfamily, designated CYP61A1.8 Unlike the universally conserved CYP51, the CYP61 family is specific to the fungal kingdom.8 In baker's yeast, a model organism for fungal biology, ERG5 is one of only three P450 enzymes present, highlighting its specialized and important role.8 Like many enzymes in the sterol pathway, ERG5 is localized to the endoplasmic reticulum membrane, where it participates in the terminal steps of ergosterol production.10</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pPr>
      <w:r w:rsidDel="00000000" w:rsidR="00000000" w:rsidRPr="00000000">
        <w:rPr>
          <w:rtl w:val="0"/>
        </w:rPr>
        <w:t xml:space="preserve">Sterol Interaction (Catalysis)</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pPr>
      <w:r w:rsidDel="00000000" w:rsidR="00000000" w:rsidRPr="00000000">
        <w:rPr>
          <w:rtl w:val="0"/>
        </w:rPr>
        <w:t xml:space="preserve">ERG5 catalyzes one of the final reactions in the ergosterol biosynthetic pathway.11 Its specific function is to introduce a double bond between carbons 22 and 23 of the sterol side chain.8 It acts on sterol intermediates such as ergosta-5,7,24(28)-trienol (ergostatrienol) to convert them into ergosta-5,7,22,24(28)-tetraenol (ergostatetraenol).8 This tetraenol is then acted upon by the reductase ERG4 to produce the final product, ergosterol.8</w:t>
      </w:r>
    </w:p>
    <w:p w:rsidR="00000000" w:rsidDel="00000000" w:rsidP="00000000" w:rsidRDefault="00000000" w:rsidRPr="00000000" w14:paraId="00000059">
      <w:pPr>
        <w:pBdr>
          <w:top w:color="auto" w:space="0" w:sz="0" w:val="none"/>
          <w:bottom w:color="auto" w:space="0" w:sz="0" w:val="none"/>
          <w:between w:color="auto" w:space="0" w:sz="0" w:val="none"/>
        </w:pBdr>
        <w:spacing w:after="240" w:lineRule="auto"/>
        <w:rPr/>
      </w:pPr>
      <w:r w:rsidDel="00000000" w:rsidR="00000000" w:rsidRPr="00000000">
        <w:rPr>
          <w:rtl w:val="0"/>
        </w:rPr>
        <w:t xml:space="preserve">Physiological Role</w:t>
      </w:r>
    </w:p>
    <w:p w:rsidR="00000000" w:rsidDel="00000000" w:rsidP="00000000" w:rsidRDefault="00000000" w:rsidRPr="00000000" w14:paraId="0000005A">
      <w:pPr>
        <w:pBdr>
          <w:top w:color="auto" w:space="0" w:sz="0" w:val="none"/>
          <w:bottom w:color="auto" w:space="0" w:sz="0" w:val="none"/>
          <w:between w:color="auto" w:space="0" w:sz="0" w:val="none"/>
        </w:pBdr>
        <w:spacing w:after="240" w:lineRule="auto"/>
        <w:rPr/>
      </w:pPr>
      <w:r w:rsidDel="00000000" w:rsidR="00000000" w:rsidRPr="00000000">
        <w:rPr>
          <w:rtl w:val="0"/>
        </w:rPr>
        <w:t xml:space="preserve">The reaction catalyzed by ERG5 is essential for the production of ergosterol, which is the primary sterol in fungal cell membranes, analogous to cholesterol in mammals.11 Ergosterol is critical for maintaining membrane fluidity, integrity, and the proper function of embedded proteins.11 The functional importance of ERG5 is demonstrated by gene deletion studies in pathogenic fungi. In Aspergillus fumigatus, deletion of the erg5 gene completely blocks ergosterol biosynthesis, leading to an accumulation of precursor sterols. This not only impairs fungal growth and the formation of conidia (spores) but also renders the fungus significantly more susceptible to azole antifungal agents, which target the upstream enzyme ERG11/CYP51.16</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fungal-specific nature of ERG5 and the ergosterol pathway represents a key vulnerability that has been exploited for therapeutic intervention. While humans synthesize cholesterol, which has a saturated side chain, fungi synthesize ergosterol, which possesses the C22-C23 double bond introduced by ERG5. This means that humans lack a direct functional ortholog for this specific enzymatic step. Although some databases may suggest homology-based orthology to human P450s like CYP26A1 based on the conserved P450 fold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these human enzymes are functionally distinct, being involved in retinoid metabolism rather than sterol desaturation. This "functional gap" between the human and fungal pathways makes enzymes like ERG5 ideal targets for the development of highly selective antifungal drugs that would, in principle, have minimal off-target effects and low toxicity in the human host.</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o3ubtrbq4vm" w:id="6"/>
      <w:bookmarkEnd w:id="6"/>
      <w:r w:rsidDel="00000000" w:rsidR="00000000" w:rsidRPr="00000000">
        <w:rPr>
          <w:b w:val="1"/>
          <w:color w:val="1b1c1d"/>
          <w:sz w:val="22"/>
          <w:szCs w:val="22"/>
          <w:rtl w:val="0"/>
        </w:rPr>
        <w:t xml:space="preserve">1.3 C-19 Steroid 1α-Hydroxylase (Bacterial CYP260A1) and its Human Ortholog (CYP26A1)</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pPr>
      <w:r w:rsidDel="00000000" w:rsidR="00000000" w:rsidRPr="00000000">
        <w:rPr>
          <w:rtl w:val="0"/>
        </w:rPr>
        <w:t xml:space="preserve">General Background and Steroid Interaction (Bacterial CYP260A1)</w:t>
      </w:r>
    </w:p>
    <w:p w:rsidR="00000000" w:rsidDel="00000000" w:rsidP="00000000" w:rsidRDefault="00000000" w:rsidRPr="00000000" w14:paraId="0000005E">
      <w:pPr>
        <w:pBdr>
          <w:top w:color="auto" w:space="0" w:sz="0" w:val="none"/>
          <w:bottom w:color="auto" w:space="0" w:sz="0" w:val="none"/>
          <w:between w:color="auto" w:space="0" w:sz="0" w:val="none"/>
        </w:pBdr>
        <w:spacing w:after="240" w:lineRule="auto"/>
        <w:rPr/>
      </w:pPr>
      <w:r w:rsidDel="00000000" w:rsidR="00000000" w:rsidRPr="00000000">
        <w:rPr>
          <w:rtl w:val="0"/>
        </w:rPr>
        <w:t xml:space="preserve">CYP260A1 is a Class I cytochrome P450 enzyme identified in the myxobacterium Sorangium cellulosum.18 Its crystal structure has been solved (PDB ID 5LIV), confirming it possesses the canonical P450 fold.19 This enzyme is notable for its unique catalytic activity: it performs highly regio- and stereoselective hydroxylation of various steroids at the 1α position.20 Its known substrates include C-19 steroids like testosterone and androstenedione, as well as C-21 steroids such as 11-deoxycorticosterone.18 Structural studies combined with molecular docking and site-directed mutagenesis have pinpointed key residues within the enzyme's active site that are responsible for orienting the steroid substrate to achieve this specific 1α-hydroxylation. For instance, a single serine residue (Ser276 in one study, Ser326 in another, likely referring to the same position in different constructs) in substrate recognition site 5 is critical for this orientation.19 The plasticity of this active site has been demonstrated by engineering experiments where mutating this serine to other residues, such as asparagine or isoleucine, successfully shifted the site of hydroxylation from the 1α position to the 17α position, highlighting the enzyme's potential for biotechnological applications in steroid synthesis.20</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pPr>
      <w:r w:rsidDel="00000000" w:rsidR="00000000" w:rsidRPr="00000000">
        <w:rPr>
          <w:rtl w:val="0"/>
        </w:rPr>
        <w:t xml:space="preserve">Comparative Analysis (Human CYP26A1)</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pPr>
      <w:r w:rsidDel="00000000" w:rsidR="00000000" w:rsidRPr="00000000">
        <w:rPr>
          <w:rtl w:val="0"/>
        </w:rPr>
        <w:t xml:space="preserve">The human ortholog of this bacterial enzyme is Cytochrome P450 26A1 (CYP26A1). Despite sharing a common evolutionary ancestor and the conserved P450 structural scaffold, the human enzyme has a starkly different function.21 CYP26A1 is not primarily a steroid-metabolizing enzyme. Instead, it is a crucial monooxygenase involved in the catabolism of all-trans-retinoic acid (atRA), the biologically active metabolite of vitamin A.21 Localized to the endoplasmic reticulum membrane, CYP26A1 catalyzes the hydroxylation of atRA, primarily at the C-4 and C-18 positions. This hydroxylation inactivates atRA, initiating its degradation and thereby playing a vital role in regulating the homeostasis and signaling gradients of this potent morphogen, which is essential for embryonic development, cell differentiation, and tissue maintenance.21</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functional divergence between the bacterial CYP260A1 and the human CYP26A1 provides a compelling illustration of protein evolution. It demonstrates how a conserved structural fold—the versatile P450 scaffold—can be adapted over evolutionary time to recognize and process different, though structurally related, lipophilic molecules. The core heme-based catalytic machinery for monooxygenation is retained, but subtle changes in the amino acid residues that line the substrate-binding pocket have completely shifted the substrate preference from the rigid four-ring system of steroids in the bacterium to the more flexible isoprenoid chain of retinoids in humans. This represents a classic case of functional radiation from a common structural template, where evolution has fine-tuned the active site to meet the specific metabolic needs of the organism.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Comparative Analysis of Cytochrome P450 Enzymes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4.0173643983653"/>
        <w:gridCol w:w="891.0818112545315"/>
        <w:gridCol w:w="970.485140970282"/>
        <w:gridCol w:w="1014.5981019234766"/>
        <w:gridCol w:w="1296.9210520239224"/>
        <w:gridCol w:w="1129.2918004017827"/>
        <w:gridCol w:w="1032.2432863047543"/>
        <w:gridCol w:w="1746.8732537465075"/>
        <w:tblGridChange w:id="0">
          <w:tblGrid>
            <w:gridCol w:w="944.0173643983653"/>
            <w:gridCol w:w="891.0818112545315"/>
            <w:gridCol w:w="970.485140970282"/>
            <w:gridCol w:w="1014.5981019234766"/>
            <w:gridCol w:w="1296.9210520239224"/>
            <w:gridCol w:w="1129.2918004017827"/>
            <w:gridCol w:w="1032.2432863047543"/>
            <w:gridCol w:w="1746.873253746507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Enzyme (CYP Name)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Organism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EC Number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Primary Pathway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Key Substrate(s)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Catalytic Reaction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Cellular Localization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Clinical/Biotechnological Relevance</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b w:val="1"/>
                <w:color w:val="1b1c1d"/>
                <w:rtl w:val="0"/>
              </w:rPr>
              <w:t xml:space="preserve">CYP51A1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i w:val="1"/>
                <w:color w:val="1b1c1d"/>
                <w:rtl w:val="0"/>
              </w:rPr>
              <w:t xml:space="preserve">Homo sapiens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1.14.14.154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Cholesterol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Lanosterol, DHL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14α-Demethylation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Endoplasmic Reticulum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Essential for cholesterol synthesis; mutations cause disease; fungal ortholog is a major antifungal target.</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ERG5 (CYP61A1)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i w:val="1"/>
                <w:color w:val="1b1c1d"/>
                <w:rtl w:val="0"/>
              </w:rPr>
              <w:t xml:space="preserve">S. cerevisiae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1.14.19.41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Ergosterol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Ergostatrienol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C22-Desaturation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Endoplasmic Reticulum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Essential for fungal viability; represents a fungi-specific target for novel antifungal drugs.</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color w:val="1b1c1d"/>
                <w:rtl w:val="0"/>
              </w:rPr>
              <w:t xml:space="preserve">CYP260A1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i w:val="1"/>
                <w:color w:val="1b1c1d"/>
                <w:rtl w:val="0"/>
              </w:rPr>
              <w:t xml:space="preserve">S. cellulosum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1.14.15.19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Steroid Metabolism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Testosterone, Androstenedione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1α-Hydroxylation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Cytoplasm (Bacterial)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Potential for biotechnological production of novel hydroxylated steroids.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CYP26A1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i w:val="1"/>
                <w:color w:val="1b1c1d"/>
                <w:rtl w:val="0"/>
              </w:rPr>
              <w:t xml:space="preserve">Homo sapiens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1.14.13.-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Retinoic Acid Metabolism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All-trans-retinoic acid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4- and 18-Hydroxylation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Endoplasmic Reticulum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Regulates vitamin A signaling; crucial for development; functionally distinct from bacterial ortholog.</w:t>
            </w:r>
          </w:p>
        </w:tc>
      </w:tr>
    </w:tbl>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g577we6a43" w:id="7"/>
      <w:bookmarkEnd w:id="7"/>
      <w:r w:rsidDel="00000000" w:rsidR="00000000" w:rsidRPr="00000000">
        <w:rPr>
          <w:b w:val="1"/>
          <w:color w:val="1b1c1d"/>
          <w:sz w:val="26"/>
          <w:szCs w:val="26"/>
          <w:rtl w:val="0"/>
        </w:rPr>
        <w:t xml:space="preserve">Chapter 2: C-4 Methylsterol Oxidase (Fungal ERG25 and Human MSMO1): A Key Demethylation Step</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pPr>
      <w:r w:rsidDel="00000000" w:rsidR="00000000" w:rsidRPr="00000000">
        <w:rPr>
          <w:rtl w:val="0"/>
        </w:rPr>
        <w:t xml:space="preserve">General Background</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pPr>
      <w:r w:rsidDel="00000000" w:rsidR="00000000" w:rsidRPr="00000000">
        <w:rPr>
          <w:rtl w:val="0"/>
        </w:rPr>
        <w:t xml:space="preserve">C-4 methylsterol oxidase, encoded by the ERG25 gene in yeast and MSMO1 in humans, is a critical enzyme in the middle stages of the sterol biosynthetic pathway.14 It is responsible for initiating the removal of the two methyl groups at the C-4 position of the sterol core, a process that must occur after the C-14 demethylation performed by CYP51.24 This enzymatic function is essential for life in fungi; deletion of the ERG25 gene in Saccharomyces cerevisiae is lethal unless the growth medium is supplemented with exogenous ergosterol, demonstrating its non-redundant role.25 The human ortholog, MSMO1, is similarly vital, and its dysfunction leads to severe developmental disorders.26</w:t>
      </w:r>
    </w:p>
    <w:p w:rsidR="00000000" w:rsidDel="00000000" w:rsidP="00000000" w:rsidRDefault="00000000" w:rsidRPr="00000000" w14:paraId="0000008E">
      <w:pPr>
        <w:pBdr>
          <w:top w:color="auto" w:space="0" w:sz="0" w:val="none"/>
          <w:bottom w:color="auto" w:space="0" w:sz="0" w:val="none"/>
          <w:between w:color="auto" w:space="0" w:sz="0" w:val="none"/>
        </w:pBdr>
        <w:spacing w:after="240" w:lineRule="auto"/>
        <w:rPr/>
      </w:pPr>
      <w:r w:rsidDel="00000000" w:rsidR="00000000" w:rsidRPr="00000000">
        <w:rPr>
          <w:rtl w:val="0"/>
        </w:rPr>
        <w:t xml:space="preserve">Localization and Structure</w:t>
      </w:r>
    </w:p>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pPr>
      <w:r w:rsidDel="00000000" w:rsidR="00000000" w:rsidRPr="00000000">
        <w:rPr>
          <w:rtl w:val="0"/>
        </w:rPr>
        <w:t xml:space="preserve">Both the fungal ERG25 and human MSMO1 are integral multi-pass membrane proteins anchored in the endoplasmic reticulum.14 Unlike the P450 enzymes, C-4 methylsterol oxidase does not utilize a heme cofactor. Instead, its sequence contains three highly conserved histidine-rich clusters, often referred to as "histidine boxes".22 These motifs are characteristic of a family of membrane-bound desaturases and hydroxylases and are believed to coordinate a di-iron center within the active site, which is essential for catalysis.22</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fungi, the efficiency of the C-4 demethylation process is enhanced by the formation of a multi-enzyme complex, or "metabolon." ERG25 functions as a catalytic component of a heterotetrameric complex that also includes ERG26 (C-4 decarboxylase) and ERG27 (3-keto reductase), all held together by the scaffold protein ERG28.</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physical association facilitates substrate channeling, where the product of one enzyme is passed directly to the active site of the next. This arrangement increases the overall efficiency of the pathway and prevents the release of potentially toxic or unstable metabolic intermediates into the cytosol. This structural organization highlights a key biological principle for optimizing metabolic flux and represents a more sophisticated level of organization than individually diffusing enzymes.</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pPr>
      <w:r w:rsidDel="00000000" w:rsidR="00000000" w:rsidRPr="00000000">
        <w:rPr>
          <w:rtl w:val="0"/>
        </w:rPr>
        <w:t xml:space="preserve">Sterol Interaction (Catalysis)</w:t>
      </w:r>
    </w:p>
    <w:p w:rsidR="00000000" w:rsidDel="00000000" w:rsidP="00000000" w:rsidRDefault="00000000" w:rsidRPr="00000000" w14:paraId="00000092">
      <w:pPr>
        <w:pBdr>
          <w:top w:color="auto" w:space="0" w:sz="0" w:val="none"/>
          <w:bottom w:color="auto" w:space="0" w:sz="0" w:val="none"/>
          <w:between w:color="auto" w:space="0" w:sz="0" w:val="none"/>
        </w:pBdr>
        <w:spacing w:after="240" w:lineRule="auto"/>
        <w:rPr/>
      </w:pPr>
      <w:r w:rsidDel="00000000" w:rsidR="00000000" w:rsidRPr="00000000">
        <w:rPr>
          <w:rtl w:val="0"/>
        </w:rPr>
        <w:t xml:space="preserve">The C-4 methylsterol oxidase catalyzes the first three sequential oxidative reactions required for the removal of each of the two C-4 methyl groups.22 Acting on substrates like 4,4-dimethylzymosterol (in fungi) or 4,4-dimethyl-5α-cholesta-8-en-3β-ol (in humans), the enzyme performs the following transformations 24:</w:t>
      </w:r>
    </w:p>
    <w:p w:rsidR="00000000" w:rsidDel="00000000" w:rsidP="00000000" w:rsidRDefault="00000000" w:rsidRPr="00000000" w14:paraId="0000009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Oxidation of the C-4α methyl group to a hydroxymethyl (alcohol) group.</w:t>
      </w:r>
    </w:p>
    <w:p w:rsidR="00000000" w:rsidDel="00000000" w:rsidP="00000000" w:rsidRDefault="00000000" w:rsidRPr="00000000" w14:paraId="0000009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Further oxidation of the alcohol to a formyl (aldehyde) group.</w:t>
      </w:r>
    </w:p>
    <w:p w:rsidR="00000000" w:rsidDel="00000000" w:rsidP="00000000" w:rsidRDefault="00000000" w:rsidRPr="00000000" w14:paraId="00000095">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Final oxidation of the aldehyde to a carboxyl group.</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resulting 3-keto-4-methyl-4-carboxylic acid intermediate is then processed by the other enzymes in the complex (ERG26 and ERG27 in yeast) to remove the carboxyl group as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reduce the 3-keto group back to a hydroxyl. The entire three-enzyme cycle is then repeated to remove the second methyl group at the C-4 position.</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Disruption of ERG25 function leads to the accumulation of its substrate, 4,4-dimethylzymosterol, and a corresponding depletion of downstream products like zymosterol and ergosterol.</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pPr>
      <w:r w:rsidDel="00000000" w:rsidR="00000000" w:rsidRPr="00000000">
        <w:rPr>
          <w:rtl w:val="0"/>
        </w:rPr>
        <w:t xml:space="preserve">Physiological and Pathological Role</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pPr>
      <w:r w:rsidDel="00000000" w:rsidR="00000000" w:rsidRPr="00000000">
        <w:rPr>
          <w:rtl w:val="0"/>
        </w:rPr>
        <w:t xml:space="preserve">The C-4 demethylation step is an indispensable part of the pathway leading to the synthesis of the final functional sterols in both fungi (ergosterol) and humans (cholesterol).25 In humans, the critical nature of MSMO1 is underscored by the genetic disorder caused by its deficiency. Mutations in the MSMO1 gene result in Microcephaly, Congenital Cataract, and Psoriasiform Dermatitis (MCCPD), a rare autosomal recessive inborn error of cholesterol metabolism.26 Patients with this condition accumulate high levels of C-4 methylsterols in their tissues and plasma, leading to a constellation of severe developmental defects.26 This pathology confirms that the function of MSMO1 is non-redundant and essential for normal human development, paralleling the essentiality of ERG25 for fungal viability.</w:t>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blc59djr9b1" w:id="8"/>
      <w:bookmarkEnd w:id="8"/>
      <w:r w:rsidDel="00000000" w:rsidR="00000000" w:rsidRPr="00000000">
        <w:rPr>
          <w:b w:val="1"/>
          <w:color w:val="1b1c1d"/>
          <w:sz w:val="34"/>
          <w:szCs w:val="34"/>
          <w:rtl w:val="0"/>
        </w:rPr>
        <w:t xml:space="preserve">Part II: Membrane Proteins Regulated by the Sterol Environment</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Moving beyond enzymes that covalently modify sterols, this section explores a different paradigm of protein-sterol interaction: the regulation of protein function by the sterol-rich membrane environment. Here, sterols—primarily cholesterol in mammalian cells—are not substrates but rather modulators. This modulation can occur through direct, specific binding to the protein, akin to an allosteric ligand, or through more indirect effects on the physical properties of the membrane microdomains in which the protein resides. The proteins in this section are all integral membrane proteins whose signaling and scaffolding functions are intimately tied to the lipid composition of the plasma membrane.</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rlvnda9roud" w:id="9"/>
      <w:bookmarkEnd w:id="9"/>
      <w:r w:rsidDel="00000000" w:rsidR="00000000" w:rsidRPr="00000000">
        <w:rPr>
          <w:b w:val="1"/>
          <w:color w:val="1b1c1d"/>
          <w:sz w:val="26"/>
          <w:szCs w:val="26"/>
          <w:rtl w:val="0"/>
        </w:rPr>
        <w:t xml:space="preserve">Chapter 3: CD81 Antigen: A Tetraspanin as a Direct Cholesterol Sensor</w:t>
      </w:r>
    </w:p>
    <w:p w:rsidR="00000000" w:rsidDel="00000000" w:rsidP="00000000" w:rsidRDefault="00000000" w:rsidRPr="00000000" w14:paraId="0000009C">
      <w:pPr>
        <w:pBdr>
          <w:top w:color="auto" w:space="0" w:sz="0" w:val="none"/>
          <w:bottom w:color="auto" w:space="0" w:sz="0" w:val="none"/>
          <w:between w:color="auto" w:space="0" w:sz="0" w:val="none"/>
        </w:pBdr>
        <w:spacing w:after="240" w:lineRule="auto"/>
        <w:rPr/>
      </w:pPr>
      <w:r w:rsidDel="00000000" w:rsidR="00000000" w:rsidRPr="00000000">
        <w:rPr>
          <w:rtl w:val="0"/>
        </w:rPr>
        <w:t xml:space="preserve">General Background</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pPr>
      <w:r w:rsidDel="00000000" w:rsidR="00000000" w:rsidRPr="00000000">
        <w:rPr>
          <w:rtl w:val="0"/>
        </w:rPr>
        <w:t xml:space="preserve">The CD81 antigen, encoded by the CD81 gene, is a prototypical member of the tetraspanin superfamily, a large family of proteins characterized by four transmembrane domains.31 Tetraspanins are often described as molecular organizers or scaffold proteins. They function by associating extensively with each other and with a wide variety of other transmembrane proteins, including integrins, G-protein coupled receptors (GPCRs), and immunoglobulin superfamily members (e.g., CD19), to form specialized, dynamic platforms on the cell surface known as tetraspanin-enriched microdomains (TERMs).33 These TERMs act as signaling hubs, concentrating specific proteins to facilitate signal transduction events that regulate a multitude of cellular processes, including cell adhesion, migration, fusion, and immune responses.31 CD81 is widely expressed and is found in the plasma membrane, basolateral membranes of polarized cells, and on the surface of extracellular vesicles (exosomes).33</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pPr>
      <w:r w:rsidDel="00000000" w:rsidR="00000000" w:rsidRPr="00000000">
        <w:rPr>
          <w:rtl w:val="0"/>
        </w:rPr>
        <w:t xml:space="preserve">Structure</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pPr>
      <w:r w:rsidDel="00000000" w:rsidR="00000000" w:rsidRPr="00000000">
        <w:rPr>
          <w:rtl w:val="0"/>
        </w:rPr>
        <w:t xml:space="preserve">The defining architecture of CD81 consists of four transmembrane (TM) alpha-helices, short intracellular N- and C-termini, a small extracellular loop (SEL or EC1), and a large extracellular loop (LEL or EC2).35 The LEL is the site of most of the protein's known extracellular interactions and is stabilized by conserved disulfide bonds.36 High-resolution crystal structures of the full-length human CD81 protein have revealed a remarkable feature: the four transmembrane helices are arranged as two separated pairs that form an inverted funnel or cone shape within the membrane. This arrangement creates a distinct, enclosed intramembrane cavity at the convergence of the helices.35</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pPr>
      <w:r w:rsidDel="00000000" w:rsidR="00000000" w:rsidRPr="00000000">
        <w:rPr>
          <w:rtl w:val="0"/>
        </w:rPr>
        <w:t xml:space="preserve">Cholesterol Interaction (Direct Allosteric Binding)</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intramembrane cavity of CD81 is not an empty void; it functions as a specific, high-affinity cholesterol-binding pocket.35 Structural data show a single molecule of cholesterol nestled within this pocket, its orientation stabilized by specific hydrogen bonds with the side chains of inward-facing amino acid residues, notably Asparagine-18 (Asn18) in TM1 and Glutamate-219 (Glu219) in TM4.39</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This direct binding of cholesterol is not merely structural but is fundamentally regulatory, functioning as a potent allosteric switch. Molecular dynamics simulations and structural studies have revealed that cholesterol binding dictates the conformation of the large extracellular loop.</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A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Cholesterol-Bound ("Closed") State:</w:t>
      </w:r>
      <w:r w:rsidDel="00000000" w:rsidR="00000000" w:rsidRPr="00000000">
        <w:rPr>
          <w:color w:val="1b1c1d"/>
          <w:rtl w:val="0"/>
        </w:rPr>
        <w:t xml:space="preserve"> When cholesterol is bound in the intramembrane pocket, it stabilizes a "closed" conformation in which the LEL is packed down, lying roughly parallel to the plane of the plasma membrane.</w:t>
      </w:r>
    </w:p>
    <w:p w:rsidR="00000000" w:rsidDel="00000000" w:rsidP="00000000" w:rsidRDefault="00000000" w:rsidRPr="00000000" w14:paraId="000000A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Cholesterol-Unbound ("Open") State:</w:t>
      </w:r>
      <w:r w:rsidDel="00000000" w:rsidR="00000000" w:rsidRPr="00000000">
        <w:rPr>
          <w:color w:val="1b1c1d"/>
          <w:rtl w:val="0"/>
        </w:rPr>
        <w:t xml:space="preserve"> In the absence of cholesterol, the LEL is more flexible and has a propensity to flip up into an extended "open" conformation, projecting away from the cell surface.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cholesterol-dependent conformational switching is critical for CD81's biological functions. The most well-characterized example is its role as an essential co-receptor for Hepatitis C Virus (HCV) entry into hepatocytes. The HCV E2 envelope glycoprotein binds to the LEL of CD81. Studies using structure-guided mutagenesis have shown that the "closed," cholesterol-bound conformation of CD81 is the active state for HCV receptor activity. Mutants designed to disrupt cholesterol binding or favor the "open" conformation exhibit significantly reduced HCV entry, whereas mutants that lock the protein in the "closed" state enhance viral entry.</w:t>
      </w:r>
      <w:r w:rsidDel="00000000" w:rsidR="00000000" w:rsidRPr="00000000">
        <w:rPr>
          <w:color w:val="444746"/>
          <w:sz w:val="40"/>
          <w:szCs w:val="40"/>
          <w:highlight w:val="white"/>
          <w:vertAlign w:val="superscript"/>
          <w:rtl w:val="0"/>
        </w:rPr>
        <w:t xml:space="preserve">39</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mechanism establishes CD81 as a bona fide cholesterol sensor. For this protein, cholesterol transcends its role as a general component of the membrane bilayer and functions as a specific, non-proteinaceous structural cofactor or allosteric ligand. Its binding within the intramembrane pocket is analogous to the binding of a metal ion to a metalloenzyme or a nucleotide to a kinase; it is an integral event required to induce the protein's functionally active conformation. This discovery redefines the potential roles of membrane lipids, demonstrating that they can act as highly specific ligands that directly regulate the structure and function of membrane proteins.</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2d05aiemt1" w:id="10"/>
      <w:bookmarkEnd w:id="10"/>
      <w:r w:rsidDel="00000000" w:rsidR="00000000" w:rsidRPr="00000000">
        <w:rPr>
          <w:b w:val="1"/>
          <w:color w:val="1b1c1d"/>
          <w:sz w:val="26"/>
          <w:szCs w:val="26"/>
          <w:rtl w:val="0"/>
        </w:rPr>
        <w:t xml:space="preserve">Chapter 4: G-Protein Coupled Receptors (GPCRs) and Membrane Cholesterol</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G-protein coupled receptors constitute the largest superfamily of cell surface receptors in the human genome and are the targets of a substantial fraction of all modern medicines. These seven-transmembrane helix proteins are exquisitely sensitive to their surrounding lipid environment. Cholesterol, a major component of the plasma membrane, is known to influence GPCR organization, dimerization, and signaling. The two GPCRs in this analysis, CB1 and CXCR2, illustrate a spectrum of dependency on and interaction with membrane cholesterol, from direct allosteric modulation to indirect regulation within a pathological context.</w:t>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bei8pyds1sf" w:id="11"/>
      <w:bookmarkEnd w:id="11"/>
      <w:r w:rsidDel="00000000" w:rsidR="00000000" w:rsidRPr="00000000">
        <w:rPr>
          <w:b w:val="1"/>
          <w:color w:val="1b1c1d"/>
          <w:sz w:val="22"/>
          <w:szCs w:val="22"/>
          <w:rtl w:val="0"/>
        </w:rPr>
        <w:t xml:space="preserve">4.1 Cannabinoid Receptor 1 (CB1): Allosteric Modulation by Cholesterol</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pPr>
      <w:r w:rsidDel="00000000" w:rsidR="00000000" w:rsidRPr="00000000">
        <w:rPr>
          <w:rtl w:val="0"/>
        </w:rPr>
        <w:t xml:space="preserve">General Background</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pPr>
      <w:r w:rsidDel="00000000" w:rsidR="00000000" w:rsidRPr="00000000">
        <w:rPr>
          <w:rtl w:val="0"/>
        </w:rPr>
        <w:t xml:space="preserve">The Cannabinoid Receptor 1 (CB1), encoded by the CNR1 gene, is a Class A GPCR and is recognized as one of the most abundantly expressed metabotropic receptors in the central nervous system.40 It possesses the canonical GPCR structure of seven transmembrane helices connected by intracellular and extracellular loops.40 Functioning primarily as a presynaptic heteroreceptor, CB1 modulates the release of neurotransmitters. It is activated by endogenous lipid signaling molecules known as endocannabinoids (e.g., anandamide, 2-arachidonoylglycerol) as well as by exogenous cannabinoids such as Δ⁹-tetrahydrocannabinol (THC) from cannabis.40 Upon activation, CB1 typically couples to inhibitory G-proteins (Gi/o​), leading to the inhibition of adenylyl cyclase, modulation of ion channels, and a subsequent decrease in neurotransmitter release.40</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pPr>
      <w:r w:rsidDel="00000000" w:rsidR="00000000" w:rsidRPr="00000000">
        <w:rPr>
          <w:rtl w:val="0"/>
        </w:rPr>
        <w:t xml:space="preserve">Cholesterol Interaction (Direct Binding and Environmental Modulation)</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pPr>
      <w:r w:rsidDel="00000000" w:rsidR="00000000" w:rsidRPr="00000000">
        <w:rPr>
          <w:rtl w:val="0"/>
        </w:rPr>
        <w:t xml:space="preserve">The function of the CB1 receptor is critically dependent on the cholesterol content of the plasma membrane. Evidence from both experimental and computational studies indicates that cholesterol can act as a direct modulator of CB1 activity.</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Binding Sites:</w:t>
      </w:r>
      <w:r w:rsidDel="00000000" w:rsidR="00000000" w:rsidRPr="00000000">
        <w:rPr>
          <w:color w:val="1b1c1d"/>
          <w:rtl w:val="0"/>
        </w:rPr>
        <w:t xml:space="preserve"> While GPCRs generally lack a single, conserved cholesterol-binding motif, specific interaction sites have been identified for CB1. These include a Cholesterol Recognition/Interaction Amino Acid Consensus (CRAC) motif located in transmembrane helix 7 (TM7), as well as other interaction surfaces involving TM2, TM3, and TM4.</w:t>
      </w:r>
      <w:r w:rsidDel="00000000" w:rsidR="00000000" w:rsidRPr="00000000">
        <w:rPr>
          <w:color w:val="444746"/>
          <w:sz w:val="40"/>
          <w:szCs w:val="40"/>
          <w:highlight w:val="white"/>
          <w:vertAlign w:val="superscript"/>
          <w:rtl w:val="0"/>
        </w:rPr>
        <w:t xml:space="preserve">42</w:t>
      </w:r>
      <w:r w:rsidDel="00000000" w:rsidR="00000000" w:rsidRPr="00000000">
        <w:rPr>
          <w:color w:val="1b1c1d"/>
          <w:rtl w:val="0"/>
        </w:rPr>
        <w:t xml:space="preserve"> The crystal structure of CB1 in complex with a synthetic negative allosteric modulator (NAM), ORG27569, revealed that the NAM binds to an extrahelical site within the inner leaflet of the membrane. This site significantly overlaps with a region where cholesterol is observed to bind in the structures of many other GPCRs, suggesting that cholesterol may naturally occupy this allosteric pocket.</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Computational studies have further mapped at least five distinct cholesterol binding sites on the receptor's surface, characterized by hydrogen bonds and hydrophobic contacts.</w:t>
      </w:r>
      <w:r w:rsidDel="00000000" w:rsidR="00000000" w:rsidRPr="00000000">
        <w:rPr>
          <w:color w:val="444746"/>
          <w:sz w:val="40"/>
          <w:szCs w:val="40"/>
          <w:highlight w:val="white"/>
          <w:vertAlign w:val="superscript"/>
          <w:rtl w:val="0"/>
        </w:rPr>
        <w:t xml:space="preserve">42</w:t>
      </w:r>
    </w:p>
    <w:p w:rsidR="00000000" w:rsidDel="00000000" w:rsidP="00000000" w:rsidRDefault="00000000" w:rsidRPr="00000000" w14:paraId="000000A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Mechanism of Action:</w:t>
      </w:r>
      <w:r w:rsidDel="00000000" w:rsidR="00000000" w:rsidRPr="00000000">
        <w:rPr>
          <w:color w:val="1b1c1d"/>
          <w:rtl w:val="0"/>
        </w:rPr>
        <w:t xml:space="preserve"> Experimental evidence strongly supports a role for cholesterol as a negative allosteric modulator of CB1. Studies in cultured nerve cells have shown that enriching the cell membranes with cholesterol leads to a significant reduction in the binding efficiency of the endocannabinoid agonist anandamide. Furthermore, this cholesterol enrichment blunts the downstream signaling response, causing an approximately two-fold decrease in G-protein activation (measured by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binding) and halving the signaling output through the adenylyl cyclase and MAPK pathways.</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These findings suggest that direct cholesterol binding or changes in the local membrane environment induced by cholesterol stabilize a less active or signaling-incompetent conformation of the CB1 receptor.</w:t>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pPr>
      <w:r w:rsidDel="00000000" w:rsidR="00000000" w:rsidRPr="00000000">
        <w:rPr>
          <w:rtl w:val="0"/>
        </w:rPr>
        <w:t xml:space="preserve">Physiological and Pathological Role</w:t>
      </w:r>
    </w:p>
    <w:p w:rsidR="00000000" w:rsidDel="00000000" w:rsidP="00000000" w:rsidRDefault="00000000" w:rsidRPr="00000000" w14:paraId="000000B1">
      <w:pPr>
        <w:pBdr>
          <w:top w:color="auto" w:space="0" w:sz="0" w:val="none"/>
          <w:bottom w:color="auto" w:space="0" w:sz="0" w:val="none"/>
          <w:between w:color="auto" w:space="0" w:sz="0" w:val="none"/>
        </w:pBdr>
        <w:spacing w:after="240" w:lineRule="auto"/>
        <w:rPr/>
      </w:pPr>
      <w:r w:rsidDel="00000000" w:rsidR="00000000" w:rsidRPr="00000000">
        <w:rPr>
          <w:rtl w:val="0"/>
        </w:rPr>
        <w:t xml:space="preserve">The modulation of CB1 by cholesterol has significant physiological and pathological implications. Given CB1's central role in regulating neuronal excitability, mood, appetite, and pain, its sensitivity to membrane cholesterol provides a mechanism to link cellular metabolic state to neuronal signaling. The interplay between CB1 and cholesterol is particularly relevant in the context of metabolic and cardiovascular diseases. For instance, studies in mouse models of atherosclerosis have shown that pharmacological blockade of the CB1 receptor can reduce the size of atherosclerotic lesions. This effect is associated with an increase in serum HDL-C (high-density lipoprotein cholesterol) and an enhancement of reverse cholesterol transport, a key process for removing excess cholesterol from peripheral tissues.44 This demonstrates a complex feedback loop where CB1 signaling influences systemic cholesterol metabolism, and in turn, local cholesterol concentrations modulate CB1 receptor function.</w:t>
      </w:r>
    </w:p>
    <w:p w:rsidR="00000000" w:rsidDel="00000000" w:rsidP="00000000" w:rsidRDefault="00000000" w:rsidRPr="00000000" w14:paraId="000000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v8e0yrx809f" w:id="12"/>
      <w:bookmarkEnd w:id="12"/>
      <w:r w:rsidDel="00000000" w:rsidR="00000000" w:rsidRPr="00000000">
        <w:rPr>
          <w:b w:val="1"/>
          <w:color w:val="1b1c1d"/>
          <w:sz w:val="22"/>
          <w:szCs w:val="22"/>
          <w:rtl w:val="0"/>
        </w:rPr>
        <w:t xml:space="preserve">4.2 C-X-C Chemokine Receptor Type 2 (CXCR2): Indirect Modulation by the Lipid Environment</w:t>
      </w:r>
    </w:p>
    <w:p w:rsidR="00000000" w:rsidDel="00000000" w:rsidP="00000000" w:rsidRDefault="00000000" w:rsidRPr="00000000" w14:paraId="000000B3">
      <w:pPr>
        <w:pBdr>
          <w:top w:color="auto" w:space="0" w:sz="0" w:val="none"/>
          <w:bottom w:color="auto" w:space="0" w:sz="0" w:val="none"/>
          <w:between w:color="auto" w:space="0" w:sz="0" w:val="none"/>
        </w:pBdr>
        <w:spacing w:after="240" w:lineRule="auto"/>
        <w:rPr/>
      </w:pPr>
      <w:r w:rsidDel="00000000" w:rsidR="00000000" w:rsidRPr="00000000">
        <w:rPr>
          <w:rtl w:val="0"/>
        </w:rPr>
        <w:t xml:space="preserve">General Background</w:t>
      </w:r>
    </w:p>
    <w:p w:rsidR="00000000" w:rsidDel="00000000" w:rsidP="00000000" w:rsidRDefault="00000000" w:rsidRPr="00000000" w14:paraId="000000B4">
      <w:pPr>
        <w:pBdr>
          <w:top w:color="auto" w:space="0" w:sz="0" w:val="none"/>
          <w:bottom w:color="auto" w:space="0" w:sz="0" w:val="none"/>
          <w:between w:color="auto" w:space="0" w:sz="0" w:val="none"/>
        </w:pBdr>
        <w:spacing w:after="240" w:lineRule="auto"/>
        <w:rPr/>
      </w:pPr>
      <w:r w:rsidDel="00000000" w:rsidR="00000000" w:rsidRPr="00000000">
        <w:rPr>
          <w:rtl w:val="0"/>
        </w:rPr>
        <w:t xml:space="preserve">C-X-C Chemokine Receptor Type 2 (CXCR2) is another Class A GPCR, encoded by the CXCR2 gene.45 It is a key receptor in the innate immune system, primarily expressed on the surface of neutrophils.46 CXCR2 binds with high affinity to several pro-inflammatory chemokines with a characteristic ELR motif, most notably Interleukin-8 (IL-8 or CXCL8) and GRO/MGSA (CXCL1-3).45 Upon ligand binding, CXCR2 activates G-protein signaling cascades that trigger a robust chemotactic response, directing neutrophils to migrate from the bloodstream to sites of infection or tissue injury.45 This process is fundamental to the inflammatory response, but its dysregulation is implicated in a wide range of inflammatory diseases, autoimmune disorders, and cancer progression.48 Structurally, CXCR2 possesses the archetypal seven-transmembrane helix fold of GPCRs.49</w:t>
      </w:r>
    </w:p>
    <w:p w:rsidR="00000000" w:rsidDel="00000000" w:rsidP="00000000" w:rsidRDefault="00000000" w:rsidRPr="00000000" w14:paraId="000000B5">
      <w:pPr>
        <w:pBdr>
          <w:top w:color="auto" w:space="0" w:sz="0" w:val="none"/>
          <w:bottom w:color="auto" w:space="0" w:sz="0" w:val="none"/>
          <w:between w:color="auto" w:space="0" w:sz="0" w:val="none"/>
        </w:pBdr>
        <w:spacing w:after="240" w:lineRule="auto"/>
        <w:rPr/>
      </w:pPr>
      <w:r w:rsidDel="00000000" w:rsidR="00000000" w:rsidRPr="00000000">
        <w:rPr>
          <w:rtl w:val="0"/>
        </w:rPr>
        <w:t xml:space="preserve">Cholesterol Interaction (Indirect Environmental Modulation)</w:t>
      </w:r>
    </w:p>
    <w:p w:rsidR="00000000" w:rsidDel="00000000" w:rsidP="00000000" w:rsidRDefault="00000000" w:rsidRPr="00000000" w14:paraId="000000B6">
      <w:pPr>
        <w:pBdr>
          <w:top w:color="auto" w:space="0" w:sz="0" w:val="none"/>
          <w:bottom w:color="auto" w:space="0" w:sz="0" w:val="none"/>
          <w:between w:color="auto" w:space="0" w:sz="0" w:val="none"/>
        </w:pBdr>
        <w:spacing w:after="240" w:lineRule="auto"/>
        <w:rPr/>
      </w:pPr>
      <w:r w:rsidDel="00000000" w:rsidR="00000000" w:rsidRPr="00000000">
        <w:rPr>
          <w:rtl w:val="0"/>
        </w:rPr>
        <w:t xml:space="preserve">In contrast to the direct allosteric modulation observed for CD81 and CB1, the relationship between CXCR2 and cholesterol appears to be more indirect and context-dependent. While some evidence suggests that activated CXCR2 molecules can bind cholesterol, implying a potential for allosteric regulation 51, the predominant link between CXCR2 and cholesterol is at the level of pathological signaling pathways where lipid dysregulation is a central feature.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 of CXCR2 is intimately coupled to diseases characterized by high cholesterol levels, particularly atherosclerosis. Atherosclerosis is an inflammatory disease of the arteries driven by the accumulation of low-density lipoprotein (LDL) cholesterol in the vessel wall. Components of oxidized LDL have been shown to stimulate endothelial cells to release CXCL1, a potent ligand for CXCR2.</w:t>
      </w:r>
      <w:r w:rsidDel="00000000" w:rsidR="00000000" w:rsidRPr="00000000">
        <w:rPr>
          <w:color w:val="444746"/>
          <w:sz w:val="40"/>
          <w:szCs w:val="40"/>
          <w:highlight w:val="white"/>
          <w:vertAlign w:val="superscript"/>
          <w:rtl w:val="0"/>
        </w:rPr>
        <w:t xml:space="preserve">52</w:t>
      </w:r>
      <w:r w:rsidDel="00000000" w:rsidR="00000000" w:rsidRPr="00000000">
        <w:rPr>
          <w:color w:val="1b1c1d"/>
          <w:rtl w:val="0"/>
        </w:rPr>
        <w:t xml:space="preserve"> This CXCL1 then acts as a chemoattractant, recruiting CXCR2-expressing monocytes and neutrophils to the vessel wall, a critical initiating step in the formation of atherosclerotic plaques.</w:t>
      </w:r>
      <w:r w:rsidDel="00000000" w:rsidR="00000000" w:rsidRPr="00000000">
        <w:rPr>
          <w:color w:val="444746"/>
          <w:sz w:val="40"/>
          <w:szCs w:val="40"/>
          <w:highlight w:val="white"/>
          <w:vertAlign w:val="superscript"/>
          <w:rtl w:val="0"/>
        </w:rPr>
        <w:t xml:space="preserve">52</w:t>
      </w:r>
      <w:r w:rsidDel="00000000" w:rsidR="00000000" w:rsidRPr="00000000">
        <w:rPr>
          <w:color w:val="1b1c1d"/>
          <w:rtl w:val="0"/>
        </w:rPr>
        <w:t xml:space="preserve"> In this scenario, cholesterol (in the form of LDL) does not directly modulate the receptor but rather triggers the upstream signaling event (ligand production) that leads to receptor activation. CXCR2 signaling is thus co-opted by the cholesterol-rich pathological environment to drive inflammation. Further evidence linking CXCR2 to systemic lipid metabolism comes from studies showing that CXCR2 knockout mice are protected from obesity-induced insulin resistance and have altered adipocyte development, suggesting a role for the receptor in fat tissue biology.</w:t>
      </w:r>
      <w:r w:rsidDel="00000000" w:rsidR="00000000" w:rsidRPr="00000000">
        <w:rPr>
          <w:color w:val="444746"/>
          <w:sz w:val="40"/>
          <w:szCs w:val="40"/>
          <w:highlight w:val="white"/>
          <w:vertAlign w:val="superscript"/>
          <w:rtl w:val="0"/>
        </w:rPr>
        <w:t xml:space="preserve">54</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comparison between CB1 and CXCR2 reveals a spectrum of GPCR-cholesterol interactions. CB1 exemplifies a direct, molecular-level modulation, where cholesterol acts as a specific allosteric ligand to fine-tune receptor signaling. CXCR2, on the other hand, represents a more indirect, systems-level interaction. Its role is defined less by an intrinsic cholesterol-sensing function and more by its integration into inflammatory pathways that are themselves driven by dysregulated cholesterol metabolism. This highlights that GPCRs have evolved diverse strategies to respond to and operate within the complex and dynamic lipid environment of the cell membrane.</w:t>
      </w:r>
    </w:p>
    <w:p w:rsidR="00000000" w:rsidDel="00000000" w:rsidP="00000000" w:rsidRDefault="00000000" w:rsidRPr="00000000" w14:paraId="000000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drtq1fhki6z" w:id="13"/>
      <w:bookmarkEnd w:id="13"/>
      <w:r w:rsidDel="00000000" w:rsidR="00000000" w:rsidRPr="00000000">
        <w:rPr>
          <w:b w:val="1"/>
          <w:color w:val="1b1c1d"/>
          <w:sz w:val="34"/>
          <w:szCs w:val="34"/>
          <w:rtl w:val="0"/>
        </w:rPr>
        <w:t xml:space="preserve">Part III: Deconvolution of a Putative Steroid-Binding Protein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crucial aspect of expert analysis is the critical evaluation of existing data and annotations. High-throughput studies and automated database annotations can sometimes lead to misattributions that, if left uncorrected, can propagate through the scientific literature. The inclusion of Calcipressin-2 in a list of steroid-binding proteins provides an opportunity to perform such a critical assessment and clarify the protein's true biological role.</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n9nat73xti0" w:id="14"/>
      <w:bookmarkEnd w:id="14"/>
      <w:r w:rsidDel="00000000" w:rsidR="00000000" w:rsidRPr="00000000">
        <w:rPr>
          <w:b w:val="1"/>
          <w:color w:val="1b1c1d"/>
          <w:sz w:val="26"/>
          <w:szCs w:val="26"/>
          <w:rtl w:val="0"/>
        </w:rPr>
        <w:t xml:space="preserve">Chapter 5: Calcipressin-2 (RCAN2): A Calcineurin Regulator, Not a Steroid-Binding Protein</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pPr>
      <w:r w:rsidDel="00000000" w:rsidR="00000000" w:rsidRPr="00000000">
        <w:rPr>
          <w:rtl w:val="0"/>
        </w:rPr>
        <w:t xml:space="preserve">Established Function</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pPr>
      <w:r w:rsidDel="00000000" w:rsidR="00000000" w:rsidRPr="00000000">
        <w:rPr>
          <w:rtl w:val="0"/>
        </w:rPr>
        <w:t xml:space="preserve">Calcipressin-2, encoded by the RCAN2 gene in humans, is a member of the Regulator of Calcineurin (RCAN) family of proteins, also known as calcipressins.55 Its function is well-characterized and highly specific: it acts as an endogenous inhibitor of calcineurin.55 Calcineurin is a crucial protein phosphatase that is activated by sustained intracellular calcium signals. Once activated, calcineurin dephosphorylates a family of transcription factors known as the Nuclear Factor of Activated T-cells (NFAT), allowing them to translocate to the nucleus and regulate gene expression. RCAN2 physically binds to the catalytic domain of calcineurin A, directly blocking its phosphatase activity and thereby inhibiting the entire calcineurin-NFAT signaling cascade.55 Through this mechanism, RCAN2 plays an important regulatory role in a wide range of physiological processes, including central nervous system development, immune cell activation, angiogenesis, and cellular stress responses.59</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pPr>
      <w:r w:rsidDel="00000000" w:rsidR="00000000" w:rsidRPr="00000000">
        <w:rPr>
          <w:rtl w:val="0"/>
        </w:rPr>
        <w:t xml:space="preserve">Critical Assessment of "Steroid-Binding" Annotation</w:t>
      </w:r>
    </w:p>
    <w:p w:rsidR="00000000" w:rsidDel="00000000" w:rsidP="00000000" w:rsidRDefault="00000000" w:rsidRPr="00000000" w14:paraId="000000BF">
      <w:pPr>
        <w:pBdr>
          <w:top w:color="auto" w:space="0" w:sz="0" w:val="none"/>
          <w:bottom w:color="auto" w:space="0" w:sz="0" w:val="none"/>
          <w:between w:color="auto" w:space="0" w:sz="0" w:val="none"/>
        </w:pBdr>
        <w:spacing w:after="240" w:lineRule="auto"/>
        <w:rPr/>
      </w:pPr>
      <w:r w:rsidDel="00000000" w:rsidR="00000000" w:rsidRPr="00000000">
        <w:rPr>
          <w:rtl w:val="0"/>
        </w:rPr>
        <w:t xml:space="preserve">A thorough review of the available biochemical and functional data for RCAN2 reveals no evidence to support a direct steroid-binding function. All primary literature and database entries describe its role exclusively in the context of calcium signaling and calcineurin regulation.55 The protein is cytosolic, lacks transmembrane domains, and does not possess any known steroid-binding motifs or structural features associated with lipid interaction.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source of this misattribution appears to stem from the ambiguity in the initial query, which presented the entry as "Calcipressin-2 (EC 1.14.14.154) (Lanosterol 14-alpha demethylase)". The EC number 1.14.14.154 and the name "Lanosterol 14-alpha demethylase" correctly identify the cytochrome P450 enzyme CYP51A1, a bona fide sterol-modifying enzyme. It is highly probable that the name "Calcipressin-2" was erroneously associated with the attributes of CYP51A1 in the source list from which the query was derived.</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pPr>
      <w:r w:rsidDel="00000000" w:rsidR="00000000" w:rsidRPr="00000000">
        <w:rPr>
          <w:rtl w:val="0"/>
        </w:rPr>
        <w:t xml:space="preserve">Conclusion</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pPr>
      <w:r w:rsidDel="00000000" w:rsidR="00000000" w:rsidRPr="00000000">
        <w:rPr>
          <w:rtl w:val="0"/>
        </w:rPr>
        <w:t xml:space="preserve">Based on the overwhelming evidence, the annotation of Calcipressin-2 (RCAN2) as a steroid-binding protein is incorrect. Its true and only known function is as a protein-protein interaction-based regulator of the calcineurin phosphatase. Its mechanism of action is fundamentally distinct from every other protein analyzed in this report, which interact with sterols either as enzymatic substrates or as allosteric/environmental modulators.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case serves as a critical lesson in bioinformatics and the interpretation of large datasets. It underscores the necessity of not accepting annotations at face value, but rather of engaging in a rigorous process of verification against primary functional and structural data. The propagation of a single error in a database or list can lead to flawed hypotheses and misdirected research. An expert-level analysis, therefore, must include the capacity to identify and correct such discrepancies, ensuring that conclusions are built upon a foundation of validated biological fact.</w:t>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yfipjqp98pj" w:id="15"/>
      <w:bookmarkEnd w:id="15"/>
      <w:r w:rsidDel="00000000" w:rsidR="00000000" w:rsidRPr="00000000">
        <w:rPr>
          <w:b w:val="1"/>
          <w:color w:val="1b1c1d"/>
          <w:sz w:val="34"/>
          <w:szCs w:val="34"/>
          <w:rtl w:val="0"/>
        </w:rPr>
        <w:t xml:space="preserve">Part IV: Synthesis and Cross-Cutting Overview</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84nketmv1nk" w:id="16"/>
      <w:bookmarkEnd w:id="16"/>
      <w:r w:rsidDel="00000000" w:rsidR="00000000" w:rsidRPr="00000000">
        <w:rPr>
          <w:b w:val="1"/>
          <w:color w:val="1b1c1d"/>
          <w:sz w:val="26"/>
          <w:szCs w:val="26"/>
          <w:rtl w:val="0"/>
        </w:rPr>
        <w:t xml:space="preserve">Chapter 6: Convergent Mechanisms and Divergent Roles in Protein-Sterol Interactions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analysis of this diverse set of proteins, initially grouped under the generic "steroid-binding" label, reveals a rich tapestry of molecular mechanisms that govern the interplay between proteins and lipids. Rather than being a monolithic category, protein-sterol interaction is a spectrum of distinct biochemical strategies that have evolved to serve widely divergent biological functions. This concluding synthesis will organize these strategies into a coherent framework, identify common themes, and highlight the key principles that emerge from this comparative analysis.</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pPr>
      <w:r w:rsidDel="00000000" w:rsidR="00000000" w:rsidRPr="00000000">
        <w:rPr>
          <w:rtl w:val="0"/>
        </w:rPr>
        <w:t xml:space="preserve">A Spectrum of Interaction</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interactions between the analyzed proteins and sterol/steroid molecules can be classified into three principal categories, which progress from direct chemical transformation to subtle environmental modulation:</w:t>
      </w:r>
    </w:p>
    <w:p w:rsidR="00000000" w:rsidDel="00000000" w:rsidP="00000000" w:rsidRDefault="00000000" w:rsidRPr="00000000" w14:paraId="000000C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Covalent Modification (Enzymes):</w:t>
      </w:r>
      <w:r w:rsidDel="00000000" w:rsidR="00000000" w:rsidRPr="00000000">
        <w:rPr>
          <w:color w:val="1b1c1d"/>
          <w:rtl w:val="0"/>
        </w:rPr>
        <w:t xml:space="preserve"> This is the most direct form of interaction, where the protein functions as a catalyst and the sterol is its substrate. This category includes the cytochrome P450s (</w:t>
      </w:r>
      <w:r w:rsidDel="00000000" w:rsidR="00000000" w:rsidRPr="00000000">
        <w:rPr>
          <w:b w:val="1"/>
          <w:color w:val="1b1c1d"/>
          <w:rtl w:val="0"/>
        </w:rPr>
        <w:t xml:space="preserve">CYP51A1</w:t>
      </w:r>
      <w:r w:rsidDel="00000000" w:rsidR="00000000" w:rsidRPr="00000000">
        <w:rPr>
          <w:color w:val="1b1c1d"/>
          <w:rtl w:val="0"/>
        </w:rPr>
        <w:t xml:space="preserve">, </w:t>
      </w:r>
      <w:r w:rsidDel="00000000" w:rsidR="00000000" w:rsidRPr="00000000">
        <w:rPr>
          <w:b w:val="1"/>
          <w:color w:val="1b1c1d"/>
          <w:rtl w:val="0"/>
        </w:rPr>
        <w:t xml:space="preserve">ERG5</w:t>
      </w:r>
      <w:r w:rsidDel="00000000" w:rsidR="00000000" w:rsidRPr="00000000">
        <w:rPr>
          <w:color w:val="1b1c1d"/>
          <w:rtl w:val="0"/>
        </w:rPr>
        <w:t xml:space="preserve">, </w:t>
      </w:r>
      <w:r w:rsidDel="00000000" w:rsidR="00000000" w:rsidRPr="00000000">
        <w:rPr>
          <w:b w:val="1"/>
          <w:color w:val="1b1c1d"/>
          <w:rtl w:val="0"/>
        </w:rPr>
        <w:t xml:space="preserve">CYP260A1</w:t>
      </w:r>
      <w:r w:rsidDel="00000000" w:rsidR="00000000" w:rsidRPr="00000000">
        <w:rPr>
          <w:color w:val="1b1c1d"/>
          <w:rtl w:val="0"/>
        </w:rPr>
        <w:t xml:space="preserve">) and the C-4 methylsterol oxidase (</w:t>
      </w:r>
      <w:r w:rsidDel="00000000" w:rsidR="00000000" w:rsidRPr="00000000">
        <w:rPr>
          <w:b w:val="1"/>
          <w:color w:val="1b1c1d"/>
          <w:rtl w:val="0"/>
        </w:rPr>
        <w:t xml:space="preserve">ERG25/MSMO1</w:t>
      </w:r>
      <w:r w:rsidDel="00000000" w:rsidR="00000000" w:rsidRPr="00000000">
        <w:rPr>
          <w:color w:val="1b1c1d"/>
          <w:rtl w:val="0"/>
        </w:rPr>
        <w:t xml:space="preserve">). The interaction is transient, defined by the kinetics of substrate binding to the active site, catalysis, and product release. The functional outcome is a chemical alteration of the sterol molecule itself, contributing to a larger biosynthetic or metabolic pathway. This mechanism is fundamental to creating the very sterols that other proteins will later sense or be influenced by.</w:t>
      </w:r>
    </w:p>
    <w:p w:rsidR="00000000" w:rsidDel="00000000" w:rsidP="00000000" w:rsidRDefault="00000000" w:rsidRPr="00000000" w14:paraId="000000C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Allosteric Regulation (Sensors):</w:t>
      </w:r>
      <w:r w:rsidDel="00000000" w:rsidR="00000000" w:rsidRPr="00000000">
        <w:rPr>
          <w:color w:val="1b1c1d"/>
          <w:rtl w:val="0"/>
        </w:rPr>
        <w:t xml:space="preserve"> This mode involves the specific, non-covalent binding of a sterol molecule to a site on the protein that is distinct from its primary functional site. The sterol acts as an allosteric ligand, inducing a conformational change that modulates the protein's activity. </w:t>
      </w:r>
      <w:r w:rsidDel="00000000" w:rsidR="00000000" w:rsidRPr="00000000">
        <w:rPr>
          <w:b w:val="1"/>
          <w:color w:val="1b1c1d"/>
          <w:rtl w:val="0"/>
        </w:rPr>
        <w:t xml:space="preserve">CD81</w:t>
      </w:r>
      <w:r w:rsidDel="00000000" w:rsidR="00000000" w:rsidRPr="00000000">
        <w:rPr>
          <w:color w:val="1b1c1d"/>
          <w:rtl w:val="0"/>
        </w:rPr>
        <w:t xml:space="preserve"> is the archetypal example, with cholesterol binding to its intramembrane pocket to switch the conformation of its extracellular loop. </w:t>
      </w:r>
      <w:r w:rsidDel="00000000" w:rsidR="00000000" w:rsidRPr="00000000">
        <w:rPr>
          <w:b w:val="1"/>
          <w:color w:val="1b1c1d"/>
          <w:rtl w:val="0"/>
        </w:rPr>
        <w:t xml:space="preserve">CB1</w:t>
      </w:r>
      <w:r w:rsidDel="00000000" w:rsidR="00000000" w:rsidRPr="00000000">
        <w:rPr>
          <w:color w:val="1b1c1d"/>
          <w:rtl w:val="0"/>
        </w:rPr>
        <w:t xml:space="preserve"> also fits this category, with cholesterol acting as a negative allosteric modulator that alters agonist binding and G-protein coupling. In this mechanism, the protein is the target of regulation, and the sterol is the signal. The functional outcome is a change in the protein's activity state.</w:t>
      </w:r>
    </w:p>
    <w:p w:rsidR="00000000" w:rsidDel="00000000" w:rsidP="00000000" w:rsidRDefault="00000000" w:rsidRPr="00000000" w14:paraId="000000C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Environmental Influence (Context-Dependent Receptors):</w:t>
      </w:r>
      <w:r w:rsidDel="00000000" w:rsidR="00000000" w:rsidRPr="00000000">
        <w:rPr>
          <w:color w:val="1b1c1d"/>
          <w:rtl w:val="0"/>
        </w:rPr>
        <w:t xml:space="preserve"> This represents the most indirect form of interaction. Here, the protein's function is not necessarily regulated by the binding of a single sterol molecule but is instead influenced by the collective properties of the cholesterol-rich membrane microenvironment. </w:t>
      </w:r>
      <w:r w:rsidDel="00000000" w:rsidR="00000000" w:rsidRPr="00000000">
        <w:rPr>
          <w:b w:val="1"/>
          <w:color w:val="1b1c1d"/>
          <w:rtl w:val="0"/>
        </w:rPr>
        <w:t xml:space="preserve">CXCR2</w:t>
      </w:r>
      <w:r w:rsidDel="00000000" w:rsidR="00000000" w:rsidRPr="00000000">
        <w:rPr>
          <w:color w:val="1b1c1d"/>
          <w:rtl w:val="0"/>
        </w:rPr>
        <w:t xml:space="preserve"> exemplifies this category. Its signaling is deeply integrated into pathological processes like atherosclerosis, where the high-cholesterol environment drives the production of its ligands, effectively co-opting the receptor's function. While direct binding may occur, the primary relationship is at the systems level, linking the cell's lipid state to its signaling response. The functional outcome is the modulation of a signaling pathway in response to a broader metabolic or pathological context.</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pPr>
      <w:r w:rsidDel="00000000" w:rsidR="00000000" w:rsidRPr="00000000">
        <w:rPr>
          <w:rtl w:val="0"/>
        </w:rPr>
        <w:t xml:space="preserve">Common Themes</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pPr>
      <w:r w:rsidDel="00000000" w:rsidR="00000000" w:rsidRPr="00000000">
        <w:rPr>
          <w:rtl w:val="0"/>
        </w:rPr>
        <w:t xml:space="preserve">Despite their mechanistic diversity, several unifying themes emerge from the analysis of these proteins:</w:t>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Centrality of the Endoplasmic Reticulum:</w:t>
      </w:r>
      <w:r w:rsidDel="00000000" w:rsidR="00000000" w:rsidRPr="00000000">
        <w:rPr>
          <w:color w:val="1b1c1d"/>
          <w:rtl w:val="0"/>
        </w:rPr>
        <w:t xml:space="preserve"> The ER serves as a critical hub for both the synthesis of sterols and the proteins that interact with them. It is the primary location for the key biosynthetic enzymes analyzed here (CYP51A1, ERG25/MSMO1, ERG5) and is also the site where transmembrane proteins like CD81, CB1, and CXCR2 are synthesized, folded, and inserted into the membrane before trafficking to their final destinations. This co-localization underscores the tight integration of lipid metabolism and protein biogenesis.</w:t>
      </w:r>
    </w:p>
    <w:p w:rsidR="00000000" w:rsidDel="00000000" w:rsidP="00000000" w:rsidRDefault="00000000" w:rsidRPr="00000000" w14:paraId="000000C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Recurring Structural Motifs for Interaction:</w:t>
      </w:r>
      <w:r w:rsidDel="00000000" w:rsidR="00000000" w:rsidRPr="00000000">
        <w:rPr>
          <w:color w:val="1b1c1d"/>
          <w:rtl w:val="0"/>
        </w:rPr>
        <w:t xml:space="preserve"> The diverse functions are executed by a limited palette of recurring structural motifs. The </w:t>
      </w:r>
      <w:r w:rsidDel="00000000" w:rsidR="00000000" w:rsidRPr="00000000">
        <w:rPr>
          <w:b w:val="1"/>
          <w:color w:val="1b1c1d"/>
          <w:rtl w:val="0"/>
        </w:rPr>
        <w:t xml:space="preserve">cytochrome P450 fold</w:t>
      </w:r>
      <w:r w:rsidDel="00000000" w:rsidR="00000000" w:rsidRPr="00000000">
        <w:rPr>
          <w:color w:val="1b1c1d"/>
          <w:rtl w:val="0"/>
        </w:rPr>
        <w:t xml:space="preserve"> provides a versatile scaffold for heme-based oxidation, which evolution has adapted to perform demethylation (CYP51A1), desaturation (ERG5), and hydroxylation (CYP260A1) on different substrates. The </w:t>
      </w:r>
      <w:r w:rsidDel="00000000" w:rsidR="00000000" w:rsidRPr="00000000">
        <w:rPr>
          <w:b w:val="1"/>
          <w:color w:val="1b1c1d"/>
          <w:rtl w:val="0"/>
        </w:rPr>
        <w:t xml:space="preserve">seven-transmembrane helix bundle</w:t>
      </w:r>
      <w:r w:rsidDel="00000000" w:rsidR="00000000" w:rsidRPr="00000000">
        <w:rPr>
          <w:color w:val="1b1c1d"/>
          <w:rtl w:val="0"/>
        </w:rPr>
        <w:t xml:space="preserve"> is the conserved architecture for GPCRs (CB1, CXCR2), providing a platform for both ligand binding and interaction with the surrounding lipid membrane. The </w:t>
      </w:r>
      <w:r w:rsidDel="00000000" w:rsidR="00000000" w:rsidRPr="00000000">
        <w:rPr>
          <w:b w:val="1"/>
          <w:color w:val="1b1c1d"/>
          <w:rtl w:val="0"/>
        </w:rPr>
        <w:t xml:space="preserve">four-transmembrane helix bundle</w:t>
      </w:r>
      <w:r w:rsidDel="00000000" w:rsidR="00000000" w:rsidRPr="00000000">
        <w:rPr>
          <w:color w:val="1b1c1d"/>
          <w:rtl w:val="0"/>
        </w:rPr>
        <w:t xml:space="preserve"> of tetraspanins (CD81) creates a unique intramembrane cavity perfectly suited for sequestering a cholesterol molecule. Finally, specific sequence motifs like the </w:t>
      </w:r>
      <w:r w:rsidDel="00000000" w:rsidR="00000000" w:rsidRPr="00000000">
        <w:rPr>
          <w:b w:val="1"/>
          <w:color w:val="1b1c1d"/>
          <w:rtl w:val="0"/>
        </w:rPr>
        <w:t xml:space="preserve">heme-binding cysteine</w:t>
      </w:r>
      <w:r w:rsidDel="00000000" w:rsidR="00000000" w:rsidRPr="00000000">
        <w:rPr>
          <w:color w:val="1b1c1d"/>
          <w:rtl w:val="0"/>
        </w:rPr>
        <w:t xml:space="preserve"> in P450s, the </w:t>
      </w:r>
      <w:r w:rsidDel="00000000" w:rsidR="00000000" w:rsidRPr="00000000">
        <w:rPr>
          <w:b w:val="1"/>
          <w:color w:val="1b1c1d"/>
          <w:rtl w:val="0"/>
        </w:rPr>
        <w:t xml:space="preserve">histidine boxes</w:t>
      </w:r>
      <w:r w:rsidDel="00000000" w:rsidR="00000000" w:rsidRPr="00000000">
        <w:rPr>
          <w:color w:val="1b1c1d"/>
          <w:rtl w:val="0"/>
        </w:rPr>
        <w:t xml:space="preserve"> for iron-binding in ERG25/MSMO1, and </w:t>
      </w:r>
      <w:r w:rsidDel="00000000" w:rsidR="00000000" w:rsidRPr="00000000">
        <w:rPr>
          <w:b w:val="1"/>
          <w:color w:val="1b1c1d"/>
          <w:rtl w:val="0"/>
        </w:rPr>
        <w:t xml:space="preserve">cholesterol recognition motifs (CRAC)</w:t>
      </w:r>
      <w:r w:rsidDel="00000000" w:rsidR="00000000" w:rsidRPr="00000000">
        <w:rPr>
          <w:color w:val="1b1c1d"/>
          <w:rtl w:val="0"/>
        </w:rPr>
        <w:t xml:space="preserve"> in some GPCRs provide the chemical specificity for these interactions.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synthesizes these findings, directly comparing each protein across the key mechanistic axes to provide a final, integrated overview.</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Mechanisms of Protein-Sterol Interaction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3987542601951"/>
        <w:gridCol w:w="1724.2768833000355"/>
        <w:gridCol w:w="1670.3932306969093"/>
        <w:gridCol w:w="1912.8696674109767"/>
        <w:gridCol w:w="1818.5732753555062"/>
        <w:tblGridChange w:id="0">
          <w:tblGrid>
            <w:gridCol w:w="1899.3987542601951"/>
            <w:gridCol w:w="1724.2768833000355"/>
            <w:gridCol w:w="1670.3932306969093"/>
            <w:gridCol w:w="1912.8696674109767"/>
            <w:gridCol w:w="1818.5732753555062"/>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b1c1d"/>
              </w:rPr>
            </w:pPr>
            <w:r w:rsidDel="00000000" w:rsidR="00000000" w:rsidRPr="00000000">
              <w:rPr>
                <w:color w:val="1b1c1d"/>
                <w:rtl w:val="0"/>
              </w:rPr>
              <w:t xml:space="preserve">Protein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b1c1d"/>
              </w:rPr>
            </w:pPr>
            <w:r w:rsidDel="00000000" w:rsidR="00000000" w:rsidRPr="00000000">
              <w:rPr>
                <w:color w:val="1b1c1d"/>
                <w:rtl w:val="0"/>
              </w:rPr>
              <w:t xml:space="preserve">Interaction Category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b1c1d"/>
              </w:rPr>
            </w:pPr>
            <w:r w:rsidDel="00000000" w:rsidR="00000000" w:rsidRPr="00000000">
              <w:rPr>
                <w:color w:val="1b1c1d"/>
                <w:rtl w:val="0"/>
              </w:rPr>
              <w:t xml:space="preserve">Specific Sterol(s)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b1c1d"/>
              </w:rPr>
            </w:pPr>
            <w:r w:rsidDel="00000000" w:rsidR="00000000" w:rsidRPr="00000000">
              <w:rPr>
                <w:color w:val="1b1c1d"/>
                <w:rtl w:val="0"/>
              </w:rPr>
              <w:t xml:space="preserve">Structural Basis of Interaction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b1c1d"/>
              </w:rPr>
            </w:pPr>
            <w:r w:rsidDel="00000000" w:rsidR="00000000" w:rsidRPr="00000000">
              <w:rPr>
                <w:color w:val="1b1c1d"/>
                <w:rtl w:val="0"/>
              </w:rPr>
              <w:t xml:space="preserve">Functional Outcome</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b1c1d"/>
              </w:rPr>
            </w:pPr>
            <w:r w:rsidDel="00000000" w:rsidR="00000000" w:rsidRPr="00000000">
              <w:rPr>
                <w:b w:val="1"/>
                <w:color w:val="1b1c1d"/>
                <w:rtl w:val="0"/>
              </w:rPr>
              <w:t xml:space="preserve">CYP51A1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b1c1d"/>
              </w:rPr>
            </w:pPr>
            <w:r w:rsidDel="00000000" w:rsidR="00000000" w:rsidRPr="00000000">
              <w:rPr>
                <w:color w:val="1b1c1d"/>
                <w:rtl w:val="0"/>
              </w:rPr>
              <w:t xml:space="preserve">Enzymatic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b1c1d"/>
              </w:rPr>
            </w:pPr>
            <w:r w:rsidDel="00000000" w:rsidR="00000000" w:rsidRPr="00000000">
              <w:rPr>
                <w:color w:val="1b1c1d"/>
                <w:rtl w:val="0"/>
              </w:rPr>
              <w:t xml:space="preserve">Lanosterol, DHL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b1c1d"/>
              </w:rPr>
            </w:pPr>
            <w:r w:rsidDel="00000000" w:rsidR="00000000" w:rsidRPr="00000000">
              <w:rPr>
                <w:color w:val="1b1c1d"/>
                <w:rtl w:val="0"/>
              </w:rPr>
              <w:t xml:space="preserve">Heme-containing active site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b1c1d"/>
              </w:rPr>
            </w:pPr>
            <w:r w:rsidDel="00000000" w:rsidR="00000000" w:rsidRPr="00000000">
              <w:rPr>
                <w:color w:val="1b1c1d"/>
                <w:rtl w:val="0"/>
              </w:rPr>
              <w:t xml:space="preserve">Sterol is demethylated at C-14</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b1c1d"/>
              </w:rPr>
            </w:pPr>
            <w:r w:rsidDel="00000000" w:rsidR="00000000" w:rsidRPr="00000000">
              <w:rPr>
                <w:b w:val="1"/>
                <w:color w:val="1b1c1d"/>
                <w:rtl w:val="0"/>
              </w:rPr>
              <w:t xml:space="preserve">ERG5</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b1c1d"/>
              </w:rPr>
            </w:pPr>
            <w:r w:rsidDel="00000000" w:rsidR="00000000" w:rsidRPr="00000000">
              <w:rPr>
                <w:color w:val="1b1c1d"/>
                <w:rtl w:val="0"/>
              </w:rPr>
              <w:t xml:space="preserve">Enzymatic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b1c1d"/>
              </w:rPr>
            </w:pPr>
            <w:r w:rsidDel="00000000" w:rsidR="00000000" w:rsidRPr="00000000">
              <w:rPr>
                <w:color w:val="1b1c1d"/>
                <w:rtl w:val="0"/>
              </w:rPr>
              <w:t xml:space="preserve">Ergostatrienol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b1c1d"/>
              </w:rPr>
            </w:pPr>
            <w:r w:rsidDel="00000000" w:rsidR="00000000" w:rsidRPr="00000000">
              <w:rPr>
                <w:color w:val="1b1c1d"/>
                <w:rtl w:val="0"/>
              </w:rPr>
              <w:t xml:space="preserve">Heme-containing active site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b1c1d"/>
              </w:rPr>
            </w:pPr>
            <w:r w:rsidDel="00000000" w:rsidR="00000000" w:rsidRPr="00000000">
              <w:rPr>
                <w:color w:val="1b1c1d"/>
                <w:rtl w:val="0"/>
              </w:rPr>
              <w:t xml:space="preserve">Sterol side chain is desaturated at C-22</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b1c1d"/>
              </w:rPr>
            </w:pPr>
            <w:r w:rsidDel="00000000" w:rsidR="00000000" w:rsidRPr="00000000">
              <w:rPr>
                <w:b w:val="1"/>
                <w:color w:val="1b1c1d"/>
                <w:rtl w:val="0"/>
              </w:rPr>
              <w:t xml:space="preserve">CYP260A1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b1c1d"/>
              </w:rPr>
            </w:pPr>
            <w:r w:rsidDel="00000000" w:rsidR="00000000" w:rsidRPr="00000000">
              <w:rPr>
                <w:color w:val="1b1c1d"/>
                <w:rtl w:val="0"/>
              </w:rPr>
              <w:t xml:space="preserve">Enzymatic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b1c1d"/>
              </w:rPr>
            </w:pPr>
            <w:r w:rsidDel="00000000" w:rsidR="00000000" w:rsidRPr="00000000">
              <w:rPr>
                <w:color w:val="1b1c1d"/>
                <w:rtl w:val="0"/>
              </w:rPr>
              <w:t xml:space="preserve">C-19/C-21 Steroids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b1c1d"/>
              </w:rPr>
            </w:pPr>
            <w:r w:rsidDel="00000000" w:rsidR="00000000" w:rsidRPr="00000000">
              <w:rPr>
                <w:color w:val="1b1c1d"/>
                <w:rtl w:val="0"/>
              </w:rPr>
              <w:t xml:space="preserve">Heme-containing active site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b1c1d"/>
              </w:rPr>
            </w:pPr>
            <w:r w:rsidDel="00000000" w:rsidR="00000000" w:rsidRPr="00000000">
              <w:rPr>
                <w:color w:val="1b1c1d"/>
                <w:rtl w:val="0"/>
              </w:rPr>
              <w:t xml:space="preserve">Sterol is hydroxylated at C-1α</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b1c1d"/>
              </w:rPr>
            </w:pPr>
            <w:r w:rsidDel="00000000" w:rsidR="00000000" w:rsidRPr="00000000">
              <w:rPr>
                <w:b w:val="1"/>
                <w:color w:val="1b1c1d"/>
                <w:rtl w:val="0"/>
              </w:rPr>
              <w:t xml:space="preserve">ERG25/MSMO1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b1c1d"/>
              </w:rPr>
            </w:pPr>
            <w:r w:rsidDel="00000000" w:rsidR="00000000" w:rsidRPr="00000000">
              <w:rPr>
                <w:color w:val="1b1c1d"/>
                <w:rtl w:val="0"/>
              </w:rPr>
              <w:t xml:space="preserve">Enzymatic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b1c1d"/>
              </w:rPr>
            </w:pPr>
            <w:r w:rsidDel="00000000" w:rsidR="00000000" w:rsidRPr="00000000">
              <w:rPr>
                <w:color w:val="1b1c1d"/>
                <w:rtl w:val="0"/>
              </w:rPr>
              <w:t xml:space="preserve">4,4-dimethyl sterols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b1c1d"/>
              </w:rPr>
            </w:pPr>
            <w:r w:rsidDel="00000000" w:rsidR="00000000" w:rsidRPr="00000000">
              <w:rPr>
                <w:color w:val="1b1c1d"/>
                <w:rtl w:val="0"/>
              </w:rPr>
              <w:t xml:space="preserve">Di-iron active site (Histidine boxes)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b1c1d"/>
              </w:rPr>
            </w:pPr>
            <w:r w:rsidDel="00000000" w:rsidR="00000000" w:rsidRPr="00000000">
              <w:rPr>
                <w:color w:val="1b1c1d"/>
                <w:rtl w:val="0"/>
              </w:rPr>
              <w:t xml:space="preserve">Sterol methyl groups at C-4 are oxidized</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b1c1d"/>
              </w:rPr>
            </w:pPr>
            <w:r w:rsidDel="00000000" w:rsidR="00000000" w:rsidRPr="00000000">
              <w:rPr>
                <w:b w:val="1"/>
                <w:color w:val="1b1c1d"/>
                <w:rtl w:val="0"/>
              </w:rPr>
              <w:t xml:space="preserve">CD81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b1c1d"/>
              </w:rPr>
            </w:pPr>
            <w:r w:rsidDel="00000000" w:rsidR="00000000" w:rsidRPr="00000000">
              <w:rPr>
                <w:color w:val="1b1c1d"/>
                <w:rtl w:val="0"/>
              </w:rPr>
              <w:t xml:space="preserve">Allosteric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b1c1d"/>
              </w:rPr>
            </w:pPr>
            <w:r w:rsidDel="00000000" w:rsidR="00000000" w:rsidRPr="00000000">
              <w:rPr>
                <w:color w:val="1b1c1d"/>
                <w:rtl w:val="0"/>
              </w:rPr>
              <w:t xml:space="preserve">Intramembrane 4-helix pocket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b1c1d"/>
              </w:rPr>
            </w:pPr>
            <w:r w:rsidDel="00000000" w:rsidR="00000000" w:rsidRPr="00000000">
              <w:rPr>
                <w:color w:val="1b1c1d"/>
                <w:rtl w:val="0"/>
              </w:rPr>
              <w:t xml:space="preserve">Protein conformation is switched ('open'/'closed')</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b1c1d"/>
              </w:rPr>
            </w:pPr>
            <w:r w:rsidDel="00000000" w:rsidR="00000000" w:rsidRPr="00000000">
              <w:rPr>
                <w:b w:val="1"/>
                <w:color w:val="1b1c1d"/>
                <w:rtl w:val="0"/>
              </w:rPr>
              <w:t xml:space="preserve">CB1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b1c1d"/>
              </w:rPr>
            </w:pPr>
            <w:r w:rsidDel="00000000" w:rsidR="00000000" w:rsidRPr="00000000">
              <w:rPr>
                <w:color w:val="1b1c1d"/>
                <w:rtl w:val="0"/>
              </w:rPr>
              <w:t xml:space="preserve">Allosteric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b1c1d"/>
              </w:rPr>
            </w:pPr>
            <w:r w:rsidDel="00000000" w:rsidR="00000000" w:rsidRPr="00000000">
              <w:rPr>
                <w:color w:val="1b1c1d"/>
                <w:rtl w:val="0"/>
              </w:rPr>
              <w:t xml:space="preserve">Transmembrane surface sites (e.g., CRAC)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b1c1d"/>
              </w:rPr>
            </w:pPr>
            <w:r w:rsidDel="00000000" w:rsidR="00000000" w:rsidRPr="00000000">
              <w:rPr>
                <w:color w:val="1b1c1d"/>
                <w:rtl w:val="0"/>
              </w:rPr>
              <w:t xml:space="preserve">Agonist binding and G-protein signaling are inhibited</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b1c1d"/>
              </w:rPr>
            </w:pPr>
            <w:r w:rsidDel="00000000" w:rsidR="00000000" w:rsidRPr="00000000">
              <w:rPr>
                <w:b w:val="1"/>
                <w:color w:val="1b1c1d"/>
                <w:rtl w:val="0"/>
              </w:rPr>
              <w:t xml:space="preserve">CXCR2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b1c1d"/>
              </w:rPr>
            </w:pPr>
            <w:r w:rsidDel="00000000" w:rsidR="00000000" w:rsidRPr="00000000">
              <w:rPr>
                <w:color w:val="1b1c1d"/>
                <w:rtl w:val="0"/>
              </w:rPr>
              <w:t xml:space="preserve">Environmental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b1c1d"/>
              </w:rPr>
            </w:pPr>
            <w:r w:rsidDel="00000000" w:rsidR="00000000" w:rsidRPr="00000000">
              <w:rPr>
                <w:color w:val="1b1c1d"/>
                <w:rtl w:val="0"/>
              </w:rPr>
              <w:t xml:space="preserve">Cholesterol (in LDL)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b1c1d"/>
              </w:rPr>
            </w:pPr>
            <w:r w:rsidDel="00000000" w:rsidR="00000000" w:rsidRPr="00000000">
              <w:rPr>
                <w:color w:val="1b1c1d"/>
                <w:rtl w:val="0"/>
              </w:rPr>
              <w:t xml:space="preserve">Membrane microdomain / Upstream signaling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b1c1d"/>
              </w:rPr>
            </w:pPr>
            <w:r w:rsidDel="00000000" w:rsidR="00000000" w:rsidRPr="00000000">
              <w:rPr>
                <w:color w:val="1b1c1d"/>
                <w:rtl w:val="0"/>
              </w:rPr>
              <w:t xml:space="preserve">Inflammatory signaling pathway is modulated in a high-cholesterol environment</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b1c1d"/>
              </w:rPr>
            </w:pPr>
            <w:r w:rsidDel="00000000" w:rsidR="00000000" w:rsidRPr="00000000">
              <w:rPr>
                <w:b w:val="1"/>
                <w:color w:val="1b1c1d"/>
                <w:rtl w:val="0"/>
              </w:rPr>
              <w:t xml:space="preserve">RCAN2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b1c1d"/>
              </w:rPr>
            </w:pPr>
            <w:r w:rsidDel="00000000" w:rsidR="00000000" w:rsidRPr="00000000">
              <w:rPr>
                <w:color w:val="1b1c1d"/>
                <w:rtl w:val="0"/>
              </w:rPr>
              <w:t xml:space="preserve">Misattributed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b1c1d"/>
              </w:rPr>
            </w:pPr>
            <w:r w:rsidDel="00000000" w:rsidR="00000000" w:rsidRPr="00000000">
              <w:rPr>
                <w:color w:val="1b1c1d"/>
                <w:rtl w:val="0"/>
              </w:rPr>
              <w:t xml:space="preserve">None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b1c1d"/>
              </w:rPr>
            </w:pPr>
            <w:r w:rsidDel="00000000" w:rsidR="00000000" w:rsidRPr="00000000">
              <w:rPr>
                <w:color w:val="1b1c1d"/>
                <w:rtl w:val="0"/>
              </w:rPr>
              <w:t xml:space="preserve">N/A (Binds Calcineurin)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b1c1d"/>
              </w:rPr>
            </w:pPr>
            <w:r w:rsidDel="00000000" w:rsidR="00000000" w:rsidRPr="00000000">
              <w:rPr>
                <w:color w:val="1b1c1d"/>
                <w:rtl w:val="0"/>
              </w:rPr>
              <w:t xml:space="preserve">N/A (Calcineurin is inhibited)</w:t>
            </w:r>
          </w:p>
        </w:tc>
      </w:tr>
    </w:tbl>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3b5caxrzzwg" w:id="17"/>
      <w:bookmarkEnd w:id="17"/>
      <w:r w:rsidDel="00000000" w:rsidR="00000000" w:rsidRPr="00000000">
        <w:rPr>
          <w:b w:val="1"/>
          <w:color w:val="1b1c1d"/>
          <w:sz w:val="34"/>
          <w:szCs w:val="34"/>
          <w:rtl w:val="0"/>
        </w:rPr>
        <w:t xml:space="preserve">Concluding Remarks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comprehensive analysis of a functionally and structurally diverse set of proteins reveals that the simple annotation "steroid-binding" conceals a rich spectrum of distinct molecular mechanisms. The investigation demonstrates that these proteins, which appear unrelated based on deep learning models of protein sequence, are in fact connected by their shared chemical environment but have evolved profoundly different strategies to engage with it.</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journey from the catalytic active sites of biosynthetic enzymes like CYP51A1 and ERG25, which actively shape the sterol landscape, to the allosteric pockets of membrane sensors like CD81 and CB1, which translate the lipid environment into conformational changes and altered signaling, illustrates a fundamental principle of cell biology: the deep co-evolution of proteins and lipids. This report has categorized these interactions into a framework of enzymatic processing, direct allosteric modulation, and indirect environmental influence. This framework clarifies why these proteins are so different: they are not all "binding" steroids in the same way or for the same purpose. One class creates the molecules, another class is directly regulated by them, and a third class has its function co-opted by the pathological consequences of their dysregulation.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Ultimately, understanding the specific mode of interaction is paramount for elucidating a protein's precise biological role and for evaluating its potential as a therapeutic target. Targeting an enzyme's active site (as with azole antifungals and CYP51) is a fundamentally different pharmacological strategy than modulating an allosteric cholesterol-binding site (a potential future strategy for HCV or CB1-related disorders). The deconstruction of the erroneous annotation for Calcipressin-2 further underscores the necessity of rigorous, mechanism-based analysis over reliance on high-level annotations. This diverse cohort of proteins, therefore, serves as a powerful case study, illustrating the myriad and sophisticated ways in which proteins and lipids function not as separate entities, but as intimate partners in executing the complex and elegant functions of the eukaryotic cell.</w:t>
      </w:r>
    </w:p>
    <w:p w:rsidR="00000000" w:rsidDel="00000000" w:rsidP="00000000" w:rsidRDefault="00000000" w:rsidRPr="00000000" w14:paraId="000001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