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Adrenodoxin (FDX1): The Central Mitochondrial Electron Shuttle Governing Steroidogenesis, Lipoylation, and Redox Homeostasis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Introduction, Nomenclature, and Evolutionary Context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protein Ferredoxin 1 (FDX1), known synonymously as Adrenodoxin (Adx), Adrenal Ferredoxin, and Hepatoredoxin, represents a critical component of mitochondrial redox biology.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Encoded by the FDX1 gene (Gene ID: 2230 in humans), this small iron-sulfur protein functions primarily as an electron carrier within the Class I mitochondrial P450 system.</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Defining FDX1: Synonyms and Gene Identity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variety of designations for FDX1 reflects its pleiotropic roles across different organs and metabolic pathways. It was historically named Adrenodoxin due to its indispensable role in adrenal steroid hormone biosynthesis.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synonym Hepatoredoxin recognizes its broader activity in the liver, particularly concerning bile acid and lipid metabolism.</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Functionally, FDX1 is defined by its core role: transferring electrons, ultimately derived from NADPH via ferredoxin reductase (FDXR), to specific mitochondrial cytochrome P450 (CYP) enzymes.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Functional Classification and Significance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FDX1 is a member of the vertebrate-type Class I Ferredoxin family.</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Its physiological significance lies in its essentiality for major metabolic routes, including the synthesis and catabolism of steroids, vitamin D, and bile acids.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 is one of two key mitochondrial ferredoxins in mammals, with its function being non-redundant and non-overlapping with its paralog, FDX2.</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Broad Physiological Roles and Novel Pathways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classically studied within the realm of endocrinology, FDX1’s functional scope is considerably wider. The role of FDX1 extends deeply into general cellular homeostasis, including the regulation of mitochondrial respiration and maintaining lipid balance.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Its importance is demonstrated by the observation that genetic deletion of both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alleles in mice results in embryonic lethality, highlighting its necessity for basal mammalian development.</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Furthermore, recent biochemical characterizations have identified FDX1 as a direct binding partner essential for protein lipoylation and a crucial component in the newly described copper-induced cell death pathway, cuproptosis.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broad functional reach confirms that FDX1 acts less as a specialized hormone regulator and more as a foundational metabolic switch governing the viability and energy output of the mitochondrion.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Structural and Biochemical Architecture of Adrenodoxin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FDX1’s structure is optimized for rapid, transient interactions and redox cycling, centered around its iron-sulfur cluster and dynamically regulated by its C-terminal tail.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Mitochondrial Localization and the Cluster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FDX1 is localized within the mitochondrial matrix, where it interacts with both its reductase (FDXR) and its downstream P450 targets. Its catalytic function relies on a single, simplest form of the polymetallic system: the cluster.</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cluster mediates the one-electron transfer steps necessary for P450 catalysis. The integrity of the cluster is maintained by the ligation of four conserved cysteine residues, a hallmark structure among ferredoxins.</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Tertiary Structure and Conformational Dynamics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mature human FDX1 protein spans approximately 124 amino acid residues (residues 2-124).</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Structurally, it is categorized as a vertebrate-type ferredoxin, sharing a similar tertiary core with bacterial analogs like putidaredoxin, yet possessing unique features for vertebrate P450 specificity.</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core interaction surface for electron transfer, shared by both FDXR and the CYP targets, is characterized by conserved negatively charged residues located along the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-helix 3.</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anionic surface facilitates the rapid, transient docking and undocking characteristic of the electron shuttle mechanism.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Regulatory Monomer-Homodimer Equilibrium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critical level of FDX1 regulation involves its ability to exist in an equilibrium between a functional monomer and an inactive homodimer, particularly when in its oxidized state.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dimerization of FDX1 requires the presence of its unstructured C-terminal tail.</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Structural analysis of the full-length FDX1 dimer reveals that the dimerization interface physically occludes or partially covers the binding surfaces required for both cytochrome P450 enzymes and FDXR.</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Consequently, the electron transfer complex that supports P450 activity is strictly a 1:1 interaction (monomer Adx:CYP).</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existence of the dimeric form suggests a sophisticated mechanism for regulating the global flux of electrons. By promoting dimerization, the C-terminal tail effectively controls the accessibility of the active monomeric FDX1 to its partners.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Removal of the C-terminal tail, yielding a monomeric form, has been shown experimentally to enhance the interaction with FDXR, supporting the conclusion that the C-terminus acts as a regulatory element that throttles P450 activity by sequestering FDX1 into an inactive dimeric state.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regulatory model demonstrates a subtle, endogenous control over the entire mitochondrial P450 metabolome.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The Mitochondrial Electron Transfer System (FDXR/FDX1/CYP Cascade)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FDX1 is the sole electron carrier supporting the function of the mitochondrial P450 enzymes, linking NADPH-derived reducing power to complex metabolic transformations.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The Obligatory Electron Shuttle Mechanism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FDX1 operates within a Class I P450 system. The electron flow begins with NADPH, which transfers reducing equivalents to the flavoprotein Ferredoxin Reductase (FDXR). FDXR, in turn, reduces the cluster of FDX1. FDX1 then rapidly shuttles the electrons to the target mitochondrial Cytochrome P450 enzyme.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FDXR:FDX1 complex constitutes the necessary electron relay system for all seven known mitochondrial CYP enzymes in humans.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Without FDX1, these P450 reactions cease, rendering steroid, vitamin D, and bile acid biosynthesis non-functional.</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Molecular Recognition and Interaction Domains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interaction between FDX1 and both FDXR and its CYP targets is primarily electrostatic and transient. The highly anionic -helix 3 of FDX1 serves as the crucial recognition and docking domain.</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However, structural analysis using techniques like Nuclear Magnetic Resonance (NMR) suggests the complexity of P450-Adx formation extends beyond this single helix. The formation of the complex relies on contributions from multiple recognition sites across the FDX1 core domain.</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Furthermore, the binding dynamics of the complex are subject to modulation by the presence of the P450 substrate itself.</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For instance, in studies involving CYP24A1, the addition of the vitamin D substrate induced similar peak broadening patterns as FDX1 addition, consistent with conformational changes driven by substrate binding that prepare the CYP for FDX1 docking.</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Specificity and Regioselectivity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Adrenodoxin exhibits a high degree of specificity for its cognate vertebrate P450 targets.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Importantly, FDX1 is not merely a generic electron carrier; it influences the precise outcome of the P450 reaction. Research comparing different mammalian CYP24A1 isoforms demonstrates that species-specific differences in FDX1 binding subtly modulate the P450’s regioselectivity—that is, which carbon atom is hydroxylated (e.g., carbon-23 vs. carbon-24 hydroxylation of Vitamin D).</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finding suggests that FDX1 acts as a structural determinant, subtly altering the orientation of the P450 active site or the substrate, thereby determining the final catalytic product.</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places FDX1 as a critical, albeit upstream, regulator of metabolite ratios.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FDX1 and Steroid/Sterol Metabolism: The Functional Annotation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classification of FDX1 as a "steroid-binding protein" requires clarification. FDX1 does not function as a Sterol Carrier Protein (SCP) that binds and transports steroid substrates.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Instead, FDX1 is the obligatory electron donor that enables the catalytic function of the mitochondrial P450 enzymes responsible for processing steroids and sterol-like molecules.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Role in Steroid Hormone Biosynthesis (Steroidogenesis)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FDX1 is absolutely essential for the biosynthesis of all major classes of steroid hormones (glucocorticoids, mineralocorticoids, and sex hormone precursors) synthesized in the adrenal gland and gonads.</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Cholesterol Side-Chain Cleavage:</w:t>
      </w:r>
      <w:r w:rsidDel="00000000" w:rsidR="00000000" w:rsidRPr="00000000">
        <w:rPr>
          <w:rFonts w:ascii="Google Sans Text" w:cs="Google Sans Text" w:eastAsia="Google Sans Text" w:hAnsi="Google Sans Text"/>
          <w:color w:val="1b1c1d"/>
          <w:rtl w:val="0"/>
        </w:rPr>
        <w:t xml:space="preserve"> FDX1 supports the rate-limiting step catalyzed by CYP11A1 (P450scc), which converts cholesterol into pregnenolone, initiating all subsequent steroid pathways.</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Corticosteroid Synthesis:</w:t>
      </w:r>
      <w:r w:rsidDel="00000000" w:rsidR="00000000" w:rsidRPr="00000000">
        <w:rPr>
          <w:rFonts w:ascii="Google Sans Text" w:cs="Google Sans Text" w:eastAsia="Google Sans Text" w:hAnsi="Google Sans Text"/>
          <w:color w:val="1b1c1d"/>
          <w:rtl w:val="0"/>
        </w:rPr>
        <w:t xml:space="preserve"> FDX1 provides the electrons required by CYP11B1 (11$\beta$-Hydroxylase) for the final steps in cortisol production, and CYP11B2 (Aldosterone Synthase) for the synthesis of aldosterone.</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Role in Vitamin D and Bile Acid Metabolism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FDX1 also controls the metabolism of sterol-derived vitamins and bile acids:</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Vitamin D Homeostasis:</w:t>
      </w:r>
      <w:r w:rsidDel="00000000" w:rsidR="00000000" w:rsidRPr="00000000">
        <w:rPr>
          <w:rFonts w:ascii="Google Sans Text" w:cs="Google Sans Text" w:eastAsia="Google Sans Text" w:hAnsi="Google Sans Text"/>
          <w:color w:val="1b1c1d"/>
          <w:rtl w:val="0"/>
        </w:rPr>
        <w:t xml:space="preserve"> FDX1 enables CYP27B1 (1$\alpha$-Hydroxylase) to activate Vitamin D and supports CYP24A1 (24-Hydroxylase), which deactivates the potent metabolite 1,25(OH)D$_3$.</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Disruptions to FDX1 can therefore severely impair calcium homeostasis.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Bile Acid Synthesis:</w:t>
      </w:r>
      <w:r w:rsidDel="00000000" w:rsidR="00000000" w:rsidRPr="00000000">
        <w:rPr>
          <w:rFonts w:ascii="Google Sans Text" w:cs="Google Sans Text" w:eastAsia="Google Sans Text" w:hAnsi="Google Sans Text"/>
          <w:color w:val="1b1c1d"/>
          <w:rtl w:val="0"/>
        </w:rPr>
        <w:t xml:space="preserve"> FDX1 supports CYP27A1 (Sterol 27-hydroxylase), which performs the initial mitochondrial oxidative step in the classical pathway for bile acid synthesis.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spectrum of metabolic pathways supported by FDX1 is summarized in Table 1, demonstrating its singular importance to sterol metabolism.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FDX1-Dependent Mitochondrial Cytochrome P450 Enzymes and Associated Sterol Pathways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Mitochondrial CYP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Pathway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Relevant Substrates/Products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Physiological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CYP11A1 (P450scc)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Side-Chain Cleavage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Pregnenolone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Steroidogenesis initiation (All classes)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CYP11B1 (11$\beta$-Hydroxylase)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Cortisol Synthesis (Step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11-Deoxycortisol  Cortisol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Glucocorticoid production (CAH relevance)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CYP11B2 (Aldosterone Synthase)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Aldosterone 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Corticosterone  Aldosterone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Mineralocorticoid production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CYP24A1 (24-Hydroxylase)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Vitamin D Deactivation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1,25(OH)D$_3$ metabolism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Calcium homeostasis, detoxification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CYP27B1 (1$\alpha$-Hydroxylase)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Vitamin D 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25(OH)D$_3$  1,25(OH)D$_3$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Renal Vitamin D synthesis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CYP27A1 (Sterol 27-hydroxylase)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Bile Acid Synthesis Initiation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27-hydroxycholesterol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Sterol catabolism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CYP27C1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Vitamin A Metabolism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Various Vitamin A metabolites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Lipid-soluble vitamin processing</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Pathophysiological Relevance in Steroid Disorders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Genetic defects in FDX1 lead to systemic failure affecting multiple sterol pathways simultaneously. Biallelic missense mutations in  cause a severe combined syndrome characterized by Congenital Adrenal Hyperplasia (CAH) due to functional 11$\beta$-hydroxylase (CYP11B1) deficiency, coupled with Vitamin D-resistant bone rickets.</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Analysis of specific variants, such as the p.H116Y substitution, demonstrates that FDX1 mutation near the iron-sulfur cluster/redox partner interaction domain drastically lowers but does not abolish enzymatic activity (residual activity around 13.5%).</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clinical presentation, which mimics defects in two distinct P450 enzymes (CYP11B1 and a Vitamin D-metabolizing CYP), establishes FDX1 deficiency as a unique, comprehensive mitochondrial endocrinopathy. The clinical phenotype is not restricted to a single hormonal axis but reflects a systemic inability to maintain electron flux across the entire mitochondrial P450 metabolome.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Divergent Metabolic Pathways and Cross-Cutting Features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its role as the P450 electron shuttle, FDX1 engages in other essential biochemical pathways through distinct, non-redox binding mechanisms.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FDX1 as a Direct Regulator of Protein Lipoylation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FDX1 is essential for protein lipoylation, a critical post-translational modification in the mitochondrion. This role is distinct from its P450 electron carrier function; FDX1 acts as a direct structural cofactor in this pathway. FDX1 directly binds to Lipoyl Synthase (LIAS), the enzyme responsible for adding sulfur atoms to the lipoylation precursor.</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interaction promotes the functional binding of LIAS to the lipoyl carrier protein (GCSH).</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Protein lipoylation is indispensable for the enzymatic activity of four key complexes of oxidative metabolism: Pyruvate Dehydrogenase (PDH), -Ketoglutarate Dehydrogenase (KGDH), Branched-Chain -Ketoacid Dehydrogenase (BCKDH), and the Glycine Decarboxylase Complex (GDC).</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By regulating the function of LIAS, FDX1 directly ensures the efficient operation of the TCA cycle and associated pathways, which is particularly vital for cell viability under conditions of low glucose availability.</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Role in Heme A Biosynthesis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addition to lipoylation, FDX1 is also specifically involved in the biosynthesis of Heme </w:t>
      </w:r>
      <w:r w:rsidDel="00000000" w:rsidR="00000000" w:rsidRPr="00000000">
        <w:rPr>
          <w:rFonts w:ascii="Google Sans Text" w:cs="Google Sans Text" w:eastAsia="Google Sans Text" w:hAnsi="Google Sans Text"/>
          <w:i w:val="1"/>
          <w:color w:val="1b1c1d"/>
          <w:rtl w:val="0"/>
        </w:rPr>
        <w:t xml:space="preserve">a</w:t>
      </w:r>
      <w:r w:rsidDel="00000000" w:rsidR="00000000" w:rsidRPr="00000000">
        <w:rPr>
          <w:rFonts w:ascii="Google Sans Text" w:cs="Google Sans Text" w:eastAsia="Google Sans Text" w:hAnsi="Google Sans Text"/>
          <w:color w:val="1b1c1d"/>
          <w:rtl w:val="0"/>
        </w:rPr>
        <w:t xml:space="preserve">, the prosthetic group required for Cytochrome  oxidase (Complex IV).</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function is integral to the electron transport chain (ETC).</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FDX1's involvement in both lipoylation (TCA cycle) and Heme A synthesis (ETC) confirms its foundational position in regulating core mitochondrial energy production pathways, validating why its absence causes profound metabolic shifts, such as steatohepatitis observed in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heterozygous mice.</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Functional Distinction from Ferredoxin 2 (FDX2)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Mammalian mitochondria contain a second ferredoxin, FDX2, which shares FDXR as an upstream partner.</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However, the functions of FDX1 and FDX2 are highly specific and non-overlapping. While FDX1 is specific for steroidogenesis, lipoylation, and Heme A synthesis, FDX2 is specific for the biogenesis of other Fe-S cluster proteins, providing electrons to cysteine desulfurase in the iron-sulfur cluster assembly machinery.</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distinct functions correlate with differences in structure and regulation:</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C-Terminal Regulation:</w:t>
      </w:r>
      <w:r w:rsidDel="00000000" w:rsidR="00000000" w:rsidRPr="00000000">
        <w:rPr>
          <w:rFonts w:ascii="Google Sans Text" w:cs="Google Sans Text" w:eastAsia="Google Sans Text" w:hAnsi="Google Sans Text"/>
          <w:color w:val="1b1c1d"/>
          <w:rtl w:val="0"/>
        </w:rPr>
        <w:t xml:space="preserve"> FDX1’s C-terminal tail primarily regulates the monomer-dimer equilibrium, thereby controlling electron flux to P450s.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Conversely, FDX2 requires its C-terminal tail to enhance its binding affinity for FDXR to efficiently support Fe-S cluster biogenesis.</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Stability:</w:t>
      </w:r>
      <w:r w:rsidDel="00000000" w:rsidR="00000000" w:rsidRPr="00000000">
        <w:rPr>
          <w:rFonts w:ascii="Google Sans Text" w:cs="Google Sans Text" w:eastAsia="Google Sans Text" w:hAnsi="Google Sans Text"/>
          <w:color w:val="1b1c1d"/>
          <w:rtl w:val="0"/>
        </w:rPr>
        <w:t xml:space="preserve"> FDX1 exhibits higher thermal stability compared to FDX2, consistent with its role in high-flux, constitutive metabolic pathways like steroidogenesis.</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division of labor, supported by subtle differences in regulatory motifs, ensures that FDX1 is dedicated to high-demand redox pathways (steroids, lipoylation) while FDX2 manages the maintenance and maturation of the wider Fe-S proteome.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Functional Divergence and Structural Comparison of Human Mitochondrial Ferredoxins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FDX1 (Adrenodoxin)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FDX2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Functional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Functional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Electron shuttle for 7 mitochondrial P450s (Steroid/Sterol/Vitamin metabolism)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Electron donor for Fe-S cluster biogenesis (Maturation of other Fe-S proteins)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Non-overlapping essentiality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 Metabolic Roles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Direct LIAS binding (Protein Lipoylation), Heme A biosynthesis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involved in Steroidogenesis, Lipoylation, or Heme A 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FDX1 governs basal energy metabolism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C-Terminal Tail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Regulator of Monomer/Dimer equilibrium (Inhibits binding in dimer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Required for enhanced FDXR interaction affinity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Mechanism governing functional specificity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Thermal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thermal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Lower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Reflects high-flux metabolic demand of FDX1 targets</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 Pathophysiology and Clinical Significance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central role of FDX1 in mitochondrial metabolism makes it a critical node whose dysfunction results in complex systemic diseases and vulnerabilities to specialized forms of cell death.</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Genetic Deficiencies and Systemic Metabolic Failure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As established by human genetics, biallelic FDX1 mutations result in severe, combined disorders. The manifestation of Congenital Adrenal Hyperplasia (CAH), Vitamin D-resistant bone rickets, and metabolic defects like steatohepatitis in heterozygous mice demonstrate that FDX1 is an indispensable regulator of systemic metabolism and hormonal balance.</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defect in FDX1 does not merely reduce electron transfer efficiency; it simultaneously impairs every mitochondrial P450 enzyme in every tissue that expresses them.</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Therefore, FDX1 deficiencies define a specialized class of inherited metabolic disorder that must be considered when clinical symptoms point toward simultaneous failures in multiple, genetically distinct mitochondrial P450 pathways.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FDX1 and Regulated Cell Death Pathways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FDX1 is intrinsically linked to pathways governing cell viability, including its role as a decisive factor in regulated cell death.</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Cuproptosis:</w:t>
      </w:r>
      <w:r w:rsidDel="00000000" w:rsidR="00000000" w:rsidRPr="00000000">
        <w:rPr>
          <w:rFonts w:ascii="Google Sans Text" w:cs="Google Sans Text" w:eastAsia="Google Sans Text" w:hAnsi="Google Sans Text"/>
          <w:color w:val="1b1c1d"/>
          <w:rtl w:val="0"/>
        </w:rPr>
        <w:t xml:space="preserve"> FDX1 is identified as a critical mediator and therapeutic target related to cuproptosis, a novel form of cell death induced by excessive copper or copper ionophores.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mechanism underlying cuproptosis involves the accumulation of copper, which binds to the lipoylated proteins (the complexes whose lipoylation FDX1 promotes via LIAS).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When FDX1 is absent or depleted, protein thiolation (lipoylation) is blocked, rendering the cell resistant to copper toxicity, demonstrating that FDX1 is an upstream regulator defining susceptibility to cuproptosis.</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Ferroptosis:</w:t>
      </w:r>
      <w:r w:rsidDel="00000000" w:rsidR="00000000" w:rsidRPr="00000000">
        <w:rPr>
          <w:rFonts w:ascii="Google Sans Text" w:cs="Google Sans Text" w:eastAsia="Google Sans Text" w:hAnsi="Google Sans Text"/>
          <w:color w:val="1b1c1d"/>
          <w:rtl w:val="0"/>
        </w:rPr>
        <w:t xml:space="preserve"> FDX1 also regulates susceptibility to ferroptosis, an iron-dependent form of cell death driven by lipid peroxidation. Its expression in cisplatin-resistant ovarian cancer cells is correlated with resistance against ferroptosis.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roles position FDX1 as a central redox sensor switch: its functional presence supports high metabolic turnover (lipoylation, TCA cycle activity) and simultaneously dictates vulnerability to specific forms of oxidative stress or metabolic collapse induced by external agents (copper, chemotherapy).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Role in Oncogenesis and Tumor Immunity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link between FDX1, mitochondrial metabolism, and cell death has made it a significant area of research in oncology. FDX1 serves as a prognostic biomarker and immune regulator in numerous cancers, including glioblastoma and Clear Cell Renal Cell Carcinoma (KIRC).</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Paradoxically, FDX1 deficiency can both promote and inhibit cancer progression depending on the cell type and underlying metabolic state. For instance, downregulation of FDX1 has been observed to activate mitophagy and the PI3K/AKT signaling pathway, thereby promoting hepatocellular carcinoma progression, potentially through induced Reactive Oxygen Species (ROS) production.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Conversely, FDX1 is known as a copper death inducer, suggesting that therapeutic strategies aiming to exploit cuproptosis rely heavily on FDX1 activity.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Targeting FDX1 or its lipoylation pathway offers a potential avenue for disrupting tumor metabolism and overwhelming the cell’s capacity to cope with metabolic stress.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VII. Summary and Future Directions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Adrenodoxin (FDX1) is established as a central, non-redundant protein essential for multiple branches of mitochondrial metabolism, validating its annotation cluster as a protein system critically involved in sterol regulation.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FDX1: A Duality in Mitochondrial Function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comprehensive biochemical profile of FDX1 reveals a duality in its functional mechanism:</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Electron Shuttle:</w:t>
      </w:r>
      <w:r w:rsidDel="00000000" w:rsidR="00000000" w:rsidRPr="00000000">
        <w:rPr>
          <w:rFonts w:ascii="Google Sans Text" w:cs="Google Sans Text" w:eastAsia="Google Sans Text" w:hAnsi="Google Sans Text"/>
          <w:color w:val="1b1c1d"/>
          <w:rtl w:val="0"/>
        </w:rPr>
        <w:t xml:space="preserve"> It acts as the obligatory, transient electron donor to the entire family of seven mitochondrial cytochrome P450 enzymes, thereby enabling all known mitochondrial steroid, vitamin D, and bile acid transformations (indirect steroid/sterol processing).</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Scaffolding Cofactor:</w:t>
      </w:r>
      <w:r w:rsidDel="00000000" w:rsidR="00000000" w:rsidRPr="00000000">
        <w:rPr>
          <w:rFonts w:ascii="Google Sans Text" w:cs="Google Sans Text" w:eastAsia="Google Sans Text" w:hAnsi="Google Sans Text"/>
          <w:color w:val="1b1c1d"/>
          <w:rtl w:val="0"/>
        </w:rPr>
        <w:t xml:space="preserve"> It acts as a direct, structural binding partner for key enzymes like Lipoyl Synthase (LIAS), promoting essential post-translational modifications necessary for foundational TCA cycle activity and Heme A synthesis (direct mechanistic interaction).</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regulation of FDX1 electron flux relies on the equilibrium between the active monomeric state and the inactive dimeric state, which is governed by the unstructured C-terminal tail.</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mechanism acts as a critical bottleneck for systemic mitochondrial P450 activity.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High-Value Therapeutic Target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Given FDX1's singular control over both mitochondrial steroidogenesis (endocrine output) and crucial metabolic maintenance (lipoylation/TCA cycle), it represents an attractive therapeutic target. Disrupting FDX1 activity can induce metabolic collapse in cancer cells (e.g., through cuproptosis sensitization or inhibition of ferroptosis resistance).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Future research efforts should focus intently on the structural manipulation of the FDX1 C-terminal tail and the factors that govern its monomer-dimer equilibrium. Understanding how environmental or signaling factors shift this balance could unlock precise pharmacological control over global mitochondrial P450 flux, offering high selectivity for treating steroidogenic disorders and specialized metabolic vulnerabilities in diseases like cancer.</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2230 - Gene ResultFDX1 ferredoxin 1 [ (human)] - NCBI, accessed October 2, 2025, </w:t>
      </w:r>
      <w:hyperlink r:id="rId6">
        <w:r w:rsidDel="00000000" w:rsidR="00000000" w:rsidRPr="00000000">
          <w:rPr>
            <w:rFonts w:ascii="Google Sans" w:cs="Google Sans" w:eastAsia="Google Sans" w:hAnsi="Google Sans"/>
            <w:color w:val="0000ee"/>
            <w:sz w:val="24"/>
            <w:szCs w:val="24"/>
            <w:u w:val="single"/>
            <w:rtl w:val="0"/>
          </w:rPr>
          <w:t xml:space="preserve">https://www.ncbi.nlm.nih.gov/gene/2230</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FDX1 Gene - Ma'ayan Laboratory, Computational Systems Biology, accessed October 2, 2025, </w:t>
      </w:r>
      <w:hyperlink r:id="rId7">
        <w:r w:rsidDel="00000000" w:rsidR="00000000" w:rsidRPr="00000000">
          <w:rPr>
            <w:rFonts w:ascii="Google Sans" w:cs="Google Sans" w:eastAsia="Google Sans" w:hAnsi="Google Sans"/>
            <w:color w:val="0000ee"/>
            <w:sz w:val="24"/>
            <w:szCs w:val="24"/>
            <w:u w:val="single"/>
            <w:rtl w:val="0"/>
          </w:rPr>
          <w:t xml:space="preserve">https://maayanlab.cloud/Harmonizome/gene/FDX1</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Adrenodoxin: Structure, stability, and electron transfer properties | Request PDF - ResearchGate, accessed October 2, 2025,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https://www.researchgate.net/publication/227875290_Adrenodoxin_Structure_stability_and_electron_transfer_properties</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Ferredoxin 1 is essential for embryonic development and lipid homeostasis - eLife, accessed October 2, 2025, </w:t>
      </w:r>
      <w:hyperlink r:id="rId9">
        <w:r w:rsidDel="00000000" w:rsidR="00000000" w:rsidRPr="00000000">
          <w:rPr>
            <w:rFonts w:ascii="Google Sans" w:cs="Google Sans" w:eastAsia="Google Sans" w:hAnsi="Google Sans"/>
            <w:color w:val="0000ee"/>
            <w:sz w:val="24"/>
            <w:szCs w:val="24"/>
            <w:u w:val="single"/>
            <w:rtl w:val="0"/>
          </w:rPr>
          <w:t xml:space="preserve">https://elifesciences.org/articles/91656</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Functional spectrum and structural specificity of mitochondrial ferredoxins FDX1 and FDX2 - PMC - PubMed Central, accessed October 2, 2025,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https://pmc.ncbi.nlm.nih.gov/articles/PMC10873809/</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Defect in Electron Transfer to Mitochondrial P450 Enzymes - Oxford Academic, accessed October 2, 2025, </w:t>
      </w:r>
      <w:hyperlink r:id="rId11">
        <w:r w:rsidDel="00000000" w:rsidR="00000000" w:rsidRPr="00000000">
          <w:rPr>
            <w:rFonts w:ascii="Google Sans" w:cs="Google Sans" w:eastAsia="Google Sans" w:hAnsi="Google Sans"/>
            <w:color w:val="0000ee"/>
            <w:sz w:val="24"/>
            <w:szCs w:val="24"/>
            <w:u w:val="single"/>
            <w:rtl w:val="0"/>
          </w:rPr>
          <w:t xml:space="preserve">https://academic.oup.com/endo/article/157/3/1003/2422572</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FDX1 regulates cellular protein lipoylation through direct binding to LIAS - PMC, accessed October 2, 2025,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https://pmc.ncbi.nlm.nih.gov/articles/PMC10462841/</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October 2, 2025,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https://pmc.ncbi.nlm.nih.gov/articles/PMC11752808/#:~:text=FDX1%20positively%20regulates%20a%20number,is%20absent%2C%20FDX1%20becomes%20depleted.</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FDX1 regulates cellular protein lipoylation through direct binding to LIAS - ResearchGate, accessed October 2,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https://www.researchgate.net/publication/372359980_FDX1_regulates_cellular_protein_lipoylation_through_direct_binding_to_LIAS</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1FRR: CRYSTAL STRUCTURE OF [2FE-2S] FERREDOXIN I FROM EQUISETUM ARVENSE AT 1.8 ANGSTROMS RESOLUTION - RCSB PDB, accessed October 2, 2025, </w:t>
      </w:r>
      <w:hyperlink r:id="rId15">
        <w:r w:rsidDel="00000000" w:rsidR="00000000" w:rsidRPr="00000000">
          <w:rPr>
            <w:rFonts w:ascii="Google Sans" w:cs="Google Sans" w:eastAsia="Google Sans" w:hAnsi="Google Sans"/>
            <w:color w:val="0000ee"/>
            <w:sz w:val="24"/>
            <w:szCs w:val="24"/>
            <w:u w:val="single"/>
            <w:rtl w:val="0"/>
          </w:rPr>
          <w:t xml:space="preserve">https://www.rcsb.org/structure/1frr</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Mitochondrial Ferredoxin 1 (FDX1) and Ferredoxin 2 (FDX2) Both Bind Cysteine Desulfurase and Donate Electrons for Iron–Sulfur Cluster Biosynthesis | Biochemistry - ACS Publications, accessed October 2, 2025, </w:t>
      </w:r>
      <w:hyperlink r:id="rId16">
        <w:r w:rsidDel="00000000" w:rsidR="00000000" w:rsidRPr="00000000">
          <w:rPr>
            <w:rFonts w:ascii="Google Sans" w:cs="Google Sans" w:eastAsia="Google Sans" w:hAnsi="Google Sans"/>
            <w:color w:val="0000ee"/>
            <w:sz w:val="24"/>
            <w:szCs w:val="24"/>
            <w:u w:val="single"/>
            <w:rtl w:val="0"/>
          </w:rPr>
          <w:t xml:space="preserve">https://pubs.acs.org/doi/10.1021/acs.biochem.6b00447</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Mitochondrial Ferredoxin 1 (FDX1) and Ferredoxin 2 (FDX2) Both Bind Cysteine Desulfurase and Donate Electrons for Iron–Sulfur Cluster Biosynthesis - PMC, accessed October 2, 2025,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https://pmc.ncbi.nlm.nih.gov/articles/PMC5267338/</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Interactions of human mitochondrial Ferredoxin 1 (Adrenodoxin) by NMR; modulation by cytochrome P450 substrate and by truncation of the C-terminal tail - PubMed, accessed October 2, 2025, </w:t>
      </w:r>
      <w:hyperlink r:id="rId18">
        <w:r w:rsidDel="00000000" w:rsidR="00000000" w:rsidRPr="00000000">
          <w:rPr>
            <w:rFonts w:ascii="Google Sans" w:cs="Google Sans" w:eastAsia="Google Sans" w:hAnsi="Google Sans"/>
            <w:color w:val="0000ee"/>
            <w:sz w:val="24"/>
            <w:szCs w:val="24"/>
            <w:u w:val="single"/>
            <w:rtl w:val="0"/>
          </w:rPr>
          <w:t xml:space="preserve">https://pubmed.ncbi.nlm.nih.gov/37734220</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molecular basis of Ferredoxin Reductase (FdxR) mutations that result in mitochondriopathies - PMC - PubMed Central, accessed October 2,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https://pmc.ncbi.nlm.nih.gov/articles/PMC12337259/</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cytochrome P450 24A1 interaction with adrenodoxin relies on multiple recognition sites that vary among species, accessed October 2,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https://pmc.ncbi.nlm.nih.gov/articles/PMC5857985/</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Biallelic missense FDX1 mutation causes congenital adrenal hyperplasia with 11β-hydroxylase deficiency and vitamin D-resistant bone rickets - ESPE Abstracts, accessed October 2, 2025, </w:t>
      </w:r>
      <w:hyperlink r:id="rId21">
        <w:r w:rsidDel="00000000" w:rsidR="00000000" w:rsidRPr="00000000">
          <w:rPr>
            <w:rFonts w:ascii="Google Sans" w:cs="Google Sans" w:eastAsia="Google Sans" w:hAnsi="Google Sans"/>
            <w:color w:val="0000ee"/>
            <w:sz w:val="24"/>
            <w:szCs w:val="24"/>
            <w:u w:val="single"/>
            <w:rtl w:val="0"/>
          </w:rPr>
          <w:t xml:space="preserve">https://abstracts.eurospe.org/hrp/0098/hrp0098ha1</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FDX1 regulates cellular protein lipoylation through direct binding to LIAS - ResearchGate, accessed October 2, 2025,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https://www.researchgate.net/publication/368284855_FDX1_regulates_cellular_protein_lipoylation_through_direct_binding_to_LIAS</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Primary Mitochondrial Disease and Secondary Mitochondrial Dysfunction: Importance of Distinction for Diagnosis and Treatment - PMC - PubMed Central, accessed October 2, 2025,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https://pmc.ncbi.nlm.nih.gov/articles/PMC4988248/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mc.ncbi.nlm.nih.gov/articles/PMC5857985/" TargetMode="External"/><Relationship Id="rId11" Type="http://schemas.openxmlformats.org/officeDocument/2006/relationships/hyperlink" Target="https://academic.oup.com/endo/article/157/3/1003/2422572" TargetMode="External"/><Relationship Id="rId22" Type="http://schemas.openxmlformats.org/officeDocument/2006/relationships/hyperlink" Target="https://www.researchgate.net/publication/368284855_FDX1_regulates_cellular_protein_lipoylation_through_direct_binding_to_LIAS" TargetMode="External"/><Relationship Id="rId10" Type="http://schemas.openxmlformats.org/officeDocument/2006/relationships/hyperlink" Target="https://pmc.ncbi.nlm.nih.gov/articles/PMC10873809/" TargetMode="External"/><Relationship Id="rId21" Type="http://schemas.openxmlformats.org/officeDocument/2006/relationships/hyperlink" Target="https://abstracts.eurospe.org/hrp/0098/hrp0098ha1" TargetMode="External"/><Relationship Id="rId13" Type="http://schemas.openxmlformats.org/officeDocument/2006/relationships/hyperlink" Target="https://pmc.ncbi.nlm.nih.gov/articles/PMC11752808/#:~:text=FDX1%20positively%20regulates%20a%20number,is%20absent%2C%20FDX1%20becomes%20depleted." TargetMode="External"/><Relationship Id="rId12" Type="http://schemas.openxmlformats.org/officeDocument/2006/relationships/hyperlink" Target="https://pmc.ncbi.nlm.nih.gov/articles/PMC10462841/" TargetMode="External"/><Relationship Id="rId23" Type="http://schemas.openxmlformats.org/officeDocument/2006/relationships/hyperlink" Target="https://pmc.ncbi.nlm.nih.gov/articles/PMC49882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ifesciences.org/articles/91656" TargetMode="External"/><Relationship Id="rId15" Type="http://schemas.openxmlformats.org/officeDocument/2006/relationships/hyperlink" Target="https://www.rcsb.org/structure/1frr" TargetMode="External"/><Relationship Id="rId14" Type="http://schemas.openxmlformats.org/officeDocument/2006/relationships/hyperlink" Target="https://www.researchgate.net/publication/372359980_FDX1_regulates_cellular_protein_lipoylation_through_direct_binding_to_LIAS" TargetMode="External"/><Relationship Id="rId17" Type="http://schemas.openxmlformats.org/officeDocument/2006/relationships/hyperlink" Target="https://pmc.ncbi.nlm.nih.gov/articles/PMC5267338/" TargetMode="External"/><Relationship Id="rId16" Type="http://schemas.openxmlformats.org/officeDocument/2006/relationships/hyperlink" Target="https://pubs.acs.org/doi/10.1021/acs.biochem.6b00447" TargetMode="External"/><Relationship Id="rId5" Type="http://schemas.openxmlformats.org/officeDocument/2006/relationships/styles" Target="styles.xml"/><Relationship Id="rId19" Type="http://schemas.openxmlformats.org/officeDocument/2006/relationships/hyperlink" Target="https://pmc.ncbi.nlm.nih.gov/articles/PMC12337259/" TargetMode="External"/><Relationship Id="rId6" Type="http://schemas.openxmlformats.org/officeDocument/2006/relationships/hyperlink" Target="https://www.ncbi.nlm.nih.gov/gene/2230" TargetMode="External"/><Relationship Id="rId18" Type="http://schemas.openxmlformats.org/officeDocument/2006/relationships/hyperlink" Target="https://pubmed.ncbi.nlm.nih.gov/37734220" TargetMode="External"/><Relationship Id="rId7" Type="http://schemas.openxmlformats.org/officeDocument/2006/relationships/hyperlink" Target="https://maayanlab.cloud/Harmonizome/gene/FDX1" TargetMode="External"/><Relationship Id="rId8" Type="http://schemas.openxmlformats.org/officeDocument/2006/relationships/hyperlink" Target="https://www.researchgate.net/publication/227875290_Adrenodoxin_Structure_stability_and_electron_transfer_propert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