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color w:val="1b1c1d"/>
          <w:sz w:val="46"/>
          <w:szCs w:val="46"/>
        </w:rPr>
      </w:pPr>
      <w:bookmarkStart w:colFirst="0" w:colLast="0" w:name="_inlndtsyd3fh" w:id="0"/>
      <w:bookmarkEnd w:id="0"/>
      <w:r w:rsidDel="00000000" w:rsidR="00000000" w:rsidRPr="00000000">
        <w:rPr>
          <w:b w:val="1"/>
          <w:color w:val="1b1c1d"/>
          <w:sz w:val="46"/>
          <w:szCs w:val="46"/>
          <w:rtl w:val="0"/>
        </w:rPr>
        <w:t xml:space="preserve">Comprehensive Analysis of Oxysterol 7-alpha-Hydroxylases: CYP39A1 and CYP7B1 in Steroid Metabolism and Disease Pathogenesis</w:t>
      </w:r>
    </w:p>
    <w:p w:rsidR="00000000" w:rsidDel="00000000" w:rsidP="00000000" w:rsidRDefault="00000000" w:rsidRPr="00000000" w14:paraId="00000002">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sk2gk1mqnnb" w:id="1"/>
      <w:bookmarkEnd w:id="1"/>
      <w:r w:rsidDel="00000000" w:rsidR="00000000" w:rsidRPr="00000000">
        <w:rPr>
          <w:b w:val="1"/>
          <w:color w:val="1b1c1d"/>
          <w:sz w:val="26"/>
          <w:szCs w:val="26"/>
          <w:rtl w:val="0"/>
        </w:rPr>
        <w:t xml:space="preserve">1. Executive Summary</w:t>
      </w:r>
    </w:p>
    <w:p w:rsidR="00000000" w:rsidDel="00000000" w:rsidP="00000000" w:rsidRDefault="00000000" w:rsidRPr="00000000" w14:paraId="00000003">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This report provides a detailed reference and analysis of two distinct but functionally related cytochrome P450 monooxygenases: 24-hydroxycholesterol 7-alpha-hydroxylase (CYP39A1) and 25-hydroxycholesterol 7-alpha-hydroxylase (CYP7B1). While both enzymes are designated as oxysterol 7-alpha-hydroxylases and belong to the same enzyme superfamily, they operate in separate metabolic pathways and exhibit unique substrate specificities. CYP39A1 is primarily involved in the systemic clearance of brain-derived 24-hydroxycholesterol, representing a critical inter-organ axis for maintaining neural cholesterol homeostasis. In contrast, CYP7B1 possesses a broader substrate profile, metabolizing oxysterols from peripheral tissues as a key component of the alternative bile acid synthesis pathway, and also functioning as a neurosteroid hydroxylase within the brain itself.</w:t>
      </w:r>
    </w:p>
    <w:p w:rsidR="00000000" w:rsidDel="00000000" w:rsidP="00000000" w:rsidRDefault="00000000" w:rsidRPr="00000000" w14:paraId="00000004">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functional distinction between these enzymes is underscored by their divergent roles in disease pathogenesis. Loss-of-function mutations in </w:t>
      </w:r>
      <w:r w:rsidDel="00000000" w:rsidR="00000000" w:rsidRPr="00000000">
        <w:rPr>
          <w:i w:val="1"/>
          <w:color w:val="1b1c1d"/>
          <w:rtl w:val="0"/>
        </w:rPr>
        <w:t xml:space="preserve">CYP39A1</w:t>
      </w:r>
      <w:r w:rsidDel="00000000" w:rsidR="00000000" w:rsidRPr="00000000">
        <w:rPr>
          <w:color w:val="1b1c1d"/>
          <w:rtl w:val="0"/>
        </w:rPr>
        <w:t xml:space="preserve"> are strongly linked to the progression and severity of glaucoma in patients with exfoliation syndrome, a pathology potentially driven by both a direct loss of catalytic function and a secondary protein aggregation phenotype. Conversely, mutations in </w:t>
      </w:r>
      <w:r w:rsidDel="00000000" w:rsidR="00000000" w:rsidRPr="00000000">
        <w:rPr>
          <w:i w:val="1"/>
          <w:color w:val="1b1c1d"/>
          <w:rtl w:val="0"/>
        </w:rPr>
        <w:t xml:space="preserve">CYP7B1</w:t>
      </w:r>
      <w:r w:rsidDel="00000000" w:rsidR="00000000" w:rsidRPr="00000000">
        <w:rPr>
          <w:color w:val="1b1c1d"/>
          <w:rtl w:val="0"/>
        </w:rPr>
        <w:t xml:space="preserve"> cause hereditary spastic paraplegia type 5A, a neurodegenerative condition resulting from the systemic and cerebral accumulation of neurotoxic oxysterols. The collective analysis reveals that these enzymes serve as critical regulatory nodes in systemic cholesterol and steroid metabolism. Their dysregulation, whether due to genetic variants or other factors, disrupts delicate homeostatic balances, leading to profound and distinct pathological outcomes that span from liver disease to neurodegeneration.</w:t>
      </w:r>
    </w:p>
    <w:p w:rsidR="00000000" w:rsidDel="00000000" w:rsidP="00000000" w:rsidRDefault="00000000" w:rsidRPr="00000000" w14:paraId="00000005">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iyggntcez2g7" w:id="2"/>
      <w:bookmarkEnd w:id="2"/>
      <w:r w:rsidDel="00000000" w:rsidR="00000000" w:rsidRPr="00000000">
        <w:rPr>
          <w:b w:val="1"/>
          <w:color w:val="1b1c1d"/>
          <w:sz w:val="26"/>
          <w:szCs w:val="26"/>
          <w:rtl w:val="0"/>
        </w:rPr>
        <w:t xml:space="preserve">2. Introduction: The Oxysterol 7-alpha-Hydroxylase Family of Cytochrome P450s</w:t>
      </w:r>
    </w:p>
    <w:p w:rsidR="00000000" w:rsidDel="00000000" w:rsidP="00000000" w:rsidRDefault="00000000" w:rsidRPr="00000000" w14:paraId="00000006">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Cytochrome P450 (CYP) superfamily is a large and diverse group of monooxygenases that play an indispensable role in the metabolism of a vast array of compounds, including drugs, steroids, and lipids.</w:t>
      </w:r>
      <w:r w:rsidDel="00000000" w:rsidR="00000000" w:rsidRPr="00000000">
        <w:rPr>
          <w:color w:val="575b5f"/>
          <w:sz w:val="40"/>
          <w:szCs w:val="40"/>
          <w:highlight w:val="white"/>
          <w:vertAlign w:val="superscript"/>
          <w:rtl w:val="0"/>
        </w:rPr>
        <w:t xml:space="preserve">1</w:t>
      </w:r>
      <w:r w:rsidDel="00000000" w:rsidR="00000000" w:rsidRPr="00000000">
        <w:rPr>
          <w:color w:val="1b1c1d"/>
          <w:rtl w:val="0"/>
        </w:rPr>
        <w:t xml:space="preserve"> These enzymes, which typically contain a heme cofactor, catalyze reactions that introduce a single oxygen atom into a substrate, a process central to both detoxification and the biosynthesis of vital molecules. Within this superfamily, a specialized group of enzymes is responsible for the metabolism of oxysterols, which are oxidized derivatives of cholesterol.</w:t>
      </w:r>
    </w:p>
    <w:p w:rsidR="00000000" w:rsidDel="00000000" w:rsidP="00000000" w:rsidRDefault="00000000" w:rsidRPr="00000000" w14:paraId="00000007">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2"/>
          <w:szCs w:val="22"/>
        </w:rPr>
      </w:pPr>
      <w:bookmarkStart w:colFirst="0" w:colLast="0" w:name="_syg8ogiq6pec" w:id="3"/>
      <w:bookmarkEnd w:id="3"/>
      <w:r w:rsidDel="00000000" w:rsidR="00000000" w:rsidRPr="00000000">
        <w:rPr>
          <w:b w:val="1"/>
          <w:color w:val="1b1c1d"/>
          <w:sz w:val="22"/>
          <w:szCs w:val="22"/>
          <w:rtl w:val="0"/>
        </w:rPr>
        <w:t xml:space="preserve">2.1. Defining Oxysterols and 7-alpha-Hydroxylation</w:t>
      </w:r>
    </w:p>
    <w:p w:rsidR="00000000" w:rsidDel="00000000" w:rsidP="00000000" w:rsidRDefault="00000000" w:rsidRPr="00000000" w14:paraId="00000008">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Oxysterols are molecules formed from cholesterol either enzymatically or through non-enzymatic oxidation. They function as important signaling molecules and metabolic intermediates, regulating processes such as lipid metabolism, cell proliferation, and inflammation. The 7-alpha-hydroxylation of these molecules is a pivotal step in their metabolic inactivation and subsequent clearance. This reaction, which adds a hydroxyl group to the seventh carbon atom of the sterol ring, is a rate-limiting step in the conversion of oxysterols to more water-soluble bile acids, facilitating their elimination from the body. The enzymes detailed in this report, CYP39A1 and CYP7B1, are central to this process.</w:t>
      </w:r>
    </w:p>
    <w:p w:rsidR="00000000" w:rsidDel="00000000" w:rsidP="00000000" w:rsidRDefault="00000000" w:rsidRPr="00000000" w14:paraId="00000009">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2"/>
          <w:szCs w:val="22"/>
        </w:rPr>
      </w:pPr>
      <w:bookmarkStart w:colFirst="0" w:colLast="0" w:name="_lqhfxwdmi288" w:id="4"/>
      <w:bookmarkEnd w:id="4"/>
      <w:r w:rsidDel="00000000" w:rsidR="00000000" w:rsidRPr="00000000">
        <w:rPr>
          <w:b w:val="1"/>
          <w:color w:val="1b1c1d"/>
          <w:sz w:val="22"/>
          <w:szCs w:val="22"/>
          <w:rtl w:val="0"/>
        </w:rPr>
        <w:t xml:space="preserve">2.2. A Note on Nomenclature and Classification</w:t>
      </w:r>
    </w:p>
    <w:p w:rsidR="00000000" w:rsidDel="00000000" w:rsidP="00000000" w:rsidRDefault="00000000" w:rsidRPr="00000000" w14:paraId="0000000A">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classification of enzymes by the Enzyme Commission (EC) number provides a precise, systematic method for organizing their catalytic functions. The enzymes discussed herein have undergone a refinement in their EC classification, which reflects a deepening understanding of their biochemical mechanisms. For example, 24-hydroxycholesterol 7-alpha-hydroxylase, or CYP39A1, was historically classified as EC 1.14.13.99 </w:t>
      </w:r>
      <w:r w:rsidDel="00000000" w:rsidR="00000000" w:rsidRPr="00000000">
        <w:rPr>
          <w:color w:val="575b5f"/>
          <w:sz w:val="40"/>
          <w:szCs w:val="40"/>
          <w:highlight w:val="white"/>
          <w:vertAlign w:val="superscript"/>
          <w:rtl w:val="0"/>
        </w:rPr>
        <w:t xml:space="preserve">3</w:t>
      </w:r>
      <w:r w:rsidDel="00000000" w:rsidR="00000000" w:rsidRPr="00000000">
        <w:rPr>
          <w:color w:val="1b1c1d"/>
          <w:rtl w:val="0"/>
        </w:rPr>
        <w:t xml:space="preserve"> but has been re-designated as EC 1.14.14.26.</w:t>
      </w:r>
      <w:r w:rsidDel="00000000" w:rsidR="00000000" w:rsidRPr="00000000">
        <w:rPr>
          <w:color w:val="575b5f"/>
          <w:sz w:val="40"/>
          <w:szCs w:val="40"/>
          <w:highlight w:val="white"/>
          <w:vertAlign w:val="superscript"/>
          <w:rtl w:val="0"/>
        </w:rPr>
        <w:t xml:space="preserve">4</w:t>
      </w:r>
      <w:r w:rsidDel="00000000" w:rsidR="00000000" w:rsidRPr="00000000">
        <w:rPr>
          <w:color w:val="1b1c1d"/>
          <w:rtl w:val="0"/>
        </w:rPr>
        <w:t xml:space="preserve"> Similarly, 25-hydroxycholesterol 7-alpha-hydroxylase (CYP7B1) was formerly EC 1.14.13.100 </w:t>
      </w:r>
      <w:r w:rsidDel="00000000" w:rsidR="00000000" w:rsidRPr="00000000">
        <w:rPr>
          <w:color w:val="575b5f"/>
          <w:sz w:val="40"/>
          <w:szCs w:val="40"/>
          <w:highlight w:val="white"/>
          <w:vertAlign w:val="superscript"/>
          <w:rtl w:val="0"/>
        </w:rPr>
        <w:t xml:space="preserve">5</w:t>
      </w:r>
      <w:r w:rsidDel="00000000" w:rsidR="00000000" w:rsidRPr="00000000">
        <w:rPr>
          <w:color w:val="1b1c1d"/>
          <w:rtl w:val="0"/>
        </w:rPr>
        <w:t xml:space="preserve"> before its classification was updated to EC 1.14.14.29.</w:t>
      </w:r>
      <w:r w:rsidDel="00000000" w:rsidR="00000000" w:rsidRPr="00000000">
        <w:rPr>
          <w:color w:val="575b5f"/>
          <w:sz w:val="40"/>
          <w:szCs w:val="40"/>
          <w:highlight w:val="white"/>
          <w:vertAlign w:val="superscript"/>
          <w:rtl w:val="0"/>
        </w:rPr>
        <w:t xml:space="preserve">6</w:t>
      </w:r>
      <w:r w:rsidDel="00000000" w:rsidR="00000000" w:rsidRPr="00000000">
        <w:rPr>
          <w:color w:val="1b1c1d"/>
          <w:rtl w:val="0"/>
        </w:rPr>
        <w:t xml:space="preserve"> This seemingly minor change from subclass </w:t>
      </w:r>
    </w:p>
    <w:p w:rsidR="00000000" w:rsidDel="00000000" w:rsidP="00000000" w:rsidRDefault="00000000" w:rsidRPr="00000000" w14:paraId="0000000B">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575b5f"/>
          <w:shd w:fill="e9eef6" w:val="clear"/>
          <w:rtl w:val="0"/>
        </w:rPr>
        <w:t xml:space="preserve">1.14.13</w:t>
      </w:r>
      <w:r w:rsidDel="00000000" w:rsidR="00000000" w:rsidRPr="00000000">
        <w:rPr>
          <w:color w:val="1b1c1d"/>
          <w:rtl w:val="0"/>
        </w:rPr>
        <w:t xml:space="preserve"> to </w:t>
      </w:r>
      <w:r w:rsidDel="00000000" w:rsidR="00000000" w:rsidRPr="00000000">
        <w:rPr>
          <w:color w:val="575b5f"/>
          <w:shd w:fill="e9eef6" w:val="clear"/>
          <w:rtl w:val="0"/>
        </w:rPr>
        <w:t xml:space="preserve">1.14.14</w:t>
      </w:r>
      <w:r w:rsidDel="00000000" w:rsidR="00000000" w:rsidRPr="00000000">
        <w:rPr>
          <w:color w:val="1b1c1d"/>
          <w:rtl w:val="0"/>
        </w:rPr>
        <w:t xml:space="preserve"> holds significant biochemical meaning. The </w:t>
      </w:r>
      <w:r w:rsidDel="00000000" w:rsidR="00000000" w:rsidRPr="00000000">
        <w:rPr>
          <w:color w:val="575b5f"/>
          <w:shd w:fill="e9eef6" w:val="clear"/>
          <w:rtl w:val="0"/>
        </w:rPr>
        <w:t xml:space="preserve">1.14.13</w:t>
      </w:r>
      <w:r w:rsidDel="00000000" w:rsidR="00000000" w:rsidRPr="00000000">
        <w:rPr>
          <w:color w:val="1b1c1d"/>
          <w:rtl w:val="0"/>
        </w:rPr>
        <w:t xml:space="preserve"> subclass refers to enzymes that use a reduced donor other than a flavin, while </w:t>
      </w:r>
      <w:r w:rsidDel="00000000" w:rsidR="00000000" w:rsidRPr="00000000">
        <w:rPr>
          <w:color w:val="575b5f"/>
          <w:shd w:fill="e9eef6" w:val="clear"/>
          <w:rtl w:val="0"/>
        </w:rPr>
        <w:t xml:space="preserve">1.14.14</w:t>
      </w:r>
      <w:r w:rsidDel="00000000" w:rsidR="00000000" w:rsidRPr="00000000">
        <w:rPr>
          <w:color w:val="1b1c1d"/>
          <w:rtl w:val="0"/>
        </w:rPr>
        <w:t xml:space="preserve"> specifically denotes monooxygenases that use a reduced ferredoxin or NAD(P)H-dependent hemoprotein reductase.</w:t>
      </w:r>
      <w:r w:rsidDel="00000000" w:rsidR="00000000" w:rsidRPr="00000000">
        <w:rPr>
          <w:color w:val="575b5f"/>
          <w:sz w:val="40"/>
          <w:szCs w:val="40"/>
          <w:highlight w:val="white"/>
          <w:vertAlign w:val="superscript"/>
          <w:rtl w:val="0"/>
        </w:rPr>
        <w:t xml:space="preserve">4</w:t>
      </w:r>
      <w:r w:rsidDel="00000000" w:rsidR="00000000" w:rsidRPr="00000000">
        <w:rPr>
          <w:color w:val="1b1c1d"/>
          <w:rtl w:val="0"/>
        </w:rPr>
        <w:t xml:space="preserve"> This reclassification accurately reflects the fact that both CYP39A1 and CYP7B1 require NADPH and cytochrome P450 oxidoreductase as cofactors for their catalytic cycles.</w:t>
      </w:r>
      <w:r w:rsidDel="00000000" w:rsidR="00000000" w:rsidRPr="00000000">
        <w:rPr>
          <w:color w:val="575b5f"/>
          <w:sz w:val="40"/>
          <w:szCs w:val="40"/>
          <w:highlight w:val="white"/>
          <w:vertAlign w:val="superscript"/>
          <w:rtl w:val="0"/>
        </w:rPr>
        <w:t xml:space="preserve">4</w:t>
      </w:r>
      <w:r w:rsidDel="00000000" w:rsidR="00000000" w:rsidRPr="00000000">
        <w:rPr>
          <w:color w:val="1b1c1d"/>
          <w:rtl w:val="0"/>
        </w:rPr>
        <w:t xml:space="preserve"> This historical evolution in nomenclature highlights a progression from a general functional description to a more precise characterization of the enzymes' electron transport chain and overall catalytic machinery.</w:t>
      </w:r>
    </w:p>
    <w:p w:rsidR="00000000" w:rsidDel="00000000" w:rsidP="00000000" w:rsidRDefault="00000000" w:rsidRPr="00000000" w14:paraId="0000000C">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gvnem9eu37q6" w:id="5"/>
      <w:bookmarkEnd w:id="5"/>
      <w:r w:rsidDel="00000000" w:rsidR="00000000" w:rsidRPr="00000000">
        <w:rPr>
          <w:b w:val="1"/>
          <w:color w:val="1b1c1d"/>
          <w:sz w:val="26"/>
          <w:szCs w:val="26"/>
          <w:rtl w:val="0"/>
        </w:rPr>
        <w:t xml:space="preserve">3. General Background: Protein-Specific Profiles</w:t>
      </w:r>
    </w:p>
    <w:p w:rsidR="00000000" w:rsidDel="00000000" w:rsidP="00000000" w:rsidRDefault="00000000" w:rsidRPr="00000000" w14:paraId="0000000D">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This section details the fundamental biological characteristics of each protein, providing a foundation for understanding their distinct roles and interactions.</w:t>
      </w:r>
    </w:p>
    <w:p w:rsidR="00000000" w:rsidDel="00000000" w:rsidP="00000000" w:rsidRDefault="00000000" w:rsidRPr="00000000" w14:paraId="0000000E">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2"/>
          <w:szCs w:val="22"/>
        </w:rPr>
      </w:pPr>
      <w:bookmarkStart w:colFirst="0" w:colLast="0" w:name="_hxinonsoktww" w:id="6"/>
      <w:bookmarkEnd w:id="6"/>
      <w:r w:rsidDel="00000000" w:rsidR="00000000" w:rsidRPr="00000000">
        <w:rPr>
          <w:b w:val="1"/>
          <w:color w:val="1b1c1d"/>
          <w:sz w:val="22"/>
          <w:szCs w:val="22"/>
          <w:rtl w:val="0"/>
        </w:rPr>
        <w:t xml:space="preserve">3.1. 24-hydroxycholesterol 7-alpha-hydroxylase (CYP39A1)</w:t>
      </w:r>
    </w:p>
    <w:p w:rsidR="00000000" w:rsidDel="00000000" w:rsidP="00000000" w:rsidRDefault="00000000" w:rsidRPr="00000000" w14:paraId="0000000F">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CYP39A1 is a member of the cytochrome P450 superfamily of enzymes, functioning as a monooxygenase that catalyzes a variety of reactions.</w:t>
      </w:r>
      <w:r w:rsidDel="00000000" w:rsidR="00000000" w:rsidRPr="00000000">
        <w:rPr>
          <w:color w:val="575b5f"/>
          <w:sz w:val="40"/>
          <w:szCs w:val="40"/>
          <w:highlight w:val="white"/>
          <w:vertAlign w:val="superscript"/>
          <w:rtl w:val="0"/>
        </w:rPr>
        <w:t xml:space="preserve">1</w:t>
      </w:r>
      <w:r w:rsidDel="00000000" w:rsidR="00000000" w:rsidRPr="00000000">
        <w:rPr>
          <w:color w:val="1b1c1d"/>
          <w:rtl w:val="0"/>
        </w:rPr>
        <w:t xml:space="preserve"> Its primary physiological function is the conversion of specific oxysterols to bile acids, a critical process for cholesterol elimination.</w:t>
      </w:r>
      <w:r w:rsidDel="00000000" w:rsidR="00000000" w:rsidRPr="00000000">
        <w:rPr>
          <w:color w:val="575b5f"/>
          <w:sz w:val="40"/>
          <w:szCs w:val="40"/>
          <w:highlight w:val="white"/>
          <w:vertAlign w:val="superscript"/>
          <w:rtl w:val="0"/>
        </w:rPr>
        <w:t xml:space="preserve">1</w:t>
      </w:r>
      <w:r w:rsidDel="00000000" w:rsidR="00000000" w:rsidRPr="00000000">
        <w:rPr>
          <w:color w:val="1b1c1d"/>
          <w:rtl w:val="0"/>
        </w:rPr>
        <w:t xml:space="preserve"> Structurally, CYP39A1 is a membrane-bound protein located in the endoplasmic reticulum.</w:t>
      </w:r>
      <w:r w:rsidDel="00000000" w:rsidR="00000000" w:rsidRPr="00000000">
        <w:rPr>
          <w:color w:val="575b5f"/>
          <w:sz w:val="40"/>
          <w:szCs w:val="40"/>
          <w:highlight w:val="white"/>
          <w:vertAlign w:val="superscript"/>
          <w:rtl w:val="0"/>
        </w:rPr>
        <w:t xml:space="preserve">1</w:t>
      </w:r>
      <w:r w:rsidDel="00000000" w:rsidR="00000000" w:rsidRPr="00000000">
        <w:rPr>
          <w:color w:val="1b1c1d"/>
          <w:rtl w:val="0"/>
        </w:rPr>
        <w:t xml:space="preserve"> While a crystal structure is not available in the provided sources, its classification within the CYP superfamily indicates it is a heme-thiolate protein, a feature characteristic of these enzymes.</w:t>
      </w:r>
      <w:r w:rsidDel="00000000" w:rsidR="00000000" w:rsidRPr="00000000">
        <w:rPr>
          <w:color w:val="575b5f"/>
          <w:sz w:val="40"/>
          <w:szCs w:val="40"/>
          <w:highlight w:val="white"/>
          <w:vertAlign w:val="superscript"/>
          <w:rtl w:val="0"/>
        </w:rPr>
        <w:t xml:space="preserve">5</w:t>
      </w:r>
      <w:r w:rsidDel="00000000" w:rsidR="00000000" w:rsidRPr="00000000">
        <w:rPr>
          <w:color w:val="1b1c1d"/>
          <w:rtl w:val="0"/>
        </w:rPr>
        <w:t xml:space="preserve"> The gene for this protein, </w:t>
      </w:r>
    </w:p>
    <w:p w:rsidR="00000000" w:rsidDel="00000000" w:rsidP="00000000" w:rsidRDefault="00000000" w:rsidRPr="00000000" w14:paraId="00000010">
      <w:pPr>
        <w:pBdr>
          <w:top w:color="auto" w:space="0" w:sz="0" w:val="none"/>
          <w:left w:color="auto" w:space="0" w:sz="0" w:val="none"/>
          <w:bottom w:color="auto" w:space="0" w:sz="0" w:val="none"/>
          <w:right w:color="auto" w:space="0" w:sz="0" w:val="none"/>
          <w:between w:color="auto" w:space="0" w:sz="0" w:val="none"/>
        </w:pBdr>
        <w:spacing w:after="240" w:lineRule="auto"/>
        <w:rPr>
          <w:color w:val="575b5f"/>
          <w:sz w:val="40"/>
          <w:szCs w:val="40"/>
          <w:highlight w:val="white"/>
          <w:vertAlign w:val="superscript"/>
        </w:rPr>
      </w:pPr>
      <w:r w:rsidDel="00000000" w:rsidR="00000000" w:rsidRPr="00000000">
        <w:rPr>
          <w:i w:val="1"/>
          <w:color w:val="1b1c1d"/>
          <w:rtl w:val="0"/>
        </w:rPr>
        <w:t xml:space="preserve">CYP39A1</w:t>
      </w:r>
      <w:r w:rsidDel="00000000" w:rsidR="00000000" w:rsidRPr="00000000">
        <w:rPr>
          <w:color w:val="1b1c1d"/>
          <w:rtl w:val="0"/>
        </w:rPr>
        <w:t xml:space="preserve">, is expressed in various tissues, but its function is most prominent in the liver where it contributes to the elimination of oxysterols.</w:t>
      </w:r>
      <w:r w:rsidDel="00000000" w:rsidR="00000000" w:rsidRPr="00000000">
        <w:rPr>
          <w:color w:val="575b5f"/>
          <w:sz w:val="40"/>
          <w:szCs w:val="40"/>
          <w:highlight w:val="white"/>
          <w:vertAlign w:val="superscript"/>
          <w:rtl w:val="0"/>
        </w:rPr>
        <w:t xml:space="preserve">2</w:t>
      </w:r>
      <w:r w:rsidDel="00000000" w:rsidR="00000000" w:rsidRPr="00000000">
        <w:rPr>
          <w:color w:val="1b1c1d"/>
          <w:rtl w:val="0"/>
        </w:rPr>
        <w:t xml:space="preserve"> It has also been identified in the ciliary non-pigmented epithelium of the eye.</w:t>
      </w:r>
      <w:r w:rsidDel="00000000" w:rsidR="00000000" w:rsidRPr="00000000">
        <w:rPr>
          <w:color w:val="575b5f"/>
          <w:sz w:val="40"/>
          <w:szCs w:val="40"/>
          <w:highlight w:val="white"/>
          <w:vertAlign w:val="superscript"/>
          <w:rtl w:val="0"/>
        </w:rPr>
        <w:t xml:space="preserve">4</w:t>
      </w:r>
    </w:p>
    <w:p w:rsidR="00000000" w:rsidDel="00000000" w:rsidP="00000000" w:rsidRDefault="00000000" w:rsidRPr="00000000" w14:paraId="00000011">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2"/>
          <w:szCs w:val="22"/>
        </w:rPr>
      </w:pPr>
      <w:bookmarkStart w:colFirst="0" w:colLast="0" w:name="_vchdh1e42tbz" w:id="7"/>
      <w:bookmarkEnd w:id="7"/>
      <w:r w:rsidDel="00000000" w:rsidR="00000000" w:rsidRPr="00000000">
        <w:rPr>
          <w:b w:val="1"/>
          <w:color w:val="1b1c1d"/>
          <w:sz w:val="22"/>
          <w:szCs w:val="22"/>
          <w:rtl w:val="0"/>
        </w:rPr>
        <w:t xml:space="preserve">3.2. 25-hydroxycholesterol 7-alpha-hydroxylase (CYP7B1)</w:t>
      </w:r>
    </w:p>
    <w:p w:rsidR="00000000" w:rsidDel="00000000" w:rsidP="00000000" w:rsidRDefault="00000000" w:rsidRPr="00000000" w14:paraId="00000012">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CYP7B1 is a multifunctional enzyme that also belongs to the cytochrome P450 family.</w:t>
      </w:r>
      <w:r w:rsidDel="00000000" w:rsidR="00000000" w:rsidRPr="00000000">
        <w:rPr>
          <w:color w:val="575b5f"/>
          <w:sz w:val="40"/>
          <w:szCs w:val="40"/>
          <w:highlight w:val="white"/>
          <w:vertAlign w:val="superscript"/>
          <w:rtl w:val="0"/>
        </w:rPr>
        <w:t xml:space="preserve">7</w:t>
      </w:r>
      <w:r w:rsidDel="00000000" w:rsidR="00000000" w:rsidRPr="00000000">
        <w:rPr>
          <w:color w:val="1b1c1d"/>
          <w:rtl w:val="0"/>
        </w:rPr>
        <w:t xml:space="preserve"> It exhibits a dual role, acting as an oxysterol 7-alpha-hydroxylase in the alternative bile acid synthesis pathway and as a steroid 7-alpha-hydroxylase in the metabolism of neurosteroids.</w:t>
      </w:r>
      <w:r w:rsidDel="00000000" w:rsidR="00000000" w:rsidRPr="00000000">
        <w:rPr>
          <w:color w:val="575b5f"/>
          <w:sz w:val="40"/>
          <w:szCs w:val="40"/>
          <w:highlight w:val="white"/>
          <w:vertAlign w:val="superscript"/>
          <w:rtl w:val="0"/>
        </w:rPr>
        <w:t xml:space="preserve">7</w:t>
      </w:r>
      <w:r w:rsidDel="00000000" w:rsidR="00000000" w:rsidRPr="00000000">
        <w:rPr>
          <w:color w:val="1b1c1d"/>
          <w:rtl w:val="0"/>
        </w:rPr>
        <w:t xml:space="preserve"> The human CYP7B1 protein consists of 506 amino acids with a molecular weight of 58,256 Da.</w:t>
      </w:r>
      <w:r w:rsidDel="00000000" w:rsidR="00000000" w:rsidRPr="00000000">
        <w:rPr>
          <w:color w:val="575b5f"/>
          <w:sz w:val="40"/>
          <w:szCs w:val="40"/>
          <w:highlight w:val="white"/>
          <w:vertAlign w:val="superscript"/>
          <w:rtl w:val="0"/>
        </w:rPr>
        <w:t xml:space="preserve">10</w:t>
      </w:r>
      <w:r w:rsidDel="00000000" w:rsidR="00000000" w:rsidRPr="00000000">
        <w:rPr>
          <w:color w:val="1b1c1d"/>
          <w:rtl w:val="0"/>
        </w:rPr>
        <w:t xml:space="preserve"> It contains a hydrophobic N-terminal membrane-binding domain (residues 1 to 38) that anchors it to the endoplasmic reticulum, which is its presumed subcellular location.</w:t>
      </w:r>
      <w:r w:rsidDel="00000000" w:rsidR="00000000" w:rsidRPr="00000000">
        <w:rPr>
          <w:color w:val="575b5f"/>
          <w:sz w:val="40"/>
          <w:szCs w:val="40"/>
          <w:highlight w:val="white"/>
          <w:vertAlign w:val="superscript"/>
          <w:rtl w:val="0"/>
        </w:rPr>
        <w:t xml:space="preserve">7</w:t>
      </w:r>
      <w:r w:rsidDel="00000000" w:rsidR="00000000" w:rsidRPr="00000000">
        <w:rPr>
          <w:color w:val="1b1c1d"/>
          <w:rtl w:val="0"/>
        </w:rPr>
        <w:t xml:space="preserve"> The human </w:t>
      </w:r>
    </w:p>
    <w:p w:rsidR="00000000" w:rsidDel="00000000" w:rsidP="00000000" w:rsidRDefault="00000000" w:rsidRPr="00000000" w14:paraId="00000013">
      <w:pPr>
        <w:pBdr>
          <w:top w:color="auto" w:space="0" w:sz="0" w:val="none"/>
          <w:left w:color="auto" w:space="0" w:sz="0" w:val="none"/>
          <w:bottom w:color="auto" w:space="0" w:sz="0" w:val="none"/>
          <w:right w:color="auto" w:space="0" w:sz="0" w:val="none"/>
          <w:between w:color="auto" w:space="0" w:sz="0" w:val="none"/>
        </w:pBdr>
        <w:spacing w:after="240" w:lineRule="auto"/>
        <w:rPr>
          <w:color w:val="575b5f"/>
          <w:sz w:val="40"/>
          <w:szCs w:val="40"/>
          <w:highlight w:val="white"/>
          <w:vertAlign w:val="superscript"/>
        </w:rPr>
      </w:pPr>
      <w:r w:rsidDel="00000000" w:rsidR="00000000" w:rsidRPr="00000000">
        <w:rPr>
          <w:i w:val="1"/>
          <w:color w:val="1b1c1d"/>
          <w:rtl w:val="0"/>
        </w:rPr>
        <w:t xml:space="preserve">CYP7B1</w:t>
      </w:r>
      <w:r w:rsidDel="00000000" w:rsidR="00000000" w:rsidRPr="00000000">
        <w:rPr>
          <w:color w:val="1b1c1d"/>
          <w:rtl w:val="0"/>
        </w:rPr>
        <w:t xml:space="preserve"> gene is evolutionarily conserved and spans approximately 220 kb on chromosome 8q21.3, consisting of six exons.</w:t>
      </w:r>
      <w:r w:rsidDel="00000000" w:rsidR="00000000" w:rsidRPr="00000000">
        <w:rPr>
          <w:color w:val="575b5f"/>
          <w:sz w:val="40"/>
          <w:szCs w:val="40"/>
          <w:highlight w:val="white"/>
          <w:vertAlign w:val="superscript"/>
          <w:rtl w:val="0"/>
        </w:rPr>
        <w:t xml:space="preserve">7</w:t>
      </w:r>
      <w:r w:rsidDel="00000000" w:rsidR="00000000" w:rsidRPr="00000000">
        <w:rPr>
          <w:color w:val="1b1c1d"/>
          <w:rtl w:val="0"/>
        </w:rPr>
        <w:t xml:space="preserve"> Its mRNA is widely expressed in many human tissues, with the highest levels found in the kidney and brain, and is also present in the liver, reproductive tract, lung, and other organs.</w:t>
      </w:r>
      <w:r w:rsidDel="00000000" w:rsidR="00000000" w:rsidRPr="00000000">
        <w:rPr>
          <w:color w:val="575b5f"/>
          <w:sz w:val="40"/>
          <w:szCs w:val="40"/>
          <w:highlight w:val="white"/>
          <w:vertAlign w:val="superscript"/>
          <w:rtl w:val="0"/>
        </w:rPr>
        <w:t xml:space="preserve">7</w:t>
      </w:r>
    </w:p>
    <w:p w:rsidR="00000000" w:rsidDel="00000000" w:rsidP="00000000" w:rsidRDefault="00000000" w:rsidRPr="00000000" w14:paraId="00000014">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dxx815qsh3de" w:id="8"/>
      <w:bookmarkEnd w:id="8"/>
      <w:r w:rsidDel="00000000" w:rsidR="00000000" w:rsidRPr="00000000">
        <w:rPr>
          <w:b w:val="1"/>
          <w:color w:val="1b1c1d"/>
          <w:sz w:val="26"/>
          <w:szCs w:val="26"/>
          <w:rtl w:val="0"/>
        </w:rPr>
        <w:t xml:space="preserve">4. Steroid Interactions: Substrates, Mechanisms, and Physiological Roles</w:t>
      </w:r>
    </w:p>
    <w:p w:rsidR="00000000" w:rsidDel="00000000" w:rsidP="00000000" w:rsidRDefault="00000000" w:rsidRPr="00000000" w14:paraId="00000015">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functional specificity and physiological context of CYP39A1 and CYP7B1 are best understood by examining their distinct steroid interactions and the pathways in which they operate.</w:t>
      </w:r>
    </w:p>
    <w:p w:rsidR="00000000" w:rsidDel="00000000" w:rsidP="00000000" w:rsidRDefault="00000000" w:rsidRPr="00000000" w14:paraId="00000016">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2"/>
          <w:szCs w:val="22"/>
        </w:rPr>
      </w:pPr>
      <w:bookmarkStart w:colFirst="0" w:colLast="0" w:name="_ftlypwwufeti" w:id="9"/>
      <w:bookmarkEnd w:id="9"/>
      <w:r w:rsidDel="00000000" w:rsidR="00000000" w:rsidRPr="00000000">
        <w:rPr>
          <w:b w:val="1"/>
          <w:color w:val="1b1c1d"/>
          <w:sz w:val="22"/>
          <w:szCs w:val="22"/>
          <w:rtl w:val="0"/>
        </w:rPr>
        <w:t xml:space="preserve">4.1. The Role of CYP39A1 in the Brain-Liver Cholesterol Axis</w:t>
      </w:r>
    </w:p>
    <w:p w:rsidR="00000000" w:rsidDel="00000000" w:rsidP="00000000" w:rsidRDefault="00000000" w:rsidRPr="00000000" w14:paraId="00000017">
      <w:pPr>
        <w:pStyle w:val="Heading5"/>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0"/>
          <w:szCs w:val="20"/>
        </w:rPr>
      </w:pPr>
      <w:bookmarkStart w:colFirst="0" w:colLast="0" w:name="_zirb9m20412" w:id="10"/>
      <w:bookmarkEnd w:id="10"/>
      <w:r w:rsidDel="00000000" w:rsidR="00000000" w:rsidRPr="00000000">
        <w:rPr>
          <w:b w:val="1"/>
          <w:color w:val="1b1c1d"/>
          <w:sz w:val="20"/>
          <w:szCs w:val="20"/>
          <w:rtl w:val="0"/>
        </w:rPr>
        <w:t xml:space="preserve">Substrates and Catalysis</w:t>
      </w:r>
    </w:p>
    <w:p w:rsidR="00000000" w:rsidDel="00000000" w:rsidP="00000000" w:rsidRDefault="00000000" w:rsidRPr="00000000" w14:paraId="00000018">
      <w:pPr>
        <w:pBdr>
          <w:top w:color="auto" w:space="0" w:sz="0" w:val="none"/>
          <w:left w:color="auto" w:space="0" w:sz="0" w:val="none"/>
          <w:bottom w:color="auto" w:space="0" w:sz="0" w:val="none"/>
          <w:right w:color="auto" w:space="0" w:sz="0" w:val="none"/>
          <w:between w:color="auto" w:space="0" w:sz="0" w:val="none"/>
        </w:pBdr>
        <w:spacing w:after="240" w:lineRule="auto"/>
        <w:rPr>
          <w:color w:val="575b5f"/>
          <w:sz w:val="40"/>
          <w:szCs w:val="40"/>
          <w:highlight w:val="white"/>
          <w:vertAlign w:val="superscript"/>
        </w:rPr>
      </w:pPr>
      <w:r w:rsidDel="00000000" w:rsidR="00000000" w:rsidRPr="00000000">
        <w:rPr>
          <w:color w:val="1b1c1d"/>
          <w:rtl w:val="0"/>
        </w:rPr>
        <w:t xml:space="preserve">CYP39A1 is primarily a specialist enzyme, demonstrating a strong preference for its specific substrate, 24-hydroxycholesterol (also known as (24S)-hydroxycholesterol).</w:t>
      </w:r>
      <w:r w:rsidDel="00000000" w:rsidR="00000000" w:rsidRPr="00000000">
        <w:rPr>
          <w:color w:val="575b5f"/>
          <w:sz w:val="40"/>
          <w:szCs w:val="40"/>
          <w:highlight w:val="white"/>
          <w:vertAlign w:val="superscript"/>
          <w:rtl w:val="0"/>
        </w:rPr>
        <w:t xml:space="preserve">4</w:t>
      </w:r>
      <w:r w:rsidDel="00000000" w:rsidR="00000000" w:rsidRPr="00000000">
        <w:rPr>
          <w:color w:val="1b1c1d"/>
          <w:rtl w:val="0"/>
        </w:rPr>
        <w:t xml:space="preserve"> This particular oxysterol is predominantly formed in the brain by the enzyme cholesterol 24-hydroxylase (CYP46A1).</w:t>
      </w:r>
      <w:r w:rsidDel="00000000" w:rsidR="00000000" w:rsidRPr="00000000">
        <w:rPr>
          <w:color w:val="575b5f"/>
          <w:sz w:val="40"/>
          <w:szCs w:val="40"/>
          <w:highlight w:val="white"/>
          <w:vertAlign w:val="superscript"/>
          <w:rtl w:val="0"/>
        </w:rPr>
        <w:t xml:space="preserve">4</w:t>
      </w:r>
      <w:r w:rsidDel="00000000" w:rsidR="00000000" w:rsidRPr="00000000">
        <w:rPr>
          <w:color w:val="1b1c1d"/>
          <w:rtl w:val="0"/>
        </w:rPr>
        <w:t xml:space="preserve"> The enzyme can also metabolize other oxysterols, such as 25-hydroxycholesterol and 27-hydroxycholesterol, but its unique role centers on its interaction with 24-hydroxycholesterol.</w:t>
      </w:r>
      <w:r w:rsidDel="00000000" w:rsidR="00000000" w:rsidRPr="00000000">
        <w:rPr>
          <w:color w:val="575b5f"/>
          <w:sz w:val="40"/>
          <w:szCs w:val="40"/>
          <w:highlight w:val="white"/>
          <w:vertAlign w:val="superscript"/>
          <w:rtl w:val="0"/>
        </w:rPr>
        <w:t xml:space="preserve">1</w:t>
      </w:r>
      <w:r w:rsidDel="00000000" w:rsidR="00000000" w:rsidRPr="00000000">
        <w:rPr>
          <w:color w:val="1b1c1d"/>
          <w:rtl w:val="0"/>
        </w:rPr>
        <w:t xml:space="preserve"> The catalytic reaction involves the addition of a hydroxyl group, requiring the cofactors NADPH and oxygen to produce a dihydroxycholesterol, water, and an oxidized hemoprotein reductase.</w:t>
      </w:r>
      <w:r w:rsidDel="00000000" w:rsidR="00000000" w:rsidRPr="00000000">
        <w:rPr>
          <w:color w:val="575b5f"/>
          <w:sz w:val="40"/>
          <w:szCs w:val="40"/>
          <w:highlight w:val="white"/>
          <w:vertAlign w:val="superscript"/>
          <w:rtl w:val="0"/>
        </w:rPr>
        <w:t xml:space="preserve">4</w:t>
      </w:r>
    </w:p>
    <w:p w:rsidR="00000000" w:rsidDel="00000000" w:rsidP="00000000" w:rsidRDefault="00000000" w:rsidRPr="00000000" w14:paraId="00000019">
      <w:pPr>
        <w:pStyle w:val="Heading5"/>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0"/>
          <w:szCs w:val="20"/>
        </w:rPr>
      </w:pPr>
      <w:bookmarkStart w:colFirst="0" w:colLast="0" w:name="_42xl9fx92nft" w:id="11"/>
      <w:bookmarkEnd w:id="11"/>
      <w:r w:rsidDel="00000000" w:rsidR="00000000" w:rsidRPr="00000000">
        <w:rPr>
          <w:b w:val="1"/>
          <w:color w:val="1b1c1d"/>
          <w:sz w:val="20"/>
          <w:szCs w:val="20"/>
          <w:rtl w:val="0"/>
        </w:rPr>
        <w:t xml:space="preserve">Physiological Pathway</w:t>
      </w:r>
    </w:p>
    <w:p w:rsidR="00000000" w:rsidDel="00000000" w:rsidP="00000000" w:rsidRDefault="00000000" w:rsidRPr="00000000" w14:paraId="0000001A">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CYP39A1 occupies a critical position in an inter-organ metabolic pathway that maintains cholesterol homeostasis, particularly in the brain. The brain is unique in its high cholesterol content but low capacity for </w:t>
      </w:r>
      <w:r w:rsidDel="00000000" w:rsidR="00000000" w:rsidRPr="00000000">
        <w:rPr>
          <w:i w:val="1"/>
          <w:color w:val="1b1c1d"/>
          <w:rtl w:val="0"/>
        </w:rPr>
        <w:t xml:space="preserve">de novo</w:t>
      </w:r>
      <w:r w:rsidDel="00000000" w:rsidR="00000000" w:rsidRPr="00000000">
        <w:rPr>
          <w:color w:val="1b1c1d"/>
          <w:rtl w:val="0"/>
        </w:rPr>
        <w:t xml:space="preserve"> synthesis and a complete inability to excrete cholesterol. To compensate, it converts cholesterol into 24-hydroxycholesterol via CYP46A1.</w:t>
      </w:r>
      <w:r w:rsidDel="00000000" w:rsidR="00000000" w:rsidRPr="00000000">
        <w:rPr>
          <w:color w:val="575b5f"/>
          <w:sz w:val="40"/>
          <w:szCs w:val="40"/>
          <w:highlight w:val="white"/>
          <w:vertAlign w:val="superscript"/>
          <w:rtl w:val="0"/>
        </w:rPr>
        <w:t xml:space="preserve">12</w:t>
      </w:r>
      <w:r w:rsidDel="00000000" w:rsidR="00000000" w:rsidRPr="00000000">
        <w:rPr>
          <w:color w:val="1b1c1d"/>
          <w:rtl w:val="0"/>
        </w:rPr>
        <w:t xml:space="preserve"> This oxysterol is sufficiently lipophilic to cross the blood-brain barrier and is then transported to the liver. Once in the liver, CYP39A1 acts as a central clearing house, mediating the 7-alpha-hydroxylation of this brain-derived oxysterol to facilitate its conversion into bile acids for elimination.</w:t>
      </w:r>
      <w:r w:rsidDel="00000000" w:rsidR="00000000" w:rsidRPr="00000000">
        <w:rPr>
          <w:color w:val="575b5f"/>
          <w:sz w:val="40"/>
          <w:szCs w:val="40"/>
          <w:highlight w:val="white"/>
          <w:vertAlign w:val="superscript"/>
          <w:rtl w:val="0"/>
        </w:rPr>
        <w:t xml:space="preserve">2</w:t>
      </w:r>
      <w:r w:rsidDel="00000000" w:rsidR="00000000" w:rsidRPr="00000000">
        <w:rPr>
          <w:color w:val="1b1c1d"/>
          <w:rtl w:val="0"/>
        </w:rPr>
        <w:t xml:space="preserve"> This specialized, evolutionarily refined pathway highlights how a peripheral organ (the liver) is essential for maintaining the metabolic health of a sequestered organ (the brain) by handling its primary cholesterol elimination product.</w:t>
      </w:r>
    </w:p>
    <w:p w:rsidR="00000000" w:rsidDel="00000000" w:rsidP="00000000" w:rsidRDefault="00000000" w:rsidRPr="00000000" w14:paraId="0000001B">
      <w:pPr>
        <w:pStyle w:val="Heading5"/>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0"/>
          <w:szCs w:val="20"/>
        </w:rPr>
      </w:pPr>
      <w:bookmarkStart w:colFirst="0" w:colLast="0" w:name="_d3fms636wjm8" w:id="12"/>
      <w:bookmarkEnd w:id="12"/>
      <w:r w:rsidDel="00000000" w:rsidR="00000000" w:rsidRPr="00000000">
        <w:rPr>
          <w:b w:val="1"/>
          <w:color w:val="1b1c1d"/>
          <w:sz w:val="20"/>
          <w:szCs w:val="20"/>
          <w:rtl w:val="0"/>
        </w:rPr>
        <w:t xml:space="preserve">Pathological Relevance</w:t>
      </w:r>
    </w:p>
    <w:p w:rsidR="00000000" w:rsidDel="00000000" w:rsidP="00000000" w:rsidRDefault="00000000" w:rsidRPr="00000000" w14:paraId="0000001C">
      <w:pPr>
        <w:pBdr>
          <w:top w:color="auto" w:space="0" w:sz="0" w:val="none"/>
          <w:left w:color="auto" w:space="0" w:sz="0" w:val="none"/>
          <w:bottom w:color="auto" w:space="0" w:sz="0" w:val="none"/>
          <w:right w:color="auto" w:space="0" w:sz="0" w:val="none"/>
          <w:between w:color="auto" w:space="0" w:sz="0" w:val="none"/>
        </w:pBdr>
        <w:spacing w:after="240" w:lineRule="auto"/>
        <w:rPr>
          <w:color w:val="575b5f"/>
          <w:sz w:val="40"/>
          <w:szCs w:val="40"/>
          <w:highlight w:val="white"/>
          <w:vertAlign w:val="superscript"/>
        </w:rPr>
      </w:pPr>
      <w:r w:rsidDel="00000000" w:rsidR="00000000" w:rsidRPr="00000000">
        <w:rPr>
          <w:color w:val="1b1c1d"/>
          <w:rtl w:val="0"/>
        </w:rPr>
        <w:t xml:space="preserve">The physiological importance of CYP39A1 is starkly revealed by the clinical consequences of its dysregulation. Functionally deficient genetic variants in </w:t>
      </w:r>
      <w:r w:rsidDel="00000000" w:rsidR="00000000" w:rsidRPr="00000000">
        <w:rPr>
          <w:i w:val="1"/>
          <w:color w:val="1b1c1d"/>
          <w:rtl w:val="0"/>
        </w:rPr>
        <w:t xml:space="preserve">CYP39A1</w:t>
      </w:r>
      <w:r w:rsidDel="00000000" w:rsidR="00000000" w:rsidRPr="00000000">
        <w:rPr>
          <w:color w:val="1b1c1d"/>
          <w:rtl w:val="0"/>
        </w:rPr>
        <w:t xml:space="preserve">, such as the G204E mutation, have been strongly associated with a significantly increased risk of glaucoma and blindness in patients with exfoliation syndrome (XFS).</w:t>
      </w:r>
      <w:r w:rsidDel="00000000" w:rsidR="00000000" w:rsidRPr="00000000">
        <w:rPr>
          <w:color w:val="575b5f"/>
          <w:sz w:val="40"/>
          <w:szCs w:val="40"/>
          <w:highlight w:val="white"/>
          <w:vertAlign w:val="superscript"/>
          <w:rtl w:val="0"/>
        </w:rPr>
        <w:t xml:space="preserve">1</w:t>
      </w:r>
      <w:r w:rsidDel="00000000" w:rsidR="00000000" w:rsidRPr="00000000">
        <w:rPr>
          <w:color w:val="1b1c1d"/>
          <w:rtl w:val="0"/>
        </w:rPr>
        <w:t xml:space="preserve"> A study of Japanese patients with XFS found that those carrying the G204E variant had a 7.1-fold increased risk of blindness and were 5.1 times more likely to develop exfoliation glaucoma compared to patients without this mutation.</w:t>
      </w:r>
      <w:r w:rsidDel="00000000" w:rsidR="00000000" w:rsidRPr="00000000">
        <w:rPr>
          <w:color w:val="575b5f"/>
          <w:sz w:val="40"/>
          <w:szCs w:val="40"/>
          <w:highlight w:val="white"/>
          <w:vertAlign w:val="superscript"/>
          <w:rtl w:val="0"/>
        </w:rPr>
        <w:t xml:space="preserve">13</w:t>
      </w:r>
      <w:r w:rsidDel="00000000" w:rsidR="00000000" w:rsidRPr="00000000">
        <w:rPr>
          <w:color w:val="1b1c1d"/>
          <w:rtl w:val="0"/>
        </w:rPr>
        <w:t xml:space="preserve"> These variant carriers also exhibited more severe disease markers, including higher intraocular pressure and worse visual field damage.</w:t>
      </w:r>
      <w:r w:rsidDel="00000000" w:rsidR="00000000" w:rsidRPr="00000000">
        <w:rPr>
          <w:color w:val="575b5f"/>
          <w:sz w:val="40"/>
          <w:szCs w:val="40"/>
          <w:highlight w:val="white"/>
          <w:vertAlign w:val="superscript"/>
          <w:rtl w:val="0"/>
        </w:rPr>
        <w:t xml:space="preserve">13</w:t>
      </w:r>
    </w:p>
    <w:p w:rsidR="00000000" w:rsidDel="00000000" w:rsidP="00000000" w:rsidRDefault="00000000" w:rsidRPr="00000000" w14:paraId="0000001D">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underlying pathological mechanism is complex and appears to be a two-fold process. First, the G204E variant and other point mutations (e.g., Leu174Pro, Phe385Val) lead to a profound reduction in the enzyme's catalytic activity, with some variants showing a greater than 95% reduction.</w:t>
      </w:r>
      <w:r w:rsidDel="00000000" w:rsidR="00000000" w:rsidRPr="00000000">
        <w:rPr>
          <w:color w:val="575b5f"/>
          <w:sz w:val="40"/>
          <w:szCs w:val="40"/>
          <w:highlight w:val="white"/>
          <w:vertAlign w:val="superscript"/>
          <w:rtl w:val="0"/>
        </w:rPr>
        <w:t xml:space="preserve">14</w:t>
      </w:r>
      <w:r w:rsidDel="00000000" w:rsidR="00000000" w:rsidRPr="00000000">
        <w:rPr>
          <w:color w:val="1b1c1d"/>
          <w:rtl w:val="0"/>
        </w:rPr>
        <w:t xml:space="preserve"> This loss of function would likely lead to a buildup of its substrate, 24-hydroxycholesterol, which could have toxic effects. Secondly, the research also suggests that these variants induce structural changes in the protein, leading to an "aggregated phenotype" and altered cellular distribution.</w:t>
      </w:r>
      <w:r w:rsidDel="00000000" w:rsidR="00000000" w:rsidRPr="00000000">
        <w:rPr>
          <w:color w:val="575b5f"/>
          <w:sz w:val="40"/>
          <w:szCs w:val="40"/>
          <w:highlight w:val="white"/>
          <w:vertAlign w:val="superscript"/>
          <w:rtl w:val="0"/>
        </w:rPr>
        <w:t xml:space="preserve">14</w:t>
      </w:r>
      <w:r w:rsidDel="00000000" w:rsidR="00000000" w:rsidRPr="00000000">
        <w:rPr>
          <w:color w:val="1b1c1d"/>
          <w:rtl w:val="0"/>
        </w:rPr>
        <w:t xml:space="preserve"> This protein misfolding and aggregation may contribute directly to the extracellular fibrillar deposits characteristic of exfoliation syndrome in the eye. Thus, the link between the </w:t>
      </w:r>
    </w:p>
    <w:p w:rsidR="00000000" w:rsidDel="00000000" w:rsidP="00000000" w:rsidRDefault="00000000" w:rsidRPr="00000000" w14:paraId="0000001E">
      <w:pPr>
        <w:pBdr>
          <w:top w:color="auto" w:space="0" w:sz="0" w:val="none"/>
          <w:left w:color="auto" w:space="0" w:sz="0" w:val="none"/>
          <w:bottom w:color="auto" w:space="0" w:sz="0" w:val="none"/>
          <w:right w:color="auto" w:space="0" w:sz="0" w:val="none"/>
          <w:between w:color="auto" w:space="0" w:sz="0" w:val="none"/>
        </w:pBdr>
        <w:spacing w:after="240" w:lineRule="auto"/>
        <w:rPr>
          <w:color w:val="575b5f"/>
          <w:sz w:val="40"/>
          <w:szCs w:val="40"/>
          <w:highlight w:val="white"/>
          <w:vertAlign w:val="superscript"/>
        </w:rPr>
      </w:pPr>
      <w:r w:rsidDel="00000000" w:rsidR="00000000" w:rsidRPr="00000000">
        <w:rPr>
          <w:i w:val="1"/>
          <w:color w:val="1b1c1d"/>
          <w:rtl w:val="0"/>
        </w:rPr>
        <w:t xml:space="preserve">CYP39A1</w:t>
      </w:r>
      <w:r w:rsidDel="00000000" w:rsidR="00000000" w:rsidRPr="00000000">
        <w:rPr>
          <w:color w:val="1b1c1d"/>
          <w:rtl w:val="0"/>
        </w:rPr>
        <w:t xml:space="preserve"> gene and glaucoma is not merely correlational; it is rooted in a direct biochemical and structural pathology that impairs oxysterol metabolism and may promote protein deposition in the anterior chamber of the eye. Beyond this, polymorphisms in </w:t>
      </w:r>
      <w:r w:rsidDel="00000000" w:rsidR="00000000" w:rsidRPr="00000000">
        <w:rPr>
          <w:i w:val="1"/>
          <w:color w:val="1b1c1d"/>
          <w:rtl w:val="0"/>
        </w:rPr>
        <w:t xml:space="preserve">CYP39A1</w:t>
      </w:r>
      <w:r w:rsidDel="00000000" w:rsidR="00000000" w:rsidRPr="00000000">
        <w:rPr>
          <w:color w:val="1b1c1d"/>
          <w:rtl w:val="0"/>
        </w:rPr>
        <w:t xml:space="preserve"> also have pharmacogenomic implications, influencing the clearance of drugs like busulfan, further highlighting its role in broader metabolic processes.</w:t>
      </w:r>
      <w:r w:rsidDel="00000000" w:rsidR="00000000" w:rsidRPr="00000000">
        <w:rPr>
          <w:color w:val="575b5f"/>
          <w:sz w:val="40"/>
          <w:szCs w:val="40"/>
          <w:highlight w:val="white"/>
          <w:vertAlign w:val="superscript"/>
          <w:rtl w:val="0"/>
        </w:rPr>
        <w:t xml:space="preserve">1</w:t>
      </w:r>
    </w:p>
    <w:p w:rsidR="00000000" w:rsidDel="00000000" w:rsidP="00000000" w:rsidRDefault="00000000" w:rsidRPr="00000000" w14:paraId="0000001F">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2"/>
          <w:szCs w:val="22"/>
        </w:rPr>
      </w:pPr>
      <w:bookmarkStart w:colFirst="0" w:colLast="0" w:name="_q26f3jlbnwu3" w:id="13"/>
      <w:bookmarkEnd w:id="13"/>
      <w:r w:rsidDel="00000000" w:rsidR="00000000" w:rsidRPr="00000000">
        <w:rPr>
          <w:b w:val="1"/>
          <w:color w:val="1b1c1d"/>
          <w:sz w:val="22"/>
          <w:szCs w:val="22"/>
          <w:rtl w:val="0"/>
        </w:rPr>
        <w:t xml:space="preserve">4.2. The Dual Role of CYP7B1 in Bile Acid and Neurosteroid Metabolism</w:t>
      </w:r>
    </w:p>
    <w:p w:rsidR="00000000" w:rsidDel="00000000" w:rsidP="00000000" w:rsidRDefault="00000000" w:rsidRPr="00000000" w14:paraId="00000020">
      <w:pPr>
        <w:pStyle w:val="Heading5"/>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0"/>
          <w:szCs w:val="20"/>
        </w:rPr>
      </w:pPr>
      <w:bookmarkStart w:colFirst="0" w:colLast="0" w:name="_outvza1xolw5" w:id="14"/>
      <w:bookmarkEnd w:id="14"/>
      <w:r w:rsidDel="00000000" w:rsidR="00000000" w:rsidRPr="00000000">
        <w:rPr>
          <w:b w:val="1"/>
          <w:color w:val="1b1c1d"/>
          <w:sz w:val="20"/>
          <w:szCs w:val="20"/>
          <w:rtl w:val="0"/>
        </w:rPr>
        <w:t xml:space="preserve">Substrates and Catalysis</w:t>
      </w:r>
    </w:p>
    <w:p w:rsidR="00000000" w:rsidDel="00000000" w:rsidP="00000000" w:rsidRDefault="00000000" w:rsidRPr="00000000" w14:paraId="00000021">
      <w:pPr>
        <w:pBdr>
          <w:top w:color="auto" w:space="0" w:sz="0" w:val="none"/>
          <w:left w:color="auto" w:space="0" w:sz="0" w:val="none"/>
          <w:bottom w:color="auto" w:space="0" w:sz="0" w:val="none"/>
          <w:right w:color="auto" w:space="0" w:sz="0" w:val="none"/>
          <w:between w:color="auto" w:space="0" w:sz="0" w:val="none"/>
        </w:pBdr>
        <w:spacing w:after="240" w:lineRule="auto"/>
        <w:rPr>
          <w:color w:val="575b5f"/>
          <w:sz w:val="40"/>
          <w:szCs w:val="40"/>
          <w:highlight w:val="white"/>
          <w:vertAlign w:val="superscript"/>
        </w:rPr>
      </w:pPr>
      <w:r w:rsidDel="00000000" w:rsidR="00000000" w:rsidRPr="00000000">
        <w:rPr>
          <w:color w:val="1b1c1d"/>
          <w:rtl w:val="0"/>
        </w:rPr>
        <w:t xml:space="preserve">Unlike the substrate-specific CYP39A1, CYP7B1 has a broader and more diverse substrate profile. Its substrates include oxysterols like 25-hydroxycholesterol and 27-hydroxycholesterol, as well as crucial neurosteroids such as dehydroepiandrosterone (DHEA) and pregnenolone.</w:t>
      </w:r>
      <w:r w:rsidDel="00000000" w:rsidR="00000000" w:rsidRPr="00000000">
        <w:rPr>
          <w:color w:val="575b5f"/>
          <w:sz w:val="40"/>
          <w:szCs w:val="40"/>
          <w:highlight w:val="white"/>
          <w:vertAlign w:val="superscript"/>
          <w:rtl w:val="0"/>
        </w:rPr>
        <w:t xml:space="preserve">5</w:t>
      </w:r>
      <w:r w:rsidDel="00000000" w:rsidR="00000000" w:rsidRPr="00000000">
        <w:rPr>
          <w:color w:val="1b1c1d"/>
          <w:rtl w:val="0"/>
        </w:rPr>
        <w:t xml:space="preserve"> The enzyme catalyzes the 7-alpha-hydroxylation of these diverse molecules, which serves to inactivate them and/or prepare them for further metabolic steps.</w:t>
      </w:r>
      <w:r w:rsidDel="00000000" w:rsidR="00000000" w:rsidRPr="00000000">
        <w:rPr>
          <w:color w:val="575b5f"/>
          <w:sz w:val="40"/>
          <w:szCs w:val="40"/>
          <w:highlight w:val="white"/>
          <w:vertAlign w:val="superscript"/>
          <w:rtl w:val="0"/>
        </w:rPr>
        <w:t xml:space="preserve">7</w:t>
      </w:r>
    </w:p>
    <w:p w:rsidR="00000000" w:rsidDel="00000000" w:rsidP="00000000" w:rsidRDefault="00000000" w:rsidRPr="00000000" w14:paraId="00000022">
      <w:pPr>
        <w:pStyle w:val="Heading5"/>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0"/>
          <w:szCs w:val="20"/>
        </w:rPr>
      </w:pPr>
      <w:bookmarkStart w:colFirst="0" w:colLast="0" w:name="_cl94kfk77xx1" w:id="15"/>
      <w:bookmarkEnd w:id="15"/>
      <w:r w:rsidDel="00000000" w:rsidR="00000000" w:rsidRPr="00000000">
        <w:rPr>
          <w:b w:val="1"/>
          <w:color w:val="1b1c1d"/>
          <w:sz w:val="20"/>
          <w:szCs w:val="20"/>
          <w:rtl w:val="0"/>
        </w:rPr>
        <w:t xml:space="preserve">Role in Alternative Bile Acid Synthesis</w:t>
      </w:r>
    </w:p>
    <w:p w:rsidR="00000000" w:rsidDel="00000000" w:rsidP="00000000" w:rsidRDefault="00000000" w:rsidRPr="00000000" w14:paraId="00000023">
      <w:pPr>
        <w:pBdr>
          <w:top w:color="auto" w:space="0" w:sz="0" w:val="none"/>
          <w:left w:color="auto" w:space="0" w:sz="0" w:val="none"/>
          <w:bottom w:color="auto" w:space="0" w:sz="0" w:val="none"/>
          <w:right w:color="auto" w:space="0" w:sz="0" w:val="none"/>
          <w:between w:color="auto" w:space="0" w:sz="0" w:val="none"/>
        </w:pBdr>
        <w:spacing w:after="240" w:lineRule="auto"/>
        <w:rPr>
          <w:color w:val="575b5f"/>
          <w:sz w:val="40"/>
          <w:szCs w:val="40"/>
          <w:highlight w:val="white"/>
          <w:vertAlign w:val="superscript"/>
        </w:rPr>
      </w:pPr>
      <w:r w:rsidDel="00000000" w:rsidR="00000000" w:rsidRPr="00000000">
        <w:rPr>
          <w:color w:val="1b1c1d"/>
          <w:rtl w:val="0"/>
        </w:rPr>
        <w:t xml:space="preserve">CYP7B1 is a defining enzyme of the "acidic" or alternative bile acid synthesis pathway.</w:t>
      </w:r>
      <w:r w:rsidDel="00000000" w:rsidR="00000000" w:rsidRPr="00000000">
        <w:rPr>
          <w:color w:val="575b5f"/>
          <w:sz w:val="40"/>
          <w:szCs w:val="40"/>
          <w:highlight w:val="white"/>
          <w:vertAlign w:val="superscript"/>
          <w:rtl w:val="0"/>
        </w:rPr>
        <w:t xml:space="preserve">17</w:t>
      </w:r>
      <w:r w:rsidDel="00000000" w:rsidR="00000000" w:rsidRPr="00000000">
        <w:rPr>
          <w:color w:val="1b1c1d"/>
          <w:rtl w:val="0"/>
        </w:rPr>
        <w:t xml:space="preserve"> While the classic pathway is initiated by cholesterol 7-alpha-hydroxylase (CYP7A1) exclusively in the liver, the alternative pathway begins with the hydroxylation of cholesterol at position C27 by mitochondrial sterol 27-hydroxylase (CYP27A1) in peripheral tissues.</w:t>
      </w:r>
      <w:r w:rsidDel="00000000" w:rsidR="00000000" w:rsidRPr="00000000">
        <w:rPr>
          <w:color w:val="575b5f"/>
          <w:sz w:val="40"/>
          <w:szCs w:val="40"/>
          <w:highlight w:val="white"/>
          <w:vertAlign w:val="superscript"/>
          <w:rtl w:val="0"/>
        </w:rPr>
        <w:t xml:space="preserve">17</w:t>
      </w:r>
      <w:r w:rsidDel="00000000" w:rsidR="00000000" w:rsidRPr="00000000">
        <w:rPr>
          <w:color w:val="1b1c1d"/>
          <w:rtl w:val="0"/>
        </w:rPr>
        <w:t xml:space="preserve"> This produces 27-hydroxycholesterol, which is then transported to the liver where CYP7B1 performs the subsequent 7-alpha-hydroxylation, a key regulatory step in converting it into bile acids.</w:t>
      </w:r>
      <w:r w:rsidDel="00000000" w:rsidR="00000000" w:rsidRPr="00000000">
        <w:rPr>
          <w:color w:val="575b5f"/>
          <w:sz w:val="40"/>
          <w:szCs w:val="40"/>
          <w:highlight w:val="white"/>
          <w:vertAlign w:val="superscript"/>
          <w:rtl w:val="0"/>
        </w:rPr>
        <w:t xml:space="preserve">17</w:t>
      </w:r>
      <w:r w:rsidDel="00000000" w:rsidR="00000000" w:rsidRPr="00000000">
        <w:rPr>
          <w:color w:val="1b1c1d"/>
          <w:rtl w:val="0"/>
        </w:rPr>
        <w:t xml:space="preserve"> This decentralized nature of the alternative pathway, involving peripheral initiation and hepatic completion, underscores its importance in systemic oxysterol clearance from a variety of tissues, including macrophages.</w:t>
      </w:r>
      <w:r w:rsidDel="00000000" w:rsidR="00000000" w:rsidRPr="00000000">
        <w:rPr>
          <w:color w:val="575b5f"/>
          <w:sz w:val="40"/>
          <w:szCs w:val="40"/>
          <w:highlight w:val="white"/>
          <w:vertAlign w:val="superscript"/>
          <w:rtl w:val="0"/>
        </w:rPr>
        <w:t xml:space="preserve">12</w:t>
      </w:r>
      <w:r w:rsidDel="00000000" w:rsidR="00000000" w:rsidRPr="00000000">
        <w:rPr>
          <w:color w:val="1b1c1d"/>
          <w:rtl w:val="0"/>
        </w:rPr>
        <w:t xml:space="preserve"> This pathway is tightly regulated by bile acids and cholesterol, and its activity exhibits a diurnal rhythm that lags behind the classic pathway, suggesting a coordinated but distinct role in cholesterol homeostasis.</w:t>
      </w:r>
      <w:r w:rsidDel="00000000" w:rsidR="00000000" w:rsidRPr="00000000">
        <w:rPr>
          <w:color w:val="575b5f"/>
          <w:sz w:val="40"/>
          <w:szCs w:val="40"/>
          <w:highlight w:val="white"/>
          <w:vertAlign w:val="superscript"/>
          <w:rtl w:val="0"/>
        </w:rPr>
        <w:t xml:space="preserve">19</w:t>
      </w:r>
    </w:p>
    <w:p w:rsidR="00000000" w:rsidDel="00000000" w:rsidP="00000000" w:rsidRDefault="00000000" w:rsidRPr="00000000" w14:paraId="00000024">
      <w:pPr>
        <w:pStyle w:val="Heading5"/>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0"/>
          <w:szCs w:val="20"/>
        </w:rPr>
      </w:pPr>
      <w:bookmarkStart w:colFirst="0" w:colLast="0" w:name="_o8h7l149kpr1" w:id="16"/>
      <w:bookmarkEnd w:id="16"/>
      <w:r w:rsidDel="00000000" w:rsidR="00000000" w:rsidRPr="00000000">
        <w:rPr>
          <w:b w:val="1"/>
          <w:color w:val="1b1c1d"/>
          <w:sz w:val="20"/>
          <w:szCs w:val="20"/>
          <w:rtl w:val="0"/>
        </w:rPr>
        <w:t xml:space="preserve">Role in Neurosteroid Metabolism</w:t>
      </w:r>
    </w:p>
    <w:p w:rsidR="00000000" w:rsidDel="00000000" w:rsidP="00000000" w:rsidRDefault="00000000" w:rsidRPr="00000000" w14:paraId="00000025">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In the brain, CYP7B1 takes on an entirely different but equally vital role. It metabolizes the neurosteroids pregnenolone and DHEA into their 7-alpha-hydroxylated forms, 7-alpha-hydroxypregnenolone (7α-OH-Preg) and 7-alpha-hydroxydehydroepiandrosterone (7α-OH-DHEA).</w:t>
      </w:r>
      <w:r w:rsidDel="00000000" w:rsidR="00000000" w:rsidRPr="00000000">
        <w:rPr>
          <w:color w:val="575b5f"/>
          <w:sz w:val="40"/>
          <w:szCs w:val="40"/>
          <w:highlight w:val="white"/>
          <w:vertAlign w:val="superscript"/>
          <w:rtl w:val="0"/>
        </w:rPr>
        <w:t xml:space="preserve">8</w:t>
      </w:r>
      <w:r w:rsidDel="00000000" w:rsidR="00000000" w:rsidRPr="00000000">
        <w:rPr>
          <w:color w:val="1b1c1d"/>
          <w:rtl w:val="0"/>
        </w:rPr>
        <w:t xml:space="preserve"> The research demonstrates a direct and causal link between CYP7B1 function and higher brain function, specifically long-term memory. Studies in mice have shown that </w:t>
      </w:r>
    </w:p>
    <w:p w:rsidR="00000000" w:rsidDel="00000000" w:rsidP="00000000" w:rsidRDefault="00000000" w:rsidRPr="00000000" w14:paraId="00000026">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i w:val="1"/>
          <w:color w:val="1b1c1d"/>
          <w:rtl w:val="0"/>
        </w:rPr>
        <w:t xml:space="preserve">Cyp7b1</w:t>
      </w:r>
      <w:r w:rsidDel="00000000" w:rsidR="00000000" w:rsidRPr="00000000">
        <w:rPr>
          <w:color w:val="1b1c1d"/>
          <w:rtl w:val="0"/>
        </w:rPr>
        <w:t xml:space="preserve">-deficient mice exhibit a specific impairment in remote spatial memory, a hippocampus-dependent function.</w:t>
      </w:r>
      <w:r w:rsidDel="00000000" w:rsidR="00000000" w:rsidRPr="00000000">
        <w:rPr>
          <w:color w:val="575b5f"/>
          <w:sz w:val="40"/>
          <w:szCs w:val="40"/>
          <w:highlight w:val="white"/>
          <w:vertAlign w:val="superscript"/>
          <w:rtl w:val="0"/>
        </w:rPr>
        <w:t xml:space="preserve">9</w:t>
      </w:r>
      <w:r w:rsidDel="00000000" w:rsidR="00000000" w:rsidRPr="00000000">
        <w:rPr>
          <w:color w:val="1b1c1d"/>
          <w:rtl w:val="0"/>
        </w:rPr>
        <w:t xml:space="preserve"> Critically, this cognitive deficit was fully ameliorated by the chronic administration of the enzyme's products, 7α-OH-Preg and 7α-OH-DHEA, directly into the brain.</w:t>
      </w:r>
      <w:r w:rsidDel="00000000" w:rsidR="00000000" w:rsidRPr="00000000">
        <w:rPr>
          <w:color w:val="575b5f"/>
          <w:sz w:val="40"/>
          <w:szCs w:val="40"/>
          <w:highlight w:val="white"/>
          <w:vertAlign w:val="superscript"/>
          <w:rtl w:val="0"/>
        </w:rPr>
        <w:t xml:space="preserve">9</w:t>
      </w:r>
      <w:r w:rsidDel="00000000" w:rsidR="00000000" w:rsidRPr="00000000">
        <w:rPr>
          <w:color w:val="1b1c1d"/>
          <w:rtl w:val="0"/>
        </w:rPr>
        <w:t xml:space="preserve"> This discovery provides a powerful demonstration that the products of CYP7B1 are not merely metabolic byproducts but are essential for the maintenance of hippocampus-dependent memory. This positions CYP7B1 not just as a metabolic enzyme, but as a key regulator of cognitive function, with its neurosteroid products playing a direct role in processes like synaptic remodeling.</w:t>
      </w:r>
    </w:p>
    <w:p w:rsidR="00000000" w:rsidDel="00000000" w:rsidP="00000000" w:rsidRDefault="00000000" w:rsidRPr="00000000" w14:paraId="00000027">
      <w:pPr>
        <w:pStyle w:val="Heading5"/>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0"/>
          <w:szCs w:val="20"/>
        </w:rPr>
      </w:pPr>
      <w:bookmarkStart w:colFirst="0" w:colLast="0" w:name="_tykvpmm3xc13" w:id="17"/>
      <w:bookmarkEnd w:id="17"/>
      <w:r w:rsidDel="00000000" w:rsidR="00000000" w:rsidRPr="00000000">
        <w:rPr>
          <w:b w:val="1"/>
          <w:color w:val="1b1c1d"/>
          <w:sz w:val="20"/>
          <w:szCs w:val="20"/>
          <w:rtl w:val="0"/>
        </w:rPr>
        <w:t xml:space="preserve">Pathological Relevance</w:t>
      </w:r>
    </w:p>
    <w:p w:rsidR="00000000" w:rsidDel="00000000" w:rsidP="00000000" w:rsidRDefault="00000000" w:rsidRPr="00000000" w14:paraId="00000028">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Mutations in </w:t>
      </w:r>
      <w:r w:rsidDel="00000000" w:rsidR="00000000" w:rsidRPr="00000000">
        <w:rPr>
          <w:i w:val="1"/>
          <w:color w:val="1b1c1d"/>
          <w:rtl w:val="0"/>
        </w:rPr>
        <w:t xml:space="preserve">CYP7B1</w:t>
      </w:r>
      <w:r w:rsidDel="00000000" w:rsidR="00000000" w:rsidRPr="00000000">
        <w:rPr>
          <w:color w:val="1b1c1d"/>
          <w:rtl w:val="0"/>
        </w:rPr>
        <w:t xml:space="preserve"> are the direct cause of hereditary spastic paraplegia type 5A (SPG5A), a severe neurodegenerative disease.</w:t>
      </w:r>
      <w:r w:rsidDel="00000000" w:rsidR="00000000" w:rsidRPr="00000000">
        <w:rPr>
          <w:color w:val="575b5f"/>
          <w:sz w:val="40"/>
          <w:szCs w:val="40"/>
          <w:highlight w:val="white"/>
          <w:vertAlign w:val="superscript"/>
          <w:rtl w:val="0"/>
        </w:rPr>
        <w:t xml:space="preserve">7</w:t>
      </w:r>
      <w:r w:rsidDel="00000000" w:rsidR="00000000" w:rsidRPr="00000000">
        <w:rPr>
          <w:color w:val="1b1c1d"/>
          <w:rtl w:val="0"/>
        </w:rPr>
        <w:t xml:space="preserve"> Loss-of-function mutations in the enzyme lead to a significant and toxic accumulation of its oxysterol substrates, particularly 25-hydroxycholesterol and 27-hydroxycholesterol, in both the blood and cerebrospinal fluid.</w:t>
      </w:r>
      <w:r w:rsidDel="00000000" w:rsidR="00000000" w:rsidRPr="00000000">
        <w:rPr>
          <w:color w:val="575b5f"/>
          <w:sz w:val="40"/>
          <w:szCs w:val="40"/>
          <w:highlight w:val="white"/>
          <w:vertAlign w:val="superscript"/>
          <w:rtl w:val="0"/>
        </w:rPr>
        <w:t xml:space="preserve">8</w:t>
      </w:r>
      <w:r w:rsidDel="00000000" w:rsidR="00000000" w:rsidRPr="00000000">
        <w:rPr>
          <w:color w:val="1b1c1d"/>
          <w:rtl w:val="0"/>
        </w:rPr>
        <w:t xml:space="preserve"> These neurotoxic oxysterols can readily cross the blood-brain barrier, contributing to nerve cell death and the neurodegeneration that characterizes the condition.</w:t>
      </w:r>
      <w:r w:rsidDel="00000000" w:rsidR="00000000" w:rsidRPr="00000000">
        <w:rPr>
          <w:color w:val="575b5f"/>
          <w:sz w:val="40"/>
          <w:szCs w:val="40"/>
          <w:highlight w:val="white"/>
          <w:vertAlign w:val="superscript"/>
          <w:rtl w:val="0"/>
        </w:rPr>
        <w:t xml:space="preserve">8</w:t>
      </w:r>
      <w:r w:rsidDel="00000000" w:rsidR="00000000" w:rsidRPr="00000000">
        <w:rPr>
          <w:color w:val="1b1c1d"/>
          <w:rtl w:val="0"/>
        </w:rPr>
        <w:t xml:space="preserve"> The fact that a single intravenous injection of formulated </w:t>
      </w:r>
    </w:p>
    <w:p w:rsidR="00000000" w:rsidDel="00000000" w:rsidP="00000000" w:rsidRDefault="00000000" w:rsidRPr="00000000" w14:paraId="00000029">
      <w:pPr>
        <w:pBdr>
          <w:top w:color="auto" w:space="0" w:sz="0" w:val="none"/>
          <w:left w:color="auto" w:space="0" w:sz="0" w:val="none"/>
          <w:bottom w:color="auto" w:space="0" w:sz="0" w:val="none"/>
          <w:right w:color="auto" w:space="0" w:sz="0" w:val="none"/>
          <w:between w:color="auto" w:space="0" w:sz="0" w:val="none"/>
        </w:pBdr>
        <w:spacing w:after="240" w:lineRule="auto"/>
        <w:rPr>
          <w:color w:val="575b5f"/>
          <w:sz w:val="40"/>
          <w:szCs w:val="40"/>
          <w:highlight w:val="white"/>
          <w:vertAlign w:val="superscript"/>
        </w:rPr>
      </w:pPr>
      <w:r w:rsidDel="00000000" w:rsidR="00000000" w:rsidRPr="00000000">
        <w:rPr>
          <w:i w:val="1"/>
          <w:color w:val="1b1c1d"/>
          <w:rtl w:val="0"/>
        </w:rPr>
        <w:t xml:space="preserve">CYP7B1</w:t>
      </w:r>
      <w:r w:rsidDel="00000000" w:rsidR="00000000" w:rsidRPr="00000000">
        <w:rPr>
          <w:color w:val="1b1c1d"/>
          <w:rtl w:val="0"/>
        </w:rPr>
        <w:t xml:space="preserve"> mRNA in mice can significantly reduce these toxic oxysterol levels in the liver and serum highlights a promising therapeutic avenue.</w:t>
      </w:r>
      <w:r w:rsidDel="00000000" w:rsidR="00000000" w:rsidRPr="00000000">
        <w:rPr>
          <w:color w:val="575b5f"/>
          <w:sz w:val="40"/>
          <w:szCs w:val="40"/>
          <w:highlight w:val="white"/>
          <w:vertAlign w:val="superscript"/>
          <w:rtl w:val="0"/>
        </w:rPr>
        <w:t xml:space="preserve">20</w:t>
      </w:r>
    </w:p>
    <w:p w:rsidR="00000000" w:rsidDel="00000000" w:rsidP="00000000" w:rsidRDefault="00000000" w:rsidRPr="00000000" w14:paraId="0000002A">
      <w:pPr>
        <w:pBdr>
          <w:top w:color="auto" w:space="0" w:sz="0" w:val="none"/>
          <w:left w:color="auto" w:space="0" w:sz="0" w:val="none"/>
          <w:bottom w:color="auto" w:space="0" w:sz="0" w:val="none"/>
          <w:right w:color="auto" w:space="0" w:sz="0" w:val="none"/>
          <w:between w:color="auto" w:space="0" w:sz="0" w:val="none"/>
        </w:pBdr>
        <w:spacing w:after="240" w:lineRule="auto"/>
        <w:rPr>
          <w:color w:val="575b5f"/>
          <w:sz w:val="40"/>
          <w:szCs w:val="40"/>
          <w:highlight w:val="white"/>
          <w:vertAlign w:val="superscript"/>
        </w:rPr>
      </w:pPr>
      <w:r w:rsidDel="00000000" w:rsidR="00000000" w:rsidRPr="00000000">
        <w:rPr>
          <w:color w:val="1b1c1d"/>
          <w:rtl w:val="0"/>
        </w:rPr>
        <w:t xml:space="preserve">The pathophysiology of SPG5A appears to be a dual-mechanism problem: it is caused by both the neurotoxic accumulation of oxysterol substrates and the likely reduced production of the beneficial neurosteroid products, 7α-OH-Preg and 7α-OH-DHEA.</w:t>
      </w:r>
      <w:r w:rsidDel="00000000" w:rsidR="00000000" w:rsidRPr="00000000">
        <w:rPr>
          <w:color w:val="575b5f"/>
          <w:sz w:val="40"/>
          <w:szCs w:val="40"/>
          <w:highlight w:val="white"/>
          <w:vertAlign w:val="superscript"/>
          <w:rtl w:val="0"/>
        </w:rPr>
        <w:t xml:space="preserve">8</w:t>
      </w:r>
      <w:r w:rsidDel="00000000" w:rsidR="00000000" w:rsidRPr="00000000">
        <w:rPr>
          <w:color w:val="1b1c1d"/>
          <w:rtl w:val="0"/>
        </w:rPr>
        <w:t xml:space="preserve"> The loss of both the protective clearance and the pro-cognitive functions of CYP7B1 likely work together to drive the severe neurodegenerative phenotype. In addition to its neurological roles, CYP7B1 also plays an emerging role in liver health, with studies showing that maintaining its expression in the liver can prevent oxysterol-driven liver toxicity and attenuate the progression of metabolic-associated fatty liver disease (MAFLD/NAFLD).</w:t>
      </w:r>
      <w:r w:rsidDel="00000000" w:rsidR="00000000" w:rsidRPr="00000000">
        <w:rPr>
          <w:color w:val="575b5f"/>
          <w:sz w:val="40"/>
          <w:szCs w:val="40"/>
          <w:highlight w:val="white"/>
          <w:vertAlign w:val="superscript"/>
          <w:rtl w:val="0"/>
        </w:rPr>
        <w:t xml:space="preserve">22</w:t>
      </w:r>
    </w:p>
    <w:p w:rsidR="00000000" w:rsidDel="00000000" w:rsidP="00000000" w:rsidRDefault="00000000" w:rsidRPr="00000000" w14:paraId="0000002B">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wbphxjhoad3g" w:id="18"/>
      <w:bookmarkEnd w:id="18"/>
      <w:r w:rsidDel="00000000" w:rsidR="00000000" w:rsidRPr="00000000">
        <w:rPr>
          <w:b w:val="1"/>
          <w:color w:val="1b1c1d"/>
          <w:sz w:val="26"/>
          <w:szCs w:val="26"/>
          <w:rtl w:val="0"/>
        </w:rPr>
        <w:t xml:space="preserve">5. Cross-Cutting Analysis: Shared Features and Interplay</w:t>
      </w:r>
    </w:p>
    <w:p w:rsidR="00000000" w:rsidDel="00000000" w:rsidP="00000000" w:rsidRDefault="00000000" w:rsidRPr="00000000" w14:paraId="0000002C">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2"/>
          <w:szCs w:val="22"/>
        </w:rPr>
      </w:pPr>
      <w:bookmarkStart w:colFirst="0" w:colLast="0" w:name="_h5xmzz5xpddt" w:id="19"/>
      <w:bookmarkEnd w:id="19"/>
      <w:r w:rsidDel="00000000" w:rsidR="00000000" w:rsidRPr="00000000">
        <w:rPr>
          <w:b w:val="1"/>
          <w:color w:val="1b1c1d"/>
          <w:sz w:val="22"/>
          <w:szCs w:val="22"/>
          <w:rtl w:val="0"/>
        </w:rPr>
        <w:t xml:space="preserve">5.1. Convergent Enzymatic Function</w:t>
      </w:r>
    </w:p>
    <w:p w:rsidR="00000000" w:rsidDel="00000000" w:rsidP="00000000" w:rsidRDefault="00000000" w:rsidRPr="00000000" w14:paraId="0000002D">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Despite their different physiological contexts, all three proteins—human CYP39A1, mouse CYP39A1, and human CYP7B1—share a fundamental enzymatic identity. They are all members of the Cytochrome P450 superfamily and are united by their catalytic function: the 7-alpha-hydroxylation of sterol-like molecules.</w:t>
      </w:r>
      <w:r w:rsidDel="00000000" w:rsidR="00000000" w:rsidRPr="00000000">
        <w:rPr>
          <w:color w:val="575b5f"/>
          <w:sz w:val="40"/>
          <w:szCs w:val="40"/>
          <w:highlight w:val="white"/>
          <w:vertAlign w:val="superscript"/>
          <w:rtl w:val="0"/>
        </w:rPr>
        <w:t xml:space="preserve">1</w:t>
      </w:r>
      <w:r w:rsidDel="00000000" w:rsidR="00000000" w:rsidRPr="00000000">
        <w:rPr>
          <w:color w:val="1b1c1d"/>
          <w:rtl w:val="0"/>
        </w:rPr>
        <w:t xml:space="preserve"> This shared capability points to a conserved evolutionary strategy for managing sterol and oxysterol metabolism, using a common enzymatic mechanism to achieve distinct physiological ends.</w:t>
      </w:r>
    </w:p>
    <w:p w:rsidR="00000000" w:rsidDel="00000000" w:rsidP="00000000" w:rsidRDefault="00000000" w:rsidRPr="00000000" w14:paraId="0000002E">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2"/>
          <w:szCs w:val="22"/>
        </w:rPr>
      </w:pPr>
      <w:bookmarkStart w:colFirst="0" w:colLast="0" w:name="_uacysransbsj" w:id="20"/>
      <w:bookmarkEnd w:id="20"/>
      <w:r w:rsidDel="00000000" w:rsidR="00000000" w:rsidRPr="00000000">
        <w:rPr>
          <w:b w:val="1"/>
          <w:color w:val="1b1c1d"/>
          <w:sz w:val="22"/>
          <w:szCs w:val="22"/>
          <w:rtl w:val="0"/>
        </w:rPr>
        <w:t xml:space="preserve">5.2. Distinctive Substrate Specificity and Physiological Niche</w:t>
      </w:r>
    </w:p>
    <w:p w:rsidR="00000000" w:rsidDel="00000000" w:rsidP="00000000" w:rsidRDefault="00000000" w:rsidRPr="00000000" w14:paraId="0000002F">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A key distinction between the enzymes lies in their substrate specificity, which dictates their unique physiological roles. CYP39A1 is highly specific for 24-hydroxycholesterol, positioning it as the primary clearing agent for this uniquely brain-derived oxysterol.</w:t>
      </w:r>
      <w:r w:rsidDel="00000000" w:rsidR="00000000" w:rsidRPr="00000000">
        <w:rPr>
          <w:color w:val="575b5f"/>
          <w:sz w:val="40"/>
          <w:szCs w:val="40"/>
          <w:highlight w:val="white"/>
          <w:vertAlign w:val="superscript"/>
          <w:rtl w:val="0"/>
        </w:rPr>
        <w:t xml:space="preserve">4</w:t>
      </w:r>
      <w:r w:rsidDel="00000000" w:rsidR="00000000" w:rsidRPr="00000000">
        <w:rPr>
          <w:color w:val="1b1c1d"/>
          <w:rtl w:val="0"/>
        </w:rPr>
        <w:t xml:space="preserve"> In contrast, CYP7B1 has a broader substrate range, primarily metabolizing 25-hydroxycholesterol and 27-hydroxycholesterol, which are produced in peripheral tissues.</w:t>
      </w:r>
      <w:r w:rsidDel="00000000" w:rsidR="00000000" w:rsidRPr="00000000">
        <w:rPr>
          <w:color w:val="575b5f"/>
          <w:sz w:val="40"/>
          <w:szCs w:val="40"/>
          <w:highlight w:val="white"/>
          <w:vertAlign w:val="superscript"/>
          <w:rtl w:val="0"/>
        </w:rPr>
        <w:t xml:space="preserve">7</w:t>
      </w:r>
      <w:r w:rsidDel="00000000" w:rsidR="00000000" w:rsidRPr="00000000">
        <w:rPr>
          <w:color w:val="1b1c1d"/>
          <w:rtl w:val="0"/>
        </w:rPr>
        <w:t xml:space="preserve"> The fact that loss of function in each enzyme leads to the accumulation of different oxysterols (24-HC for CYP39A1 and 25/27-HC for CYP7B1) and results in different diseases (glaucoma versus spastic paraplegia) demonstrates that their roles are not redundant but highly specialized. This division of labor reflects a finely tuned metabolic system where specific enzymes handle specific cholesterol metabolites in a specialized manner.</w:t>
      </w:r>
    </w:p>
    <w:p w:rsidR="00000000" w:rsidDel="00000000" w:rsidP="00000000" w:rsidRDefault="00000000" w:rsidRPr="00000000" w14:paraId="00000030">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2"/>
          <w:szCs w:val="22"/>
        </w:rPr>
      </w:pPr>
      <w:bookmarkStart w:colFirst="0" w:colLast="0" w:name="_ajo4e1qt5hbo" w:id="21"/>
      <w:bookmarkEnd w:id="21"/>
      <w:r w:rsidDel="00000000" w:rsidR="00000000" w:rsidRPr="00000000">
        <w:rPr>
          <w:b w:val="1"/>
          <w:color w:val="1b1c1d"/>
          <w:sz w:val="22"/>
          <w:szCs w:val="22"/>
          <w:rtl w:val="0"/>
        </w:rPr>
        <w:t xml:space="preserve">5.3. A Shared Pathological Theme: Oxysterol-Induced Degeneration</w:t>
      </w:r>
    </w:p>
    <w:p w:rsidR="00000000" w:rsidDel="00000000" w:rsidP="00000000" w:rsidRDefault="00000000" w:rsidRPr="00000000" w14:paraId="00000031">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A compelling commonality is that dysregulation of both CYP39A1 and CYP7B1 leads to degenerative diseases, albeit through different mechanisms and in different tissues. In spastic paraplegia type 5A, the disease is caused by the systemic and cerebral accumulation of neurotoxic oxysterols, which leads to widespread neurodegeneration.</w:t>
      </w:r>
      <w:r w:rsidDel="00000000" w:rsidR="00000000" w:rsidRPr="00000000">
        <w:rPr>
          <w:color w:val="575b5f"/>
          <w:sz w:val="40"/>
          <w:szCs w:val="40"/>
          <w:highlight w:val="white"/>
          <w:vertAlign w:val="superscript"/>
          <w:rtl w:val="0"/>
        </w:rPr>
        <w:t xml:space="preserve">8</w:t>
      </w:r>
      <w:r w:rsidDel="00000000" w:rsidR="00000000" w:rsidRPr="00000000">
        <w:rPr>
          <w:color w:val="1b1c1d"/>
          <w:rtl w:val="0"/>
        </w:rPr>
        <w:t xml:space="preserve"> In glaucoma linked to </w:t>
      </w:r>
    </w:p>
    <w:p w:rsidR="00000000" w:rsidDel="00000000" w:rsidP="00000000" w:rsidRDefault="00000000" w:rsidRPr="00000000" w14:paraId="00000032">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i w:val="1"/>
          <w:color w:val="1b1c1d"/>
          <w:rtl w:val="0"/>
        </w:rPr>
        <w:t xml:space="preserve">CYP39A1</w:t>
      </w:r>
      <w:r w:rsidDel="00000000" w:rsidR="00000000" w:rsidRPr="00000000">
        <w:rPr>
          <w:color w:val="1b1c1d"/>
          <w:rtl w:val="0"/>
        </w:rPr>
        <w:t xml:space="preserve"> mutations, the pathology may also be linked to the accumulation of oxysterols, but the evidence also points to protein misfolding and aggregation as a direct contributing factor to the fibrillar deposits in the eye.</w:t>
      </w:r>
      <w:r w:rsidDel="00000000" w:rsidR="00000000" w:rsidRPr="00000000">
        <w:rPr>
          <w:color w:val="575b5f"/>
          <w:sz w:val="40"/>
          <w:szCs w:val="40"/>
          <w:highlight w:val="white"/>
          <w:vertAlign w:val="superscript"/>
          <w:rtl w:val="0"/>
        </w:rPr>
        <w:t xml:space="preserve">13</w:t>
      </w:r>
      <w:r w:rsidDel="00000000" w:rsidR="00000000" w:rsidRPr="00000000">
        <w:rPr>
          <w:color w:val="1b1c1d"/>
          <w:rtl w:val="0"/>
        </w:rPr>
        <w:t xml:space="preserve">This convergence on a theme of "oxysterol-induced degeneration" highlights the broader importance of these enzymes in maintaining the health of delicate tissues, particularly those with a unique cholesterol metabolism.</w:t>
      </w:r>
    </w:p>
    <w:p w:rsidR="00000000" w:rsidDel="00000000" w:rsidP="00000000" w:rsidRDefault="00000000" w:rsidRPr="00000000" w14:paraId="00000033">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2"/>
          <w:szCs w:val="22"/>
        </w:rPr>
      </w:pPr>
      <w:bookmarkStart w:colFirst="0" w:colLast="0" w:name="_qipp07kpfsvh" w:id="22"/>
      <w:bookmarkEnd w:id="22"/>
      <w:r w:rsidDel="00000000" w:rsidR="00000000" w:rsidRPr="00000000">
        <w:rPr>
          <w:b w:val="1"/>
          <w:color w:val="1b1c1d"/>
          <w:sz w:val="22"/>
          <w:szCs w:val="22"/>
          <w:rtl w:val="0"/>
        </w:rPr>
        <w:t xml:space="preserve">5.4. Inter-pathway Relationships and Feedback Regulation</w:t>
      </w:r>
    </w:p>
    <w:p w:rsidR="00000000" w:rsidDel="00000000" w:rsidP="00000000" w:rsidRDefault="00000000" w:rsidRPr="00000000" w14:paraId="00000034">
      <w:pPr>
        <w:pBdr>
          <w:top w:color="auto" w:space="0" w:sz="0" w:val="none"/>
          <w:left w:color="auto" w:space="0" w:sz="0" w:val="none"/>
          <w:bottom w:color="auto" w:space="0" w:sz="0" w:val="none"/>
          <w:right w:color="auto" w:space="0" w:sz="0" w:val="none"/>
          <w:between w:color="auto" w:space="0" w:sz="0" w:val="none"/>
        </w:pBdr>
        <w:spacing w:after="240" w:lineRule="auto"/>
        <w:rPr>
          <w:color w:val="575b5f"/>
          <w:sz w:val="40"/>
          <w:szCs w:val="40"/>
          <w:highlight w:val="white"/>
          <w:vertAlign w:val="superscript"/>
        </w:rPr>
      </w:pPr>
      <w:r w:rsidDel="00000000" w:rsidR="00000000" w:rsidRPr="00000000">
        <w:rPr>
          <w:color w:val="1b1c1d"/>
          <w:rtl w:val="0"/>
        </w:rPr>
        <w:t xml:space="preserve">The functions of these enzymes are not isolated. They are integral to the body’s overall cholesterol and bile acid metabolism. Both the alternative pathway (dependent on CYP7B1 and CYP39A1) and the classic pathway (initiated by CYP7A1) are crucial for cholesterol elimination.</w:t>
      </w:r>
      <w:r w:rsidDel="00000000" w:rsidR="00000000" w:rsidRPr="00000000">
        <w:rPr>
          <w:color w:val="575b5f"/>
          <w:sz w:val="40"/>
          <w:szCs w:val="40"/>
          <w:highlight w:val="white"/>
          <w:vertAlign w:val="superscript"/>
          <w:rtl w:val="0"/>
        </w:rPr>
        <w:t xml:space="preserve">11</w:t>
      </w:r>
      <w:r w:rsidDel="00000000" w:rsidR="00000000" w:rsidRPr="00000000">
        <w:rPr>
          <w:color w:val="1b1c1d"/>
          <w:rtl w:val="0"/>
        </w:rPr>
        <w:t xml:space="preserve"> These pathways are coordinated through intricate feedback mechanisms involving bile acids and nuclear receptors.</w:t>
      </w:r>
      <w:r w:rsidDel="00000000" w:rsidR="00000000" w:rsidRPr="00000000">
        <w:rPr>
          <w:color w:val="575b5f"/>
          <w:sz w:val="40"/>
          <w:szCs w:val="40"/>
          <w:highlight w:val="white"/>
          <w:vertAlign w:val="superscript"/>
          <w:rtl w:val="0"/>
        </w:rPr>
        <w:t xml:space="preserve">11</w:t>
      </w:r>
      <w:r w:rsidDel="00000000" w:rsidR="00000000" w:rsidRPr="00000000">
        <w:rPr>
          <w:color w:val="1b1c1d"/>
          <w:rtl w:val="0"/>
        </w:rPr>
        <w:t xml:space="preserve"> For instance, CYP7B1 demonstrates diurnal variation and is regulated by bile acids and cholesterol, much like CYP7A1, indicating its full integration into the complex homeostatic network that governs lipid and sterol metabolism.</w:t>
      </w:r>
      <w:r w:rsidDel="00000000" w:rsidR="00000000" w:rsidRPr="00000000">
        <w:rPr>
          <w:color w:val="575b5f"/>
          <w:sz w:val="40"/>
          <w:szCs w:val="40"/>
          <w:highlight w:val="white"/>
          <w:vertAlign w:val="superscript"/>
          <w:rtl w:val="0"/>
        </w:rPr>
        <w:t xml:space="preserve">19</w:t>
      </w:r>
    </w:p>
    <w:p w:rsidR="00000000" w:rsidDel="00000000" w:rsidP="00000000" w:rsidRDefault="00000000" w:rsidRPr="00000000" w14:paraId="00000035">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ywoe75kdbia8" w:id="23"/>
      <w:bookmarkEnd w:id="23"/>
      <w:r w:rsidDel="00000000" w:rsidR="00000000" w:rsidRPr="00000000">
        <w:rPr>
          <w:b w:val="1"/>
          <w:color w:val="1b1c1d"/>
          <w:sz w:val="26"/>
          <w:szCs w:val="26"/>
          <w:rtl w:val="0"/>
        </w:rPr>
        <w:t xml:space="preserve">6. Summary Tables for Detailed Reference</w:t>
      </w:r>
    </w:p>
    <w:p w:rsidR="00000000" w:rsidDel="00000000" w:rsidP="00000000" w:rsidRDefault="00000000" w:rsidRPr="00000000" w14:paraId="00000036">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2"/>
          <w:szCs w:val="22"/>
        </w:rPr>
      </w:pPr>
      <w:bookmarkStart w:colFirst="0" w:colLast="0" w:name="_u3vin75zwo2v" w:id="24"/>
      <w:bookmarkEnd w:id="24"/>
      <w:r w:rsidDel="00000000" w:rsidR="00000000" w:rsidRPr="00000000">
        <w:rPr>
          <w:b w:val="1"/>
          <w:color w:val="1b1c1d"/>
          <w:sz w:val="22"/>
          <w:szCs w:val="22"/>
          <w:rtl w:val="0"/>
        </w:rPr>
        <w:t xml:space="preserve">Table 1: Gene, Protein, and EC Number Synopsis</w:t>
      </w:r>
    </w:p>
    <w:tbl>
      <w:tblPr>
        <w:tblStyle w:val="Table1"/>
        <w:tblW w:w="87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40"/>
        <w:gridCol w:w="2400"/>
        <w:gridCol w:w="1710"/>
        <w:gridCol w:w="1530"/>
        <w:gridCol w:w="1665"/>
        <w:tblGridChange w:id="0">
          <w:tblGrid>
            <w:gridCol w:w="1440"/>
            <w:gridCol w:w="2400"/>
            <w:gridCol w:w="1710"/>
            <w:gridCol w:w="1530"/>
            <w:gridCol w:w="1665"/>
          </w:tblGrid>
        </w:tblGridChange>
      </w:tblGrid>
      <w:tr>
        <w:trPr>
          <w:cantSplit w:val="0"/>
          <w:trHeight w:val="1080" w:hRule="atLeast"/>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7">
            <w:pPr>
              <w:spacing w:after="480" w:lineRule="auto"/>
              <w:rPr>
                <w:color w:val="1b1c1d"/>
              </w:rPr>
            </w:pPr>
            <w:r w:rsidDel="00000000" w:rsidR="00000000" w:rsidRPr="00000000">
              <w:rPr>
                <w:color w:val="1b1c1d"/>
                <w:rtl w:val="0"/>
              </w:rPr>
              <w:t xml:space="preserve">Gene Name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8">
            <w:pPr>
              <w:spacing w:after="480" w:lineRule="auto"/>
              <w:rPr>
                <w:color w:val="1b1c1d"/>
              </w:rPr>
            </w:pPr>
            <w:r w:rsidDel="00000000" w:rsidR="00000000" w:rsidRPr="00000000">
              <w:rPr>
                <w:color w:val="1b1c1d"/>
                <w:rtl w:val="0"/>
              </w:rPr>
              <w:t xml:space="preserve">Protein Name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9">
            <w:pPr>
              <w:spacing w:after="480" w:lineRule="auto"/>
              <w:rPr>
                <w:color w:val="1b1c1d"/>
              </w:rPr>
            </w:pPr>
            <w:r w:rsidDel="00000000" w:rsidR="00000000" w:rsidRPr="00000000">
              <w:rPr>
                <w:color w:val="1b1c1d"/>
                <w:rtl w:val="0"/>
              </w:rPr>
              <w:t xml:space="preserve">Alternative Names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A">
            <w:pPr>
              <w:spacing w:after="480" w:lineRule="auto"/>
              <w:rPr>
                <w:color w:val="1b1c1d"/>
              </w:rPr>
            </w:pPr>
            <w:r w:rsidDel="00000000" w:rsidR="00000000" w:rsidRPr="00000000">
              <w:rPr>
                <w:color w:val="1b1c1d"/>
                <w:rtl w:val="0"/>
              </w:rPr>
              <w:t xml:space="preserve">Current EC Number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B">
            <w:pPr>
              <w:spacing w:after="480" w:lineRule="auto"/>
              <w:rPr>
                <w:color w:val="1b1c1d"/>
              </w:rPr>
            </w:pPr>
            <w:r w:rsidDel="00000000" w:rsidR="00000000" w:rsidRPr="00000000">
              <w:rPr>
                <w:color w:val="1b1c1d"/>
                <w:rtl w:val="0"/>
              </w:rPr>
              <w:t xml:space="preserve">Historical EC Number(s)</w:t>
            </w:r>
          </w:p>
        </w:tc>
      </w:tr>
      <w:tr>
        <w:trPr>
          <w:cantSplit w:val="0"/>
          <w:trHeight w:val="2130" w:hRule="atLeast"/>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C">
            <w:pPr>
              <w:spacing w:after="480" w:lineRule="auto"/>
              <w:rPr>
                <w:color w:val="1b1c1d"/>
              </w:rPr>
            </w:pPr>
            <w:r w:rsidDel="00000000" w:rsidR="00000000" w:rsidRPr="00000000">
              <w:rPr>
                <w:i w:val="1"/>
                <w:color w:val="1b1c1d"/>
                <w:rtl w:val="0"/>
              </w:rPr>
              <w:t xml:space="preserve">CYP39A1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D">
            <w:pPr>
              <w:spacing w:after="480" w:lineRule="auto"/>
              <w:rPr>
                <w:color w:val="1b1c1d"/>
              </w:rPr>
            </w:pPr>
            <w:r w:rsidDel="00000000" w:rsidR="00000000" w:rsidRPr="00000000">
              <w:rPr>
                <w:color w:val="1b1c1d"/>
                <w:rtl w:val="0"/>
              </w:rPr>
              <w:t xml:space="preserve">24-hydroxycholesterol 7-alpha-hydroxylase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E">
            <w:pPr>
              <w:spacing w:after="480" w:lineRule="auto"/>
              <w:rPr>
                <w:color w:val="1b1c1d"/>
              </w:rPr>
            </w:pPr>
            <w:r w:rsidDel="00000000" w:rsidR="00000000" w:rsidRPr="00000000">
              <w:rPr>
                <w:color w:val="1b1c1d"/>
                <w:rtl w:val="0"/>
              </w:rPr>
              <w:t xml:space="preserve">Cytochrome P450 39A1, hCYP39A1, mCYP39A1, Oxysterol 7-alpha-hydroxylase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F">
            <w:pPr>
              <w:spacing w:after="480" w:lineRule="auto"/>
              <w:rPr>
                <w:color w:val="1b1c1d"/>
              </w:rPr>
            </w:pPr>
            <w:r w:rsidDel="00000000" w:rsidR="00000000" w:rsidRPr="00000000">
              <w:rPr>
                <w:color w:val="1b1c1d"/>
                <w:rtl w:val="0"/>
              </w:rPr>
              <w:t xml:space="preserve">EC 1.14.14.26</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0">
            <w:pPr>
              <w:spacing w:after="480" w:lineRule="auto"/>
              <w:rPr>
                <w:color w:val="1b1c1d"/>
              </w:rPr>
            </w:pPr>
            <w:r w:rsidDel="00000000" w:rsidR="00000000" w:rsidRPr="00000000">
              <w:rPr>
                <w:color w:val="1b1c1d"/>
                <w:rtl w:val="0"/>
              </w:rPr>
              <w:t xml:space="preserve">EC 1.14.13.99</w:t>
            </w:r>
          </w:p>
        </w:tc>
      </w:tr>
      <w:tr>
        <w:trPr>
          <w:cantSplit w:val="0"/>
          <w:trHeight w:val="1875" w:hRule="atLeast"/>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1">
            <w:pPr>
              <w:spacing w:after="480" w:lineRule="auto"/>
              <w:rPr>
                <w:color w:val="1b1c1d"/>
              </w:rPr>
            </w:pPr>
            <w:r w:rsidDel="00000000" w:rsidR="00000000" w:rsidRPr="00000000">
              <w:rPr>
                <w:i w:val="1"/>
                <w:color w:val="1b1c1d"/>
                <w:rtl w:val="0"/>
              </w:rPr>
              <w:t xml:space="preserve">CYP7B1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2">
            <w:pPr>
              <w:spacing w:after="480" w:lineRule="auto"/>
              <w:rPr>
                <w:color w:val="1b1c1d"/>
              </w:rPr>
            </w:pPr>
            <w:r w:rsidDel="00000000" w:rsidR="00000000" w:rsidRPr="00000000">
              <w:rPr>
                <w:color w:val="1b1c1d"/>
                <w:rtl w:val="0"/>
              </w:rPr>
              <w:t xml:space="preserve">25-hydroxycholesterol 7-alpha-hydroxylase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3">
            <w:pPr>
              <w:spacing w:after="480" w:lineRule="auto"/>
              <w:rPr>
                <w:color w:val="1b1c1d"/>
              </w:rPr>
            </w:pPr>
            <w:r w:rsidDel="00000000" w:rsidR="00000000" w:rsidRPr="00000000">
              <w:rPr>
                <w:color w:val="1b1c1d"/>
                <w:rtl w:val="0"/>
              </w:rPr>
              <w:t xml:space="preserve">Cytochrome P450 7B1, HCT-1, Oxysterol 7-alpha-hydroxylase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4">
            <w:pPr>
              <w:spacing w:after="480" w:lineRule="auto"/>
              <w:rPr>
                <w:color w:val="1b1c1d"/>
              </w:rPr>
            </w:pPr>
            <w:r w:rsidDel="00000000" w:rsidR="00000000" w:rsidRPr="00000000">
              <w:rPr>
                <w:color w:val="1b1c1d"/>
                <w:rtl w:val="0"/>
              </w:rPr>
              <w:t xml:space="preserve">EC 1.14.14.29</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5">
            <w:pPr>
              <w:spacing w:after="480" w:lineRule="auto"/>
              <w:rPr>
                <w:color w:val="1b1c1d"/>
              </w:rPr>
            </w:pPr>
            <w:r w:rsidDel="00000000" w:rsidR="00000000" w:rsidRPr="00000000">
              <w:rPr>
                <w:color w:val="1b1c1d"/>
                <w:rtl w:val="0"/>
              </w:rPr>
              <w:t xml:space="preserve">EC 1.14.13.100</w:t>
            </w:r>
          </w:p>
        </w:tc>
      </w:tr>
    </w:tbl>
    <w:p w:rsidR="00000000" w:rsidDel="00000000" w:rsidP="00000000" w:rsidRDefault="00000000" w:rsidRPr="00000000" w14:paraId="00000046">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2"/>
          <w:szCs w:val="22"/>
        </w:rPr>
      </w:pPr>
      <w:bookmarkStart w:colFirst="0" w:colLast="0" w:name="_u07isevz366l" w:id="25"/>
      <w:bookmarkEnd w:id="25"/>
      <w:r w:rsidDel="00000000" w:rsidR="00000000" w:rsidRPr="00000000">
        <w:rPr>
          <w:b w:val="1"/>
          <w:color w:val="1b1c1d"/>
          <w:sz w:val="22"/>
          <w:szCs w:val="22"/>
          <w:rtl w:val="0"/>
        </w:rPr>
        <w:t xml:space="preserve">Table 2: Substrate, Product, and Pathway Summary</w:t>
      </w:r>
    </w:p>
    <w:tbl>
      <w:tblPr>
        <w:tblStyle w:val="Table2"/>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39.135618479881"/>
        <w:gridCol w:w="2301.639344262295"/>
        <w:gridCol w:w="2399.284649776453"/>
        <w:gridCol w:w="1646.0208643815201"/>
        <w:gridCol w:w="1673.919523099851"/>
        <w:tblGridChange w:id="0">
          <w:tblGrid>
            <w:gridCol w:w="1339.135618479881"/>
            <w:gridCol w:w="2301.639344262295"/>
            <w:gridCol w:w="2399.284649776453"/>
            <w:gridCol w:w="1646.0208643815201"/>
            <w:gridCol w:w="1673.919523099851"/>
          </w:tblGrid>
        </w:tblGridChange>
      </w:tblGrid>
      <w:tr>
        <w:trPr>
          <w:cantSplit w:val="0"/>
          <w:trHeight w:val="1080" w:hRule="atLeast"/>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7">
            <w:pPr>
              <w:spacing w:after="480" w:lineRule="auto"/>
              <w:rPr>
                <w:color w:val="1b1c1d"/>
              </w:rPr>
            </w:pPr>
            <w:r w:rsidDel="00000000" w:rsidR="00000000" w:rsidRPr="00000000">
              <w:rPr>
                <w:color w:val="1b1c1d"/>
                <w:rtl w:val="0"/>
              </w:rPr>
              <w:t xml:space="preserve">Enzyme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8">
            <w:pPr>
              <w:spacing w:after="480" w:lineRule="auto"/>
              <w:rPr>
                <w:color w:val="1b1c1d"/>
              </w:rPr>
            </w:pPr>
            <w:r w:rsidDel="00000000" w:rsidR="00000000" w:rsidRPr="00000000">
              <w:rPr>
                <w:color w:val="1b1c1d"/>
                <w:rtl w:val="0"/>
              </w:rPr>
              <w:t xml:space="preserve">Primary Substrates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9">
            <w:pPr>
              <w:spacing w:after="480" w:lineRule="auto"/>
              <w:rPr>
                <w:color w:val="1b1c1d"/>
              </w:rPr>
            </w:pPr>
            <w:r w:rsidDel="00000000" w:rsidR="00000000" w:rsidRPr="00000000">
              <w:rPr>
                <w:color w:val="1b1c1d"/>
                <w:rtl w:val="0"/>
              </w:rPr>
              <w:t xml:space="preserve">Key Products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A">
            <w:pPr>
              <w:spacing w:after="480" w:lineRule="auto"/>
              <w:rPr>
                <w:color w:val="1b1c1d"/>
              </w:rPr>
            </w:pPr>
            <w:r w:rsidDel="00000000" w:rsidR="00000000" w:rsidRPr="00000000">
              <w:rPr>
                <w:color w:val="1b1c1d"/>
                <w:rtl w:val="0"/>
              </w:rPr>
              <w:t xml:space="preserve">Associated Metabolic Pathways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B">
            <w:pPr>
              <w:spacing w:after="480" w:lineRule="auto"/>
              <w:rPr>
                <w:color w:val="1b1c1d"/>
              </w:rPr>
            </w:pPr>
            <w:r w:rsidDel="00000000" w:rsidR="00000000" w:rsidRPr="00000000">
              <w:rPr>
                <w:color w:val="1b1c1d"/>
                <w:rtl w:val="0"/>
              </w:rPr>
              <w:t xml:space="preserve">Key Physiological Role</w:t>
            </w:r>
          </w:p>
        </w:tc>
      </w:tr>
      <w:tr>
        <w:trPr>
          <w:cantSplit w:val="0"/>
          <w:trHeight w:val="1605" w:hRule="atLeast"/>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C">
            <w:pPr>
              <w:spacing w:after="480" w:lineRule="auto"/>
              <w:rPr>
                <w:color w:val="1b1c1d"/>
              </w:rPr>
            </w:pPr>
            <w:r w:rsidDel="00000000" w:rsidR="00000000" w:rsidRPr="00000000">
              <w:rPr>
                <w:color w:val="1b1c1d"/>
                <w:rtl w:val="0"/>
              </w:rPr>
              <w:t xml:space="preserve">CYP39A1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D">
            <w:pPr>
              <w:spacing w:after="480" w:lineRule="auto"/>
              <w:rPr>
                <w:color w:val="1b1c1d"/>
              </w:rPr>
            </w:pPr>
            <w:r w:rsidDel="00000000" w:rsidR="00000000" w:rsidRPr="00000000">
              <w:rPr>
                <w:color w:val="1b1c1d"/>
                <w:rtl w:val="0"/>
              </w:rPr>
              <w:t xml:space="preserve">24-hydroxycholesterol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E">
            <w:pPr>
              <w:spacing w:after="480" w:lineRule="auto"/>
              <w:rPr>
                <w:color w:val="1b1c1d"/>
              </w:rPr>
            </w:pPr>
            <w:r w:rsidDel="00000000" w:rsidR="00000000" w:rsidRPr="00000000">
              <w:rPr>
                <w:color w:val="1b1c1d"/>
                <w:rtl w:val="0"/>
              </w:rPr>
              <w:t xml:space="preserve">(24S)-7alpha-dihydroxycholesterol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F">
            <w:pPr>
              <w:spacing w:after="480" w:lineRule="auto"/>
              <w:rPr>
                <w:color w:val="1b1c1d"/>
              </w:rPr>
            </w:pPr>
            <w:r w:rsidDel="00000000" w:rsidR="00000000" w:rsidRPr="00000000">
              <w:rPr>
                <w:color w:val="1b1c1d"/>
                <w:rtl w:val="0"/>
              </w:rPr>
              <w:t xml:space="preserve">Bile Acid Synthesis (from brain-derived oxysterols)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0">
            <w:pPr>
              <w:spacing w:after="480" w:lineRule="auto"/>
              <w:rPr>
                <w:color w:val="1b1c1d"/>
              </w:rPr>
            </w:pPr>
            <w:r w:rsidDel="00000000" w:rsidR="00000000" w:rsidRPr="00000000">
              <w:rPr>
                <w:color w:val="1b1c1d"/>
                <w:rtl w:val="0"/>
              </w:rPr>
              <w:t xml:space="preserve">Clearance of cholesterol from the brain via the liver</w:t>
            </w:r>
          </w:p>
        </w:tc>
      </w:tr>
      <w:tr>
        <w:trPr>
          <w:cantSplit w:val="0"/>
          <w:trHeight w:val="2130" w:hRule="atLeast"/>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1">
            <w:pPr>
              <w:spacing w:after="480" w:lineRule="auto"/>
              <w:rPr>
                <w:color w:val="1b1c1d"/>
              </w:rPr>
            </w:pPr>
            <w:r w:rsidDel="00000000" w:rsidR="00000000" w:rsidRPr="00000000">
              <w:rPr>
                <w:color w:val="1b1c1d"/>
                <w:rtl w:val="0"/>
              </w:rPr>
              <w:t xml:space="preserve">CYP7B1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2">
            <w:pPr>
              <w:spacing w:after="480" w:lineRule="auto"/>
              <w:rPr>
                <w:color w:val="1b1c1d"/>
              </w:rPr>
            </w:pPr>
            <w:r w:rsidDel="00000000" w:rsidR="00000000" w:rsidRPr="00000000">
              <w:rPr>
                <w:color w:val="1b1c1d"/>
                <w:rtl w:val="0"/>
              </w:rPr>
              <w:t xml:space="preserve">25-hydroxycholesterol, 27-hydroxycholesterol, pregnenolone, DHEA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3">
            <w:pPr>
              <w:spacing w:after="480" w:lineRule="auto"/>
              <w:rPr>
                <w:color w:val="1b1c1d"/>
              </w:rPr>
            </w:pPr>
            <w:r w:rsidDel="00000000" w:rsidR="00000000" w:rsidRPr="00000000">
              <w:rPr>
                <w:color w:val="1b1c1d"/>
                <w:rtl w:val="0"/>
              </w:rPr>
              <w:t xml:space="preserve">25-hydroxycholesterol 7α-hydroxylase, 27-hydroxycholesterol 7α-hydroxylase, 7α-OH-Preg, 7α-OH-DHEA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4">
            <w:pPr>
              <w:spacing w:after="480" w:lineRule="auto"/>
              <w:rPr>
                <w:color w:val="1b1c1d"/>
              </w:rPr>
            </w:pPr>
            <w:r w:rsidDel="00000000" w:rsidR="00000000" w:rsidRPr="00000000">
              <w:rPr>
                <w:color w:val="1b1c1d"/>
                <w:rtl w:val="0"/>
              </w:rPr>
              <w:t xml:space="preserve">Alternative Bile Acid Synthesis, Neurosteroid Metabolism</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5">
            <w:pPr>
              <w:spacing w:after="480" w:lineRule="auto"/>
              <w:rPr>
                <w:color w:val="1b1c1d"/>
              </w:rPr>
            </w:pPr>
            <w:r w:rsidDel="00000000" w:rsidR="00000000" w:rsidRPr="00000000">
              <w:rPr>
                <w:color w:val="1b1c1d"/>
                <w:rtl w:val="0"/>
              </w:rPr>
              <w:t xml:space="preserve">Systemic clearance of peripheral oxysterols; regulation of cognitive function</w:t>
            </w:r>
          </w:p>
        </w:tc>
      </w:tr>
    </w:tbl>
    <w:p w:rsidR="00000000" w:rsidDel="00000000" w:rsidP="00000000" w:rsidRDefault="00000000" w:rsidRPr="00000000" w14:paraId="00000056">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2"/>
          <w:szCs w:val="22"/>
        </w:rPr>
      </w:pPr>
      <w:bookmarkStart w:colFirst="0" w:colLast="0" w:name="_zbjejiyvxn9h" w:id="26"/>
      <w:bookmarkEnd w:id="26"/>
      <w:r w:rsidDel="00000000" w:rsidR="00000000" w:rsidRPr="00000000">
        <w:rPr>
          <w:b w:val="1"/>
          <w:color w:val="1b1c1d"/>
          <w:sz w:val="22"/>
          <w:szCs w:val="22"/>
          <w:rtl w:val="0"/>
        </w:rPr>
        <w:t xml:space="preserve">Table 3: Clinical and Pathological Associations</w:t>
      </w:r>
    </w:p>
    <w:tbl>
      <w:tblPr>
        <w:tblStyle w:val="Table3"/>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94.7550432276657"/>
        <w:gridCol w:w="1416.1383285302595"/>
        <w:gridCol w:w="2549.048991354467"/>
        <w:gridCol w:w="1834.2363112391931"/>
        <w:gridCol w:w="2265.821325648415"/>
        <w:tblGridChange w:id="0">
          <w:tblGrid>
            <w:gridCol w:w="1294.7550432276657"/>
            <w:gridCol w:w="1416.1383285302595"/>
            <w:gridCol w:w="2549.048991354467"/>
            <w:gridCol w:w="1834.2363112391931"/>
            <w:gridCol w:w="2265.821325648415"/>
          </w:tblGrid>
        </w:tblGridChange>
      </w:tblGrid>
      <w:tr>
        <w:trPr>
          <w:cantSplit w:val="0"/>
          <w:trHeight w:val="1080" w:hRule="atLeast"/>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7">
            <w:pPr>
              <w:spacing w:after="480" w:lineRule="auto"/>
              <w:rPr>
                <w:color w:val="1b1c1d"/>
              </w:rPr>
            </w:pPr>
            <w:r w:rsidDel="00000000" w:rsidR="00000000" w:rsidRPr="00000000">
              <w:rPr>
                <w:color w:val="1b1c1d"/>
                <w:rtl w:val="0"/>
              </w:rPr>
              <w:t xml:space="preserve">Enzyme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8">
            <w:pPr>
              <w:spacing w:after="480" w:lineRule="auto"/>
              <w:rPr>
                <w:color w:val="1b1c1d"/>
              </w:rPr>
            </w:pPr>
            <w:r w:rsidDel="00000000" w:rsidR="00000000" w:rsidRPr="00000000">
              <w:rPr>
                <w:color w:val="1b1c1d"/>
                <w:rtl w:val="0"/>
              </w:rPr>
              <w:t xml:space="preserve">Associated Disease(s)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9">
            <w:pPr>
              <w:spacing w:after="480" w:lineRule="auto"/>
              <w:rPr>
                <w:color w:val="1b1c1d"/>
              </w:rPr>
            </w:pPr>
            <w:r w:rsidDel="00000000" w:rsidR="00000000" w:rsidRPr="00000000">
              <w:rPr>
                <w:color w:val="1b1c1d"/>
                <w:rtl w:val="0"/>
              </w:rPr>
              <w:t xml:space="preserve">Specific Mutation/Dysregulation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A">
            <w:pPr>
              <w:spacing w:after="480" w:lineRule="auto"/>
              <w:rPr>
                <w:color w:val="1b1c1d"/>
              </w:rPr>
            </w:pPr>
            <w:r w:rsidDel="00000000" w:rsidR="00000000" w:rsidRPr="00000000">
              <w:rPr>
                <w:color w:val="1b1c1d"/>
                <w:rtl w:val="0"/>
              </w:rPr>
              <w:t xml:space="preserve">Underlying Biochemical Mechanism</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B">
            <w:pPr>
              <w:spacing w:after="480" w:lineRule="auto"/>
              <w:rPr>
                <w:color w:val="1b1c1d"/>
              </w:rPr>
            </w:pPr>
            <w:r w:rsidDel="00000000" w:rsidR="00000000" w:rsidRPr="00000000">
              <w:rPr>
                <w:color w:val="1b1c1d"/>
                <w:rtl w:val="0"/>
              </w:rPr>
              <w:t xml:space="preserve">Summary of Clinical Outcome</w:t>
            </w:r>
          </w:p>
        </w:tc>
      </w:tr>
      <w:tr>
        <w:trPr>
          <w:cantSplit w:val="0"/>
          <w:trHeight w:val="2130" w:hRule="atLeast"/>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C">
            <w:pPr>
              <w:spacing w:after="480" w:lineRule="auto"/>
              <w:rPr>
                <w:color w:val="1b1c1d"/>
              </w:rPr>
            </w:pPr>
            <w:r w:rsidDel="00000000" w:rsidR="00000000" w:rsidRPr="00000000">
              <w:rPr>
                <w:color w:val="1b1c1d"/>
                <w:rtl w:val="0"/>
              </w:rPr>
              <w:t xml:space="preserve">CYP39A1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D">
            <w:pPr>
              <w:spacing w:after="480" w:lineRule="auto"/>
              <w:rPr>
                <w:color w:val="1b1c1d"/>
              </w:rPr>
            </w:pPr>
            <w:r w:rsidDel="00000000" w:rsidR="00000000" w:rsidRPr="00000000">
              <w:rPr>
                <w:color w:val="1b1c1d"/>
                <w:rtl w:val="0"/>
              </w:rPr>
              <w:t xml:space="preserve">Glaucoma in Exfoliation Syndrome (XFS)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E">
            <w:pPr>
              <w:spacing w:after="480" w:lineRule="auto"/>
              <w:rPr>
                <w:color w:val="1b1c1d"/>
              </w:rPr>
            </w:pPr>
            <w:r w:rsidDel="00000000" w:rsidR="00000000" w:rsidRPr="00000000">
              <w:rPr>
                <w:color w:val="1b1c1d"/>
                <w:rtl w:val="0"/>
              </w:rPr>
              <w:t xml:space="preserve">Functionally deficient alleles, G204E variant, Leu174Pro, Phe385Val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F">
            <w:pPr>
              <w:spacing w:after="480" w:lineRule="auto"/>
              <w:rPr>
                <w:color w:val="1b1c1d"/>
              </w:rPr>
            </w:pPr>
            <w:r w:rsidDel="00000000" w:rsidR="00000000" w:rsidRPr="00000000">
              <w:rPr>
                <w:color w:val="1b1c1d"/>
                <w:rtl w:val="0"/>
              </w:rPr>
              <w:t xml:space="preserve">Reduced catalytic activity, potential protein misfolding and aggregation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0">
            <w:pPr>
              <w:spacing w:after="480" w:lineRule="auto"/>
              <w:rPr>
                <w:color w:val="1b1c1d"/>
              </w:rPr>
            </w:pPr>
            <w:r w:rsidDel="00000000" w:rsidR="00000000" w:rsidRPr="00000000">
              <w:rPr>
                <w:color w:val="1b1c1d"/>
                <w:rtl w:val="0"/>
              </w:rPr>
              <w:t xml:space="preserve">Increased risk of blindness, more severe glaucoma with higher intraocular pressure and visual field loss</w:t>
            </w:r>
          </w:p>
        </w:tc>
      </w:tr>
      <w:tr>
        <w:trPr>
          <w:cantSplit w:val="0"/>
          <w:trHeight w:val="2925" w:hRule="atLeast"/>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1">
            <w:pPr>
              <w:spacing w:after="480" w:lineRule="auto"/>
              <w:rPr>
                <w:color w:val="1b1c1d"/>
              </w:rPr>
            </w:pPr>
            <w:r w:rsidDel="00000000" w:rsidR="00000000" w:rsidRPr="00000000">
              <w:rPr>
                <w:color w:val="1b1c1d"/>
                <w:rtl w:val="0"/>
              </w:rPr>
              <w:t xml:space="preserve">CYP7B1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2">
            <w:pPr>
              <w:spacing w:after="480" w:lineRule="auto"/>
              <w:rPr>
                <w:color w:val="1b1c1d"/>
              </w:rPr>
            </w:pPr>
            <w:r w:rsidDel="00000000" w:rsidR="00000000" w:rsidRPr="00000000">
              <w:rPr>
                <w:color w:val="1b1c1d"/>
                <w:rtl w:val="0"/>
              </w:rPr>
              <w:t xml:space="preserve">Hereditary Spastic Paraplegia type 5A (SPG5A), Metabolic-Associated Fatty Liver Disease (MAFLD)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3">
            <w:pPr>
              <w:spacing w:after="480" w:lineRule="auto"/>
              <w:rPr>
                <w:color w:val="1b1c1d"/>
              </w:rPr>
            </w:pPr>
            <w:r w:rsidDel="00000000" w:rsidR="00000000" w:rsidRPr="00000000">
              <w:rPr>
                <w:color w:val="1b1c1d"/>
                <w:rtl w:val="0"/>
              </w:rPr>
              <w:t xml:space="preserve">Autosomal recessive loss-of-function mutations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4">
            <w:pPr>
              <w:spacing w:after="480" w:lineRule="auto"/>
              <w:rPr>
                <w:color w:val="1b1c1d"/>
              </w:rPr>
            </w:pPr>
            <w:r w:rsidDel="00000000" w:rsidR="00000000" w:rsidRPr="00000000">
              <w:rPr>
                <w:color w:val="1b1c1d"/>
                <w:rtl w:val="0"/>
              </w:rPr>
              <w:t xml:space="preserve">Accumulation of neurotoxic oxysterol substrates (25-HC, 27-HC) in blood and brain; reduced production of neuroprotective products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5">
            <w:pPr>
              <w:spacing w:after="480" w:lineRule="auto"/>
              <w:rPr>
                <w:color w:val="1b1c1d"/>
              </w:rPr>
            </w:pPr>
            <w:r w:rsidDel="00000000" w:rsidR="00000000" w:rsidRPr="00000000">
              <w:rPr>
                <w:color w:val="1b1c1d"/>
                <w:rtl w:val="0"/>
              </w:rPr>
              <w:t xml:space="preserve">Neurodegeneration, muscle stiffness, and severe weakness of lower limbs; exacerbation of liver disease</w:t>
            </w:r>
          </w:p>
        </w:tc>
      </w:tr>
    </w:tbl>
    <w:p w:rsidR="00000000" w:rsidDel="00000000" w:rsidP="00000000" w:rsidRDefault="00000000" w:rsidRPr="00000000" w14:paraId="00000066">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m3rza1iyt0oj" w:id="27"/>
      <w:bookmarkEnd w:id="27"/>
      <w:r w:rsidDel="00000000" w:rsidR="00000000" w:rsidRPr="00000000">
        <w:rPr>
          <w:b w:val="1"/>
          <w:color w:val="1b1c1d"/>
          <w:sz w:val="26"/>
          <w:szCs w:val="26"/>
          <w:rtl w:val="0"/>
        </w:rPr>
        <w:t xml:space="preserve">7. Conclusions</w:t>
      </w:r>
    </w:p>
    <w:p w:rsidR="00000000" w:rsidDel="00000000" w:rsidP="00000000" w:rsidRDefault="00000000" w:rsidRPr="00000000" w14:paraId="00000067">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analysis of CYP39A1 and CYP7B1 reveals a sophisticated, multi-layered system for managing sterol and oxysterol metabolism. While both enzymes share the fundamental function of 7-alpha-hydroxylation, they have evolved to serve distinct and non-redundant roles. CYP39A1 operates as a highly specialized component of the brain-liver axis, providing a crucial mechanism for cerebral cholesterol clearance. In contrast, CYP7B1 is a multifunctional enzyme, a central player in the systemic alternative bile acid synthesis pathway and a direct regulator of neurosteroid-mediated cognitive function.</w:t>
      </w:r>
    </w:p>
    <w:p w:rsidR="00000000" w:rsidDel="00000000" w:rsidP="00000000" w:rsidRDefault="00000000" w:rsidRPr="00000000" w14:paraId="00000068">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clinical manifestations of their dysfunction underscore the critical nature of their roles. The specific pathologies—glaucoma in the case of </w:t>
      </w:r>
      <w:r w:rsidDel="00000000" w:rsidR="00000000" w:rsidRPr="00000000">
        <w:rPr>
          <w:i w:val="1"/>
          <w:color w:val="1b1c1d"/>
          <w:rtl w:val="0"/>
        </w:rPr>
        <w:t xml:space="preserve">CYP39A1</w:t>
      </w:r>
      <w:r w:rsidDel="00000000" w:rsidR="00000000" w:rsidRPr="00000000">
        <w:rPr>
          <w:color w:val="1b1c1d"/>
          <w:rtl w:val="0"/>
        </w:rPr>
        <w:t xml:space="preserve"> dysregulation and spastic paraplegia for </w:t>
      </w:r>
      <w:r w:rsidDel="00000000" w:rsidR="00000000" w:rsidRPr="00000000">
        <w:rPr>
          <w:i w:val="1"/>
          <w:color w:val="1b1c1d"/>
          <w:rtl w:val="0"/>
        </w:rPr>
        <w:t xml:space="preserve">CYP7B1</w:t>
      </w:r>
      <w:r w:rsidDel="00000000" w:rsidR="00000000" w:rsidRPr="00000000">
        <w:rPr>
          <w:color w:val="1b1c1d"/>
          <w:rtl w:val="0"/>
        </w:rPr>
        <w:t xml:space="preserve">—confirm that these enzymes are responsible for metabolizing different classes of toxic or regulatory sterols. The fact that the deficiency of each leads to distinct, severe degenerative diseases provides compelling evidence for their specialized, non-overlapping functions. The insights gained from linking genetic variants to specific biochemical dysfunctions and clinical phenotypes suggest that targeting these pathways could offer novel therapeutic strategies, such as gene therapy for SPG5A or the development of small molecules to modulate oxysterol metabolism in glaucoma. The comprehensive understanding of these enzymes' intricate functions is not just an academic exercise but a necessary step towards developing targeted interventions for complex metabolic and neurodegenerative disorders.</w:t>
      </w:r>
    </w:p>
    <w:p w:rsidR="00000000" w:rsidDel="00000000" w:rsidP="00000000" w:rsidRDefault="00000000" w:rsidRPr="00000000" w14:paraId="00000069">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blPr>
    <w:tcPr>
      <w:shd w:fill="f0f4f9" w:val="clear"/>
    </w:tcPr>
  </w:style>
  <w:style w:type="table" w:styleId="Table2">
    <w:basedOn w:val="TableNormal"/>
    <w:tblPr>
      <w:tblStyleRowBandSize w:val="1"/>
      <w:tblStyleColBandSize w:val="1"/>
      <w:tblCellMar/>
    </w:tblPr>
    <w:tcPr>
      <w:shd w:fill="f0f4f9" w:val="clear"/>
    </w:tcPr>
  </w:style>
  <w:style w:type="table" w:styleId="Table3">
    <w:basedOn w:val="TableNormal"/>
    <w:tblPr>
      <w:tblStyleRowBandSize w:val="1"/>
      <w:tblStyleColBandSize w:val="1"/>
      <w:tblCellMar/>
    </w:tblPr>
    <w:tcPr>
      <w:shd w:fill="f0f4f9" w:val="clear"/>
    </w:tc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