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Comprehensive Reference Report on Aromatase (CYP19A1): Structure, Steroid Interactions, and Clinical RelevanceChapter 1. Introduction and Definitional Clarification of the Steroidogenic P450 Cluster1.1. Nomenclature, Classification, and Core FunctionAromatase, formally designated as Cytochrome P450 19A1 (), is the definitive enzyme within the cluster of proteins studied, which are characterized as steroid-binding, steroid-modifying monooxygenases.1 It holds the Enzyme Commission number  1.14.14.14 and is widely known by its functional synonyms, Estrogen Synthetase or Estrogen Synthase.2 Additional aliases include , , and .1Aromatase belongs to the large Cytochrome P450 superfamily, which are crucial monooxygenases involved in steroidogenesis and xenobiotic metabolism.1 Its singular and rate-limiting function in vertebrate biology is the irreversible, three-step oxidative conversion of  androgens (such as androstenedione or testosterone) into  aromatic estrogens (estrone or -estradiol).1 This reaction is mechanistically unique in vertebrates because it is the only known enzyme capable of successfully performing the aromatization of the steroid A-ring, alongside the cleavage of the  carbon bond.51.2. Differentiation from Related Steroidogenic P450s: The CYP17A1 DistinctionThe grouping of  with Cytochrome P450 17-alpha () in computational models reflects a high functional signature similarity that overrides typical sequence divergence among P450s.6 Both enzymes participate in complex, multi-step steroid transformations involving carbon-carbon () bond cleavage, which distinguishes them from P450s performing simple C-hydroxylation reactions.6 ( 1.14.14.19) functions upstream of  in the steroidogenesis cascade.7  exhibits dual enzyme activities: -hydroxylase activity, converting pregnenolone and progesterone precursors to -hydroxy steroids; and 17,20-lyase activity, which is essential for converting -hydroxypregnenolone to  (), thereby generating the  androgens that  ultimately utilizes.8 Thus,  provides the substrate pool, while  performs the terminal aromatization. Impairment in either gene leads to severe hormone-related developmental disorders, highlighting their sequential critical roles in sex steroid production.8 The complex nature of their chemical reactions—specifically the  bond scission mechanisms ( for  and  for )—is the biochemical feature that causes them to cluster together in protein functional analysis.6Table 1: Steroidogenic P450 Cluster Functional ComparisonProtein (Primary ID)AliasEC NumberSubstratesPrimary ActivityFunction in PathwayComplex Reaction TypeAromatase/Estrogen Synthase1.14.14.14AndrogensAromatization/ LyaseTerminal step: Estrogen synthesis Bond Scission () -alpha Hydroxylase/Lyase1.14.14.19Progestins-Hydroxylation and -LyasePrecursor generation: Androgen synthesis Bond Scission ()Chapter 2. General Background: Structural and Molecular Architecture of CYP19A12.1. Subcellular Localization and Membrane Topology is a membrane-bound protein found embedded within the endoplasmic reticulum () of estrogen-producing cells.10 Like other microsomal P450 enzymes, it is oriented toward the cytosol, allowing access to its soluble electron-donating partner.13 This  localization requires a hydrophobic N-terminal segment that anchors the enzyme, facilitating the dynamic interaction necessary for catalysis.132.2. Obligatory Electron Transfer System: POR DependenceThe catalytic cycle of  is obligatorily dependent on the supply of electrons from  via a single redox partner,   oxidoreductase ().13 The full aromatization reaction involves three sequential oxidative steps 4, each requiring a pair of electrons, totaling six electrons provided by  through .13The integrity of this electron transfer system is paramount. Mutations in the  domain of  (e.g.,  and ), which specifically disrupt electron flux, result in a complete loss of  enzymatic activity.13 The interaction between  and  is predominantly mediated by electrostatic forces, involving charge pairing between acidic residues on  and basic residues on the  interface, ensuring efficient electron shuttling.132.3. High-Resolution Structural DeterminantsThe structure of  has been determined through crystal structures, including the recombinant human form (PDB ID: 4KQ8), which confirmed that the active site, tertiary, and quaternary structures are identical to the placental form ().1 These structures confirm that the active site is defined by the  (protoporphyrin  containing ) cofactor, the essential component for oxygen activation and catalysis.15Ligand binding, whether by a substrate like androstenedione or an inhibitor such as exemestane, is known to induce significant conformational shifts. The binding process causes the enzyme to adopt a more compact conformation, which is necessary to stabilize the active site and facilitate catalysis.17 While the enzyme operates functionally as a monomer 15, the overall enzyme activity relies on the stability of its quaternary structure, demonstrated by the fact that mutations (like the  D-E loop deletion) that disrupt intermolecular interactions significantly diminish function.15Of particular functional significance is the location and role of certain residues that link the membrane environment to the buried catalytic center. For instance, the residue , positioned at the lipid interface and integral to the proton relay network, is essential for channeling protons from the cytosolic solvent environment toward the heme pocket.15 Since proton delivery is critical for activating molecular oxygen into the highly reactive Compound I intermediate (), disruption of  results in the complete loss of enzyme activity. This structural feature demonstrates that the enzyme's function is inextricably linked to its membrane-associated topology, as the efficient supply chain of protons from the cytosol is a non-negotiable prerequisite for oxygen activation.Chapter 3. Steroid Interactions: The Catalytic Mechanism of Aromatization3.1. Mechanistic Steps and IntermediatesAromatase catalyzes a complex transformation of androgens to estrogens, involving three distinct steps, each requiring two electrons supplied via .4 The reaction cascade begins with two successive hydroxylations of the  methyl group on the androgen substrate 4:The first hydroxylation yields the -hydroxy androgen.The second hydroxylation yields the -gem-diol, which exists in rapid, non-enzymatic equilibrium with the -oxo androgen (19-aldehyde).4The third step is the  bond cleavage and subsequent aromatization of the A-ring.4Kinetic analysis of the wild-type human enzyme reveals a high affinity for its substrates, with the Michaelis constant () for androstenedione measured to be approximately  nM.19 Mechanistically,  is characterized as distributive.6 This property permits intermediate products, such as the -hydroxy androgen, to dissociate from and reassociate with the enzyme before the final aromatization step. This distributive nature provides an adaptive advantage by allowing the local androgen pool to be dynamically shared with other pathways (such as androgen receptor signaling), facilitating local, flexible control over sex hormone ratios.63.2. Chemistry of the Final Lyase/Aromatization StepThe final and most chemically complex step involves the  cleavage. Experimental studies employing kinetic solvent isotope effects ( for the lyase reaction) and  incorporation have confirmed the chemical identity of the high-valent iron intermediate.4 This evidence definitively supports the Compound I () intermediate as the active species responsible for driving the final step, rather than the ferric peroxide anion ().4The mechanism involves the non-enzymatic hydration of the -oxo intermediate to the -gem-diol, which then serves as the substrate for Compound I.4 Compound I mediates the abstraction of the -hydrogen atom, which initiates electron transfer, yielding the carbocation intermediate that collapses to produce the  estrogen and formic acid.4 This utilization of a non-enzymatically generated intermediate streamlines the challenging  cleavage reaction, highlighting an efficient biochemical strategy.203.3. Active Site Architecture and Catalytic ResiduesThe active site employs a sophisticated charge relay system crucial for executing the complex cleavage and aromatization.21 The residue  (located in the I helix) is essential for this function; its mutation to asparagine renders the enzyme inactive, consistent with its role in charge stabilization during the  bond fragmentation.15 Other residues implicated in supporting this system include , , and .21 Furthermore, substrate orientation and heme stability are modulated by heme-proximal residues, notably  and . Mutations at these sites critically interfere with substrate binding and overall catalytic activity, demonstrating their structural importance in maintaining the functional geometry of the active center.15Table 2: Key Structural and Mechanistic Residues in Human Aromatase ()ResidueLocation/DomainProposed FunctionFunctional Consequence of MutationI Helix/Active SiteEssential component of the charge relay system for Aromatization/C-C cleavageInactive enzyme upon mutation to N 15Lipid Interface/Access ChannelKey component of the proton relay network from solventComplete loss of enzyme activity 15, Heme-Proximal RegionCritical for Substrate Binding and Heme stabilitySevere interference with function 15Chapter 4. Regulation and Physiology: Roles of Local Estrogen Production4.1. Transcriptional Regulation: The Multi-Promoter SystemThe expression of the CYP19A1 gene is controlled by a remarkably complex regulatory region, utilizing multiple alternative untranslated first exons and distinct promoters to achieve tissue-specific expression.12 These tissue-specific promoters (including , , , and ) dictate where and when estrogen synthesis occurs.23In the ovaries, the major promoter responsible for high, regulated expression in granulosa cells is , which is strongly stimulated by  (Follicle-Stimulating Hormone).23 Conversely, in extragonadal tissues such as adipose and endothelium, different promoters are active. Promoter  is regulated by the transcription factor  and governs expression in vascular endothelial cells.25 The resulting local production of estradiol in tissues like male gonadal fat is suggested to play significant physiological roles, including the regulation of local lipid metabolism.24 The existence of this intricate multi-promoter system allows for tight, spatially and temporally controlled estrogen synthesis, which is fundamentally different from the systemic control required for steroid synthesis upstream in the pathway.4.2. Physiological Roles of Estrogen (Autocrine and Paracrine)While best known for its role in reproduction and sexual development, the expression of Aromatase in multiple tissues underscores a pervasive role for locally produced estrogens.26 In both males and females, estrogen is essential for regulating bone growth and blood sugar () levels.10 In the male gonad, the paracrine effects of locally synthesized estrogen are critical for normal spermatogenesis.26Aromatase also plays a crucial role in development and neurobiology. During fetal development, high expression in the syncytiotrophoblast of the placenta converts fetal adrenal androgens into estrogens, preventing the virilization of female fetuses and supporting placental growth.26 In the brain, local estrogen synthesis is involved in the regulation of neuroendocrine events, sexual differentiation, behavior, cognition, memory, and recovery from injury.26 Studies indicate that specialized glial cells, such as reactive astrocytes, express Aromatase following brain injury, suggesting a direct, localized neuroprotective or repair function.264.3. Pathophysiological ConsequencesGenetic changes affecting Aromatase activity lead to profound clinical disorders. Loss-of-function mutations in CYP19A1 cause Aromatase deficiency, characterized by dramatically reduced estrogen levels and a subsequent accumulation of androgens.10 This hormonal imbalance results in impaired sexual development, delayed epiphyseal closure leading to unusual bone growth, insulin resistance, and impaired lipid metabolism.10In contrast, dysregulated or overexpressed Aromatase is a major factor in estrogen-dependent pathologies, including breast cancer, endometrial cancer, endometriosis, and uterine fibroid development.28 In breast cancer, excessive estrogen production is often driven by an oncogenic shift in promoter usage (e.g., from  to ), typically occurring in the fibroblasts surrounding malignant epithelial cells.25 This mechanism of hijacking tissue-specific promoters allows for high local estrogen synthesis, fueling tumor growth via autocrine or paracrine signaling pathways.25 This localized production, rather than systemic endocrine function, is the critical vulnerability targeted by therapy.25 Furthermore, the expression of Aromatase has been observed in altered glial cells, such as glioblastoma cell lines, suggesting a potential autocrine growth pathway in certain brain tumors, analogous to its role in breast cancer.30Chapter 5. Pathological Roles and Clinical Pharmacodynamics5.1. Aromatase in Estrogen-Sensitive CancersAromatase is a critical therapeutic target in the treatment of hormone receptor-positive breast cancer, particularly in postmenopausal women, where its activity is the primary source of circulating estrogen.32 Aromatase inhibitors () prevent the enzyme from converting androgens into estrogens, thereby lowering total estrogen levels by as much as 95% and causing estrogen-dependent cancer cells to die from lack of fuel.32In the postmenopausal state, peripheral production (primarily in adipose tissue) is easily targeted by systemic  administration.33 However, in premenopausal women, ovarian estrogen production dominates; thus,  must be administered concurrently with a Luteinizing Hormone Releasing Hormone () agonist to suppress ovarian activity and prevent a compensatory surge in gonadotrophins that would otherwise circumvent the inhibitor.355.2. Pharmacological Inhibition: Mechanism-Based ClassificationAromatase Inhibitors are classified into two mechanistic types based on their interaction with the enzyme's active site.36 This mechanistic distinction governs their pharmacokinetics and potential for drug-drug interactions.5.2.1. Type I Inhibitors (Steroidal, Irreversible Inactivators)Type  , such as exemestane, are steroidal derivatives of the natural substrate androstenedione.37 They function as mechanism-based inhibitors, often termed "suicide inhibitors".36 The enzyme attempts to metabolize the inhibitor (e.g., hydroxylation of the  group aided by  and  residues in the active site), converting it into a highly reactive intermediate.21 This intermediate then covalently binds to and permanently inactivates the enzyme, leading to its degradation.17 Since the binding is irreversible, the therapeutic effect persists even after the drug is cleared from the circulation.39 This permanence offers a clinical advantage: Type   show no significant pharmacokinetic interaction with co-administered drugs like tamoxifen, unlike their Type  counterparts.405.2.2. Type II Inhibitors (Nonsteroidal, Reversible Inhibitors)Type  , including anastrozole and letrozole, are nonsteroidal competitive inhibitors, typically triazole derivatives.36 These molecules compete directly with the androgen substrate for the active site.39 Their primary mechanism of action involves the coordination of the triazole ring's nitrogen atom directly to the heme iron atom.38 This blocks the sixth coordination site of the iron, preventing the binding and activation of molecular oxygen.14 Because molecular oxygen activation is required for the first catalytic step, Type   effectively halt all subsequent oxidation reactions reversibly.36 The reversible nature means their efficacy is dependent on maintaining sustained plasma concentrations.39Table 3: Classes and Mechanisms of Aromatase Inhibitors ()ClassExample DrugsStructure TypeMolecular MechanismReversibilityClinical ImplicationType IExemestaneSteroidal (Substrate Analog)Mechanism-based covalent inactivation (Suicide inhibition)Irreversible (Permanent) 36Less susceptible to pharmacokinetic drug interactions (e.g., Tamoxifen).40Type IIAnastrozole, LetrozoleNonsteroidal (Triazole derivative)Competitive binding/Direct coordination to Heme ironReversible 36Plasma levels can be reduced by coadministration of Tamoxifen.40Chapter 6. Cross-Cutting Overview: P450 Superfamily Integration and Common Motifs6.1. Shared Family Motifs and Catalytic Constraints shares the foundational structural architecture common to all members of the Cytochrome P450 superfamily.16 This includes the highly conserved -terminal heme-binding motif, which positions the protoporphyrin  iron cofactor crucial for oxygen activation.16The steroidogenic  enzymes, including  and the related , are functionally distinguished by their capacity to perform complex, multi-step oxidations and  bond scission reactions, rather than simple hydroxylation.6 The requirement for specific active site residues (like ) to manage the subsequent charge transfer and proton relay necessary for aromatization illustrates the highly evolved constraints imposed by generating sex steroids.216.2. Common Pathway Dependence: The POR SystemA universal shared feature linking  and other microsomal steroidogenic P450s is their absolute dependence on   oxidoreductase () for electron supply.13  mutations that compromise electron transfer ability can simultaneously impair multiple steroidogenesis pathways, leading to broad clinical presentations involving abnormalities in glucocorticoid and sex steroid synthesis.13Although they share the  electron donor, the precise interaction interface between  and  may differ subtly from that of other P450s, such as . Molecular modeling suggests that specific  residues involved in the : interaction are not necessary for the : interaction.13 This indicates that while the overall dependence is shared, the physical geometry of the  complex has evolved a specialized interface to optimize electron flux for the unique demands of the aromatization reaction.6.3. Evolutionary Significance and Functional Breadth is evolutionarily conserved across vertebrates and plays roles extending far beyond human reproduction.3 Its function in synthesizing estrogen is critical in non-mammalian contexts, such as the regulation of vocalization in songbirds and sexual differentiation in teleost fish.29The deep evolutionary conservation and expression of Aromatase in numerous organ systems suggest that the ability to locally convert androgens to estrogens serves as a ubiquitous molecular coordinator of health and disease.3 Local estrogen production, mediated by , supports vital processes including neurological signaling, bone growth, metabolic homeostasis, and inflammatory responses.26 This functional pleiotropy supports the conclusion that estrogen is not merely a systemic sex steroid but a highly adaptable paracrine and autocrine signaling molecule, the supply of which is tightly controlled by .ConclusionsAromatase () is defined by its unique  bond scission and aromatization chemistry, setting it apart from other  enzymes, yet its functional complexity groups it with related steroidogenic enzymes like  due to shared requirements for multi-electron transfer and dependence on . The enzyme's catalytic efficiency relies on complex structural mechanisms, including the indispensable  residue for charge relay and the  residue that connects the  membrane interface to the buried heme active site via a proton relay system.The dual nature of  function—as both an endocrine regulator in the gonads and a highly localized, paracrine/autocrine factor in extragonadal tissues (such as adipose and brain)—is facilitated by an intricate multi-promoter system that dictates tissue-specific expression. Pathologically, this promoter complexity becomes a key vulnerability: estrogen-sensitive cancers often result from the pathological hijacking of specific, normally quiescent, tissue-specific promoters in the tumor stroma.Clinically, this structural and mechanistic knowledge underpins therapeutic strategies against cancer. The two main classes of  (Type  steroidal inactivators like exemestane, and Type  nonsteroidal reversible inhibitors like anastrozole) leverage distinct molecular weak points of the enzyme, offering differing pharmacokinetic and pharmacodynamic profiles. The irreversible binding mechanism of Type   provides resilience against common drug-drug interactions, justifying the strategic choice between these chemically distinct treatments in clinical practice.</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