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8r1auisfg7lm" w:id="0"/>
      <w:bookmarkEnd w:id="0"/>
      <w:r w:rsidDel="00000000" w:rsidR="00000000" w:rsidRPr="00000000">
        <w:rPr>
          <w:b w:val="1"/>
          <w:color w:val="1b1c1d"/>
          <w:sz w:val="46"/>
          <w:szCs w:val="46"/>
          <w:rtl w:val="0"/>
        </w:rPr>
        <w:t xml:space="preserve">Comprehensive Reference Report on the HSD3B/Sterol Dehydrogenase Protein Cluster (EC 1.1.1.270, EC 1.1.1.417)</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8gkt76rh0cnt" w:id="1"/>
      <w:bookmarkEnd w:id="1"/>
      <w:r w:rsidDel="00000000" w:rsidR="00000000" w:rsidRPr="00000000">
        <w:rPr>
          <w:b w:val="1"/>
          <w:color w:val="1b1c1d"/>
          <w:sz w:val="34"/>
          <w:szCs w:val="34"/>
          <w:rtl w:val="0"/>
        </w:rPr>
        <w:t xml:space="preserve">I. Introduction: The HSD3B/Sterol Dehydrogenase Protein Cluster</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mh88lywgtmr" w:id="2"/>
      <w:bookmarkEnd w:id="2"/>
      <w:r w:rsidDel="00000000" w:rsidR="00000000" w:rsidRPr="00000000">
        <w:rPr>
          <w:b w:val="1"/>
          <w:color w:val="1b1c1d"/>
          <w:sz w:val="26"/>
          <w:szCs w:val="26"/>
          <w:rtl w:val="0"/>
        </w:rPr>
        <w:t xml:space="preserve">A. Contextualization of the Protein Language Model Cluster</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group of proteins identified by protein language model embedding similarity—annotated broadly as Sterol Demethylase Protein B (EC 1.1.1.270), 3$\beta$-Hydroxysteroid 3-dehydrogenase, and $3\beta$-hydroxysteroid-$4\beta$-carboxylate 3-dehydrogenase (EC 1.1.1.417)—represents a molecular cluster essential for eukaryotic lipid and endocrine metabolism. While these enzymes carry distinct Enzyme Commission (EC) numbers, their structural commonality leads to their convergence within a single linguistic model grouping.</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convergence of proteins with seemingly specialized, yet distinct, metabolic roles indicates the evolutionary emphasis placed on the underlying structural scaffold. These proteins belong to the Short-chain Dehydrogenase/Reductase (SDR) superfamily, an ancient and versatile protein fold. The high degree of conservation in the catalytic domain and cofactor binding region (molecular linguistics) outweighs the subtle differences in substrate specificity that define their official EC classifications.</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u2jo1y36dag" w:id="3"/>
      <w:bookmarkEnd w:id="3"/>
      <w:r w:rsidDel="00000000" w:rsidR="00000000" w:rsidRPr="00000000">
        <w:rPr>
          <w:b w:val="1"/>
          <w:color w:val="1b1c1d"/>
          <w:sz w:val="26"/>
          <w:szCs w:val="26"/>
          <w:rtl w:val="0"/>
        </w:rPr>
        <w:t xml:space="preserve">B. Overview of Steroid and Sterol Metabolism Pathways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This protein cluster serves two fundamental metabolic purposes:</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Steroidogenesis:</w:t>
      </w:r>
      <w:r w:rsidDel="00000000" w:rsidR="00000000" w:rsidRPr="00000000">
        <w:rPr>
          <w:color w:val="1b1c1d"/>
          <w:rtl w:val="0"/>
        </w:rPr>
        <w:t xml:space="preserve"> The primary function, carried out by the canonical 3$\beta$-hydroxysteroid dehydrogenase/$\Delta^5$-$\Delta^4$ isomerase (HSD3B, EC 1.1.1.145), is essential for converting $\Delta^5$-3$\beta$-hydroxysteroid precursors into their active $\Delta^4$-3-ketosteroid counterparts. This step is mandatory for the synthesis of all classes of active steroid hormones, including glucocorticoids, mineralocorticoids, androgens, and estrogens.</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Sterol Biosynthesis:</w:t>
      </w:r>
      <w:r w:rsidDel="00000000" w:rsidR="00000000" w:rsidRPr="00000000">
        <w:rPr>
          <w:color w:val="1b1c1d"/>
          <w:rtl w:val="0"/>
        </w:rPr>
        <w:t xml:space="preserve"> The enzyme classified as EC 1.1.1.417 (3$\beta$-HSD/C4-decarboxylase) performs a critical C4-demethylation reaction in the conversion of lanosterol derivatives into cholesterol. This reaction removes an oxidized methyl group at the C4 position while concurrently catalyzing the necessary 3$\beta$-hydroxyl to 3-keto oxidation, linking this cluster directly to the production of structural lipids vital for cell membrane integrity.</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xkr5m5mh4eh" w:id="4"/>
      <w:bookmarkEnd w:id="4"/>
      <w:r w:rsidDel="00000000" w:rsidR="00000000" w:rsidRPr="00000000">
        <w:rPr>
          <w:b w:val="1"/>
          <w:color w:val="1b1c1d"/>
          <w:sz w:val="26"/>
          <w:szCs w:val="26"/>
          <w:rtl w:val="0"/>
        </w:rPr>
        <w:t xml:space="preserve">C. Definition and Bifunctionality of 3$\beta$-Hydroxysteroid Dehydrogenase Activity</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core activity common to the HSD3B variants is their inherent bifunctionality. They possess two coupled enzymatic activities: 3$\beta$-hydroxysteroid dehydrogenase activity (an oxidation step), and $\Delta^5$-$\Delta^4$ isomerase activity (a double bond shift).</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coupled reaction is thermodynamically driven, generating the biologically potent $\Delta^4$-3-keto steroid configuration from the $3\beta$-hydroxy-$\Delta^5$ precursor.</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xsmvadi3akqn" w:id="5"/>
      <w:bookmarkEnd w:id="5"/>
      <w:r w:rsidDel="00000000" w:rsidR="00000000" w:rsidRPr="00000000">
        <w:rPr>
          <w:b w:val="1"/>
          <w:color w:val="1b1c1d"/>
          <w:sz w:val="34"/>
          <w:szCs w:val="34"/>
          <w:rtl w:val="0"/>
        </w:rPr>
        <w:t xml:space="preserve">II. Classification, Nomenclature, and Evolutionary Context</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proteins within this cluster are defined by several overlapping EC classifications, reflecting their dual metabolic roles and context-dependent activities.</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0mjvws9yp80" w:id="6"/>
      <w:bookmarkEnd w:id="6"/>
      <w:r w:rsidDel="00000000" w:rsidR="00000000" w:rsidRPr="00000000">
        <w:rPr>
          <w:b w:val="1"/>
          <w:color w:val="1b1c1d"/>
          <w:sz w:val="26"/>
          <w:szCs w:val="26"/>
          <w:rtl w:val="0"/>
        </w:rPr>
        <w:t xml:space="preserve">A. Core Enzymatic Identity: HSD3B (EC 1.1.1.145 and EC 1.1.1.270)</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accepted name for the primary enzyme responsible for steroid hormone biosynthesis is 3$\beta$-Hydroxysteroid Dehydrogenase/$\Delta^5$-$\Delta^4$ Isomerase (HSD3B), assigned EC 1.1.1.145.</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classification represents the net effect of the two coupled reactions crucial for steroidogenesis.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classification EC 1.1.1.270, often named 3$\beta$-hydroxysteroid 3-dehydrogenase, specifically describes the oxidative half-reaction: a $3\beta$-hydroxysteroid $+\text{ NAD(P)}^+ = \text{a }3\text{-oxosteroid} + \text{NAD(P)H} + \text{H}^+$.</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enzyme that mediates this reaction in mammals is bifunctional and is also known to catalyze other related dehydrogenation or isomerization activities (EC 1.1.1.62).</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Notably, the enzyme can also catalyze the reverse reaction, functioning as a 3-keto-steroid reductase (3-KSR).</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fdty5vvnnsy" w:id="7"/>
      <w:bookmarkEnd w:id="7"/>
      <w:r w:rsidDel="00000000" w:rsidR="00000000" w:rsidRPr="00000000">
        <w:rPr>
          <w:b w:val="1"/>
          <w:color w:val="1b1c1d"/>
          <w:sz w:val="26"/>
          <w:szCs w:val="26"/>
          <w:rtl w:val="0"/>
        </w:rPr>
        <w:t xml:space="preserve">B. Secondary/Alternative Activities in the Cluster</w:t>
      </w:r>
    </w:p>
    <w:p w:rsidR="00000000" w:rsidDel="00000000" w:rsidP="00000000" w:rsidRDefault="00000000" w:rsidRPr="00000000" w14:paraId="0000001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13e4l0pbwjnc" w:id="8"/>
      <w:bookmarkEnd w:id="8"/>
      <w:r w:rsidDel="00000000" w:rsidR="00000000" w:rsidRPr="00000000">
        <w:rPr>
          <w:b w:val="1"/>
          <w:color w:val="1b1c1d"/>
          <w:sz w:val="22"/>
          <w:szCs w:val="22"/>
          <w:rtl w:val="0"/>
        </w:rPr>
        <w:t xml:space="preserve">1. 3-Keto-Steroid Reductase (3-KSR) Activity</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reverse reaction, the reduction of 3-oxosteroids to 3$\beta$-hydroxysteroids, is critical for hormone inactivation in peripheral tissues. Certain HSD3B isoforms in non-human mammals (e.g., rat and hamster types III, IV, and V) primarily act as 3-KSRs, serving to deactivate potent hormones.</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This reductase activity is distinct from the primary dehydrogenase function and is often linked to the use of NADPH as the electron donor.</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1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c7ik1grk7w97" w:id="9"/>
      <w:bookmarkEnd w:id="9"/>
      <w:r w:rsidDel="00000000" w:rsidR="00000000" w:rsidRPr="00000000">
        <w:rPr>
          <w:b w:val="1"/>
          <w:color w:val="1b1c1d"/>
          <w:sz w:val="22"/>
          <w:szCs w:val="22"/>
          <w:rtl w:val="0"/>
        </w:rPr>
        <w:t xml:space="preserve">2. EC 1.1.1.417: The 3$\beta$-HSD/C4-decarboxylase Function (Sterol Demethylase)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inclusion of proteins annotated as Sterol Demethylase B (EC 1.1.1.417) within this cluster highlights a separate, but structurally related, metabolic role. This enzyme, often termed 3$\beta$-hydroxysteroid dehydrogenase/C4-decarboxylase (3$\beta$HSD/D), is necessary for C4-demethylation during the biosynthesis of C27–29 sterols from squalene precursors (e.g., lanosterol).[2] The key functional distinction is the enzyme’s ability to remove an oxidized methyl (carboxylic) group at C4, simultaneous with the C3 oxidation (3$\beta$-hydroxyl $\rightarrow$ 3-keto).</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3rgui2s1v24" w:id="10"/>
      <w:bookmarkEnd w:id="10"/>
      <w:r w:rsidDel="00000000" w:rsidR="00000000" w:rsidRPr="00000000">
        <w:rPr>
          <w:b w:val="1"/>
          <w:color w:val="1b1c1d"/>
          <w:sz w:val="26"/>
          <w:szCs w:val="26"/>
          <w:rtl w:val="0"/>
        </w:rPr>
        <w:t xml:space="preserve">C. Phylogenetic Relationship and the Short-Chain Dehydrogenase/Reductase (SDR) Superfamily</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HSD3B enzymes belong to the vast Short-chain Dehydrogenase/Reductase (SDR) superfamily, which comprises NAD(P)(H)-dependent oxidoreductases across all living organisms.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Although sequence identities among SDR members can be low, the structural and mechanistic conservation is profound.</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universal feature of this family is the $\alpha/\beta$ folding pattern, centered on the classical Rossmann-fold motif, which is responsible for binding the dinucleotide cofactor.</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inherent versatility of the SDR fold permits the evolutionary adaptation of a single conserved structural platform to handle different substrates (steroids versus sterol intermediates) and catalyze subtly different reactions (dehydrogenase, reductase, isomerase, decarboxylase), leading to the array of EC numbers found in this cluster. Phylogenetic studies suggest that gene duplications resulting in the various HSD3B isoforms occurred relatively late in mammalian evolution, driven by the need for tissue-specific expression and differential regulation in response to various growth factors, cytokines, and steroids.</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following table summarizes the key enzymatic functions and associated EC numbers within the HSD3B cluster:</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EC Nomenclature and Core Enzymatic Activities of the HSD3B Cluster</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8.073619631902"/>
        <w:gridCol w:w="4467.5337423312885"/>
        <w:gridCol w:w="1584.8834355828221"/>
        <w:gridCol w:w="2239.5092024539877"/>
        <w:tblGridChange w:id="0">
          <w:tblGrid>
            <w:gridCol w:w="1068.073619631902"/>
            <w:gridCol w:w="4467.5337423312885"/>
            <w:gridCol w:w="1584.8834355828221"/>
            <w:gridCol w:w="2239.5092024539877"/>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b w:val="1"/>
                <w:color w:val="1b1c1d"/>
                <w:rtl w:val="0"/>
              </w:rPr>
              <w:t xml:space="preserve">EC Number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b w:val="1"/>
                <w:color w:val="1b1c1d"/>
                <w:rtl w:val="0"/>
              </w:rPr>
              <w:t xml:space="preserve">Accepted Name / Functional Classification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b w:val="1"/>
                <w:color w:val="1b1c1d"/>
                <w:rtl w:val="0"/>
              </w:rPr>
              <w:t xml:space="preserve">Reaction Catalyzed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b w:val="1"/>
                <w:color w:val="1b1c1d"/>
                <w:rtl w:val="0"/>
              </w:rPr>
              <w:t xml:space="preserve">Dominant Metabolic Pathway</w:t>
            </w:r>
            <w:r w:rsidDel="00000000" w:rsidR="00000000" w:rsidRPr="00000000">
              <w:rPr>
                <w:rtl w:val="0"/>
              </w:rPr>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color w:val="1b1c1d"/>
                <w:rtl w:val="0"/>
              </w:rPr>
              <w:t xml:space="preserve">1.1.1.145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color w:val="1b1c1d"/>
                <w:rtl w:val="0"/>
              </w:rPr>
              <w:t xml:space="preserve">3$\beta$-Hydroxysteroid Dehydrogenase/$\Delta^5$$\rightarrow$$\Delta^4$ Isomerase (HSD3B)</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color w:val="1b1c1d"/>
                <w:rtl w:val="0"/>
              </w:rPr>
              <w:t xml:space="preserve">3$\beta$-OH oxidation + double bond shift ($\Delta^5 \rightarrow \Delta^4$)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color w:val="1b1c1d"/>
                <w:rtl w:val="0"/>
              </w:rPr>
              <w:t xml:space="preserve">Steroid Hormone Biosynthesis</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color w:val="1b1c1d"/>
                <w:rtl w:val="0"/>
              </w:rPr>
              <w:t xml:space="preserve">1.1.1.270</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3$\beta$-Hydroxysteroid 3-Dehydrogenase (3$\beta$-HSD)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color w:val="1b1c1d"/>
                <w:rtl w:val="0"/>
              </w:rPr>
              <w:t xml:space="preserve">Oxidation of 3$\beta$-hydroxysteroids to 3-oxosteroids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Sterol and Steroid Synthesis (Dehydrogenase function)</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color w:val="1b1c1d"/>
                <w:rtl w:val="0"/>
              </w:rPr>
              <w:t xml:space="preserve">1.1.1.417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color w:val="1b1c1d"/>
                <w:rtl w:val="0"/>
              </w:rPr>
              <w:t xml:space="preserve">3$\beta$-Hydroxysteroid-4$\beta$-carboxylate 3-Dehydrogenase (decarboxylating) (3$\beta$-HSD/D)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color w:val="1b1c1d"/>
                <w:rtl w:val="0"/>
              </w:rPr>
              <w:t xml:space="preserve">C3 oxidation coupled with C4 decarboxylation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1b1c1d"/>
                <w:rtl w:val="0"/>
              </w:rPr>
              <w:t xml:space="preserve">Sterol (Cholesterol/Ergosterol) C4-demethylation pathway</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color w:val="1b1c1d"/>
                <w:rtl w:val="0"/>
              </w:rPr>
              <w:t xml:space="preserve">3-Keto-Steroid Reductase (3-KSR)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Reduction of 3-oxosteroids to 3$\beta$-hydroxysteroids (Reverse Reaction)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color w:val="1b1c1d"/>
                <w:rtl w:val="0"/>
              </w:rPr>
              <w:t xml:space="preserve">Hormone Inactivation and Peripheral Metabolism</w:t>
            </w:r>
          </w:p>
        </w:tc>
      </w:tr>
    </w:tbl>
    <w:p w:rsidR="00000000" w:rsidDel="00000000" w:rsidP="00000000" w:rsidRDefault="00000000" w:rsidRPr="00000000" w14:paraId="0000002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t7dykyrrdqmu" w:id="11"/>
      <w:bookmarkEnd w:id="11"/>
      <w:r w:rsidDel="00000000" w:rsidR="00000000" w:rsidRPr="00000000">
        <w:rPr>
          <w:b w:val="1"/>
          <w:color w:val="1b1c1d"/>
          <w:sz w:val="34"/>
          <w:szCs w:val="34"/>
          <w:rtl w:val="0"/>
        </w:rPr>
        <w:t xml:space="preserve">III. Structural and Mechanistic Basis for Steroid Interaction</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4dduh1t4mte" w:id="12"/>
      <w:bookmarkEnd w:id="12"/>
      <w:r w:rsidDel="00000000" w:rsidR="00000000" w:rsidRPr="00000000">
        <w:rPr>
          <w:b w:val="1"/>
          <w:color w:val="1b1c1d"/>
          <w:sz w:val="26"/>
          <w:szCs w:val="26"/>
          <w:rtl w:val="0"/>
        </w:rPr>
        <w:t xml:space="preserve">A. Structural Architecture: The Rossmann Fold and Localization</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HSD3B enzymes share a fundamental structural architecture consistent with the SDR superfamily. This includes the highly conserved Rossmann fold, a complex $\alpha/\beta$ structural element composed of a central, twisted parallel $\beta$-sheet flanked by $\alpha$-helices.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This domain is crucial as it accommodates the binding of the dinucleotide cofactor, NAD$^+$ or NADP$^+$.</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mammals, the HSD3B isoforms (HSD3B1 and HSD3B2) are membrane-bound enzymes, localized primarily to the endoplasmic reticulum (ER) and the mitochondrion.</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strategic localization is critical in steroidogenic tissues, as it facilitates the organized, vectorial transfer of highly lipophilic steroid intermediates through the biosynthetic cascade, often in close association with other steroidogenic enzymes, such as Cytochrome P450 enzymes.</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uby1efh32ow" w:id="13"/>
      <w:bookmarkEnd w:id="13"/>
      <w:r w:rsidDel="00000000" w:rsidR="00000000" w:rsidRPr="00000000">
        <w:rPr>
          <w:b w:val="1"/>
          <w:color w:val="1b1c1d"/>
          <w:sz w:val="26"/>
          <w:szCs w:val="26"/>
          <w:rtl w:val="0"/>
        </w:rPr>
        <w:t xml:space="preserve">B. Catalytic Mechanism and Active Site Triad</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catalytic function relies on an active site configuration conserved across the SDR family. The core of the catalytic cleft contains a Ser-Tyr-Lys triad, which dictates the common catalytic mechanism involving hydride and proton transfer.</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3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geck5lkort0c" w:id="14"/>
      <w:bookmarkEnd w:id="14"/>
      <w:r w:rsidDel="00000000" w:rsidR="00000000" w:rsidRPr="00000000">
        <w:rPr>
          <w:b w:val="1"/>
          <w:color w:val="1b1c1d"/>
          <w:sz w:val="22"/>
          <w:szCs w:val="22"/>
          <w:rtl w:val="0"/>
        </w:rPr>
        <w:t xml:space="preserve">1. Dehydrogenase Activity</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3$\beta$-hydroxysteroid dehydrogenase reaction involves the oxidation of the $3\beta$-hydroxyl group on the steroid A-ring. This oxidation proceeds through the transfer of a hydride ion to the nicotinamide ring of the cofactor (NAD$^+$ or NADP$^+$).</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Structural modeling and mutagenesis experiments have confirmed that specific residues are involved in substrate recognition and positioning, such as His232 and Asn323.</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3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1qjbw2nceofc" w:id="15"/>
      <w:bookmarkEnd w:id="15"/>
      <w:r w:rsidDel="00000000" w:rsidR="00000000" w:rsidRPr="00000000">
        <w:rPr>
          <w:b w:val="1"/>
          <w:color w:val="1b1c1d"/>
          <w:sz w:val="22"/>
          <w:szCs w:val="22"/>
          <w:rtl w:val="0"/>
        </w:rPr>
        <w:t xml:space="preserve">2. Isomerization Mechanism</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complete function of HSD3B in steroidogenesis necessitates the coupling of the oxidation reaction with the $\Delta^5$-$\Delta^4$ isomerase activity.</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After the 3-oxo group is formed, the double bond located at the C5 position ($\Delta^5$) is shifted to the more stable $\Delta^4$ position. Residues within the active site, such as Glu126, play a critical role in facilitating this isomerization by acting as a proton acceptor/donor.</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65vxqx5wq2t" w:id="16"/>
      <w:bookmarkEnd w:id="16"/>
      <w:r w:rsidDel="00000000" w:rsidR="00000000" w:rsidRPr="00000000">
        <w:rPr>
          <w:b w:val="1"/>
          <w:color w:val="1b1c1d"/>
          <w:sz w:val="26"/>
          <w:szCs w:val="26"/>
          <w:rtl w:val="0"/>
        </w:rPr>
        <w:t xml:space="preserve">C. Cofactor Dependence and Cellular Environment</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directionality and physiological impact of HSD3B activity are intrinsically linked to the bioavailability and preference for specific cofactors.</w:t>
      </w:r>
    </w:p>
    <w:p w:rsidR="00000000" w:rsidDel="00000000" w:rsidP="00000000" w:rsidRDefault="00000000" w:rsidRPr="00000000" w14:paraId="0000003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8qnk4a22d3gr" w:id="17"/>
      <w:bookmarkEnd w:id="17"/>
      <w:r w:rsidDel="00000000" w:rsidR="00000000" w:rsidRPr="00000000">
        <w:rPr>
          <w:b w:val="1"/>
          <w:color w:val="1b1c1d"/>
          <w:sz w:val="22"/>
          <w:szCs w:val="22"/>
          <w:rtl w:val="0"/>
        </w:rPr>
        <w:t xml:space="preserve">1. Cofactor Specificity</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HSD3B exhibits differential cofactor usage depending on the reaction direction:</w:t>
      </w:r>
    </w:p>
    <w:p w:rsidR="00000000" w:rsidDel="00000000" w:rsidP="00000000" w:rsidRDefault="00000000" w:rsidRPr="00000000" w14:paraId="0000003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Oxidation (Dehydrogenase):</w:t>
      </w:r>
      <w:r w:rsidDel="00000000" w:rsidR="00000000" w:rsidRPr="00000000">
        <w:rPr>
          <w:color w:val="1b1c1d"/>
          <w:rtl w:val="0"/>
        </w:rPr>
        <w:t xml:space="preserve"> The forward reaction, converting $\Delta^5$-3$\beta$-hydroxysteroids into $\Delta^4$-3-ketosteroids (steroid synthesis), generally favors $\text{NAD}^+$ as the electron acceptor.</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3E">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Reduction (Reductase):</w:t>
      </w:r>
      <w:r w:rsidDel="00000000" w:rsidR="00000000" w:rsidRPr="00000000">
        <w:rPr>
          <w:color w:val="1b1c1d"/>
          <w:rtl w:val="0"/>
        </w:rPr>
        <w:t xml:space="preserve"> The reverse reaction, functioning as 3-KSR (hormone inactivation), requires NADPH as the preferred electron donor.</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3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l0gwuk7y7dg6" w:id="18"/>
      <w:bookmarkEnd w:id="18"/>
      <w:r w:rsidDel="00000000" w:rsidR="00000000" w:rsidRPr="00000000">
        <w:rPr>
          <w:b w:val="1"/>
          <w:color w:val="1b1c1d"/>
          <w:sz w:val="22"/>
          <w:szCs w:val="22"/>
          <w:rtl w:val="0"/>
        </w:rPr>
        <w:t xml:space="preserve">2. Physiological Relevance of Redox State</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mammalian cells, the intracellular ratio of $\text{NAD}^+/\text{NADH}$ is typically very high, while the ratio of $\text{NADP}^+/\text{NADPH}$ is typically low. This strong thermodynamic bias means that in steroidogenic cells, the high availability of $\text{NAD}^+$ naturally favors the oxidative, synthetic pathway ($\Delta^5 \rightarrow \Delta^4$ conversion).</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Conversely, in non-steroidogenic peripheral tissues, where reductive hormone inactivation is necessary, the cellular environment ensures sufficient NADPH is available for the 3-KSR activity to proceed, thereby controlling the local concentration of active hormones.</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The assessment of enzymatic activity must therefore be conducted in intact cells or under physiological redox conditions to accurately reflect the balance of synthesis versus inactivation </w:t>
      </w:r>
      <w:r w:rsidDel="00000000" w:rsidR="00000000" w:rsidRPr="00000000">
        <w:rPr>
          <w:i w:val="1"/>
          <w:color w:val="1b1c1d"/>
          <w:rtl w:val="0"/>
        </w:rPr>
        <w:t xml:space="preserve">in vivo</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4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mk04k1ey6pds" w:id="19"/>
      <w:bookmarkEnd w:id="19"/>
      <w:r w:rsidDel="00000000" w:rsidR="00000000" w:rsidRPr="00000000">
        <w:rPr>
          <w:b w:val="1"/>
          <w:color w:val="1b1c1d"/>
          <w:sz w:val="34"/>
          <w:szCs w:val="34"/>
          <w:rtl w:val="0"/>
        </w:rPr>
        <w:t xml:space="preserve">IV. Detailed Steroid and Sterol Substrates and Interactions</w:t>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ksy3nj7hdwa" w:id="20"/>
      <w:bookmarkEnd w:id="20"/>
      <w:r w:rsidDel="00000000" w:rsidR="00000000" w:rsidRPr="00000000">
        <w:rPr>
          <w:b w:val="1"/>
          <w:color w:val="1b1c1d"/>
          <w:sz w:val="26"/>
          <w:szCs w:val="26"/>
          <w:rtl w:val="0"/>
        </w:rPr>
        <w:t xml:space="preserve">A. Substrates and Flux in Central Steroidogenesis ($\Delta^5 \rightarrow \Delta^4$ Pathway)</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HSD3B enzyme system is responsible for several indispensable steps in the creation of all steroid hormones:</w:t>
      </w:r>
    </w:p>
    <w:p w:rsidR="00000000" w:rsidDel="00000000" w:rsidP="00000000" w:rsidRDefault="00000000" w:rsidRPr="00000000" w14:paraId="0000004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Progestin Synthesis:</w:t>
      </w:r>
      <w:r w:rsidDel="00000000" w:rsidR="00000000" w:rsidRPr="00000000">
        <w:rPr>
          <w:color w:val="1b1c1d"/>
          <w:rtl w:val="0"/>
        </w:rPr>
        <w:t xml:space="preserve"> HSD3B catalyzes the conversion of pregnenolone (P5), a C21 steroid, to progesterone (P4).</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P4 is the essential precursor for the synthesis of mineralocorticoids (like aldosterone) and glucocorticoids (like cortisol).</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4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Glucocorticoid and Androgen Precursor Synthesis:</w:t>
      </w:r>
      <w:r w:rsidDel="00000000" w:rsidR="00000000" w:rsidRPr="00000000">
        <w:rPr>
          <w:color w:val="1b1c1d"/>
          <w:rtl w:val="0"/>
        </w:rPr>
        <w:t xml:space="preserve"> It converts $17\alpha$-hydroxypregnenolone to $17\alpha$-hydroxyprogesterone.</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46">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Androgen Synthesis:</w:t>
      </w:r>
      <w:r w:rsidDel="00000000" w:rsidR="00000000" w:rsidRPr="00000000">
        <w:rPr>
          <w:color w:val="1b1c1d"/>
          <w:rtl w:val="0"/>
        </w:rPr>
        <w:t xml:space="preserve"> It catalyzes the transformation of dehydroepiandrosterone (DHEA) to androst-5-ene-3,17-dione (androstenedione).</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Androstenedione serves as a critical intermediate for the synthesis of testosterone and estrone.</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HSD3B step acts as a major control point in the steroidogenic cascade. The enzymatic activities of HSD3B are closely interlinked with those of Cytochrome P450 enzymes (e.g., P450c17). Mathematical models of this network reveal a complex, non-linear regulatory relationship: decreasing HSD3B activity to a certain point can, surprisingly, enhance androgen synthesis (A4) by favoring precursor flux through the $\Delta^5$ pathway. However, any further reduction in HSD3B activity eventually limits overall A4 synthesis, demonstrating that HSD3B not only catalyzes a reaction but also dictates pathway choice and efficiency.</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jrgyrgos9c6" w:id="21"/>
      <w:bookmarkEnd w:id="21"/>
      <w:r w:rsidDel="00000000" w:rsidR="00000000" w:rsidRPr="00000000">
        <w:rPr>
          <w:b w:val="1"/>
          <w:color w:val="1b1c1d"/>
          <w:sz w:val="26"/>
          <w:szCs w:val="26"/>
          <w:rtl w:val="0"/>
        </w:rPr>
        <w:t xml:space="preserve">B. Inactivation Pathways (Reductase Activity)</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reductase activity (3-KSR) is vital for steroid inactivation, particularly in peripheral tissues where local hormone concentration needs tight control. For instance, HSD3B can convert the highly potent androgen, dihydrotestosterone (DHT), into its inactive $5\alpha$-androstanediol form.</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This inactivation mechanism prevents the accumulation of steroids that bind strongly to receptors like the Androgen Receptor (AR), thereby managing hormone bioavailability in target tissues.</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r8oil9zg5js" w:id="22"/>
      <w:bookmarkEnd w:id="22"/>
      <w:r w:rsidDel="00000000" w:rsidR="00000000" w:rsidRPr="00000000">
        <w:rPr>
          <w:b w:val="1"/>
          <w:color w:val="1b1c1d"/>
          <w:sz w:val="26"/>
          <w:szCs w:val="26"/>
          <w:rtl w:val="0"/>
        </w:rPr>
        <w:t xml:space="preserve">C. Role in Sterol Biosynthesis (EC 1.1.1.417: 3$\beta$-HSD/C4-decarboxylase)</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clustering of the 3$\beta$-HSD/C4-decarboxylase (EC 1.1.1.417) with the steroidogenic HSD3B isoforms underscores the shared structural heritage needed for C3 oxidation in sterols. This specific enzyme activity is essential for the C4-demethylation sequence required to transform the C30 precursor lanosterol into C27 sterols like cholesterol.</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reaction involves the C3 oxidation of the sterol intermediate (from $3\beta$-OH to 3-keto) coupled with the removal of an oxidized methyl group at C4.</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process is crucial for cell viability across eukaryotes, supporting the synthesis of ergosterol in yeast and cholesterol in mammals, which are fundamental components for regulating membrane fluidity and integrity.</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4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7w24aokynjz5" w:id="23"/>
      <w:bookmarkEnd w:id="23"/>
      <w:r w:rsidDel="00000000" w:rsidR="00000000" w:rsidRPr="00000000">
        <w:rPr>
          <w:b w:val="1"/>
          <w:color w:val="1b1c1d"/>
          <w:sz w:val="34"/>
          <w:szCs w:val="34"/>
          <w:rtl w:val="0"/>
        </w:rPr>
        <w:t xml:space="preserve">V. Isoforms, Expression, and Regulation (HSD3B1 and HSD3B2)</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humans, two major $3\beta$-HSD isozymes are encoded by the </w:t>
      </w:r>
      <w:r w:rsidDel="00000000" w:rsidR="00000000" w:rsidRPr="00000000">
        <w:rPr>
          <w:i w:val="1"/>
          <w:color w:val="1b1c1d"/>
          <w:rtl w:val="0"/>
        </w:rPr>
        <w:t xml:space="preserve">HSD3B1</w:t>
      </w:r>
      <w:r w:rsidDel="00000000" w:rsidR="00000000" w:rsidRPr="00000000">
        <w:rPr>
          <w:color w:val="1b1c1d"/>
          <w:rtl w:val="0"/>
        </w:rPr>
        <w:t xml:space="preserve"> (Type I) and </w:t>
      </w:r>
      <w:r w:rsidDel="00000000" w:rsidR="00000000" w:rsidRPr="00000000">
        <w:rPr>
          <w:i w:val="1"/>
          <w:color w:val="1b1c1d"/>
          <w:rtl w:val="0"/>
        </w:rPr>
        <w:t xml:space="preserve">HSD3B2</w:t>
      </w:r>
      <w:r w:rsidDel="00000000" w:rsidR="00000000" w:rsidRPr="00000000">
        <w:rPr>
          <w:color w:val="1b1c1d"/>
          <w:rtl w:val="0"/>
        </w:rPr>
        <w:t xml:space="preserve"> (Type II) genes, exhibiting highly distinct tissue expression patterns and roles in controlling systemic versus local steroid levels.</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1r34054x66g" w:id="24"/>
      <w:bookmarkEnd w:id="24"/>
      <w:r w:rsidDel="00000000" w:rsidR="00000000" w:rsidRPr="00000000">
        <w:rPr>
          <w:b w:val="1"/>
          <w:color w:val="1b1c1d"/>
          <w:sz w:val="26"/>
          <w:szCs w:val="26"/>
          <w:rtl w:val="0"/>
        </w:rPr>
        <w:t xml:space="preserve">A. HSD3B2 (Type II): Systemic Steroidogenesis</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HSD3B2 is the dominant isoform expressed in the primary steroidogenic tissues: the adrenal cortex (specifically the zona fasciculata, ZF, and zona reticularis, ZR) and the gonads (testis and ovary).</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Its function is critical for </w:t>
      </w:r>
      <w:r w:rsidDel="00000000" w:rsidR="00000000" w:rsidRPr="00000000">
        <w:rPr>
          <w:i w:val="1"/>
          <w:color w:val="1b1c1d"/>
          <w:rtl w:val="0"/>
        </w:rPr>
        <w:t xml:space="preserve">de novo</w:t>
      </w:r>
      <w:r w:rsidDel="00000000" w:rsidR="00000000" w:rsidRPr="00000000">
        <w:rPr>
          <w:color w:val="1b1c1d"/>
          <w:rtl w:val="0"/>
        </w:rPr>
        <w:t xml:space="preserve"> synthesis, producing all classes of active steroid hormones that regulate whole-body endocrine function, including cortisol, aldosterone, and sex steroids.</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5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ym6qyb1ueuvs" w:id="25"/>
      <w:bookmarkEnd w:id="25"/>
      <w:r w:rsidDel="00000000" w:rsidR="00000000" w:rsidRPr="00000000">
        <w:rPr>
          <w:b w:val="1"/>
          <w:color w:val="1b1c1d"/>
          <w:sz w:val="22"/>
          <w:szCs w:val="22"/>
          <w:rtl w:val="0"/>
        </w:rPr>
        <w:t xml:space="preserve">1. Transcriptional Regulation of HSD3B2</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expression of HSD3B2 is tightly controlled by crucial transcription factors in steroidogenic cells. These include the orphan nuclear receptors Steroidogenic Factor-1 (SF-1) and Nur77 (NR4A1). Nur77 stimulates transcription via a NBRE site in the promoter and synergizes with SRC coactivators.</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Furthermore, hormonal signaling, such as through cAMP, is a major regulator, acting in concert with SF1/LRH1, GATA, and Nur77 factors.</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This regulation is observed to be concentration- and time-dependent. Short-term, acute stimulation by cAMP may result in the </w:t>
      </w:r>
      <w:r w:rsidDel="00000000" w:rsidR="00000000" w:rsidRPr="00000000">
        <w:rPr>
          <w:i w:val="1"/>
          <w:color w:val="1b1c1d"/>
          <w:rtl w:val="0"/>
        </w:rPr>
        <w:t xml:space="preserve">inhibition</w:t>
      </w:r>
      <w:r w:rsidDel="00000000" w:rsidR="00000000" w:rsidRPr="00000000">
        <w:rPr>
          <w:color w:val="1b1c1d"/>
          <w:rtl w:val="0"/>
        </w:rPr>
        <w:t xml:space="preserve"> of HSD3B2 activity, potentially via post-translational modification or local changes in cofactor/substrate levels. Conversely, long-term, chronic cAMP stimulation leads to the </w:t>
      </w:r>
      <w:r w:rsidDel="00000000" w:rsidR="00000000" w:rsidRPr="00000000">
        <w:rPr>
          <w:i w:val="1"/>
          <w:color w:val="1b1c1d"/>
          <w:rtl w:val="0"/>
        </w:rPr>
        <w:t xml:space="preserve">induction</w:t>
      </w:r>
      <w:r w:rsidDel="00000000" w:rsidR="00000000" w:rsidRPr="00000000">
        <w:rPr>
          <w:color w:val="1b1c1d"/>
          <w:rtl w:val="0"/>
        </w:rPr>
        <w:t xml:space="preserve"> of HSD3B2 expression through enhanced transcriptional regulation.</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This mechanism allows the adrenal gland and gonads to modulate steroid output rapidly in response to trophic hormone pulses, while also adjusting protein abundance for sustained production.</w:t>
      </w:r>
    </w:p>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rz7d8cso88h" w:id="26"/>
      <w:bookmarkEnd w:id="26"/>
      <w:r w:rsidDel="00000000" w:rsidR="00000000" w:rsidRPr="00000000">
        <w:rPr>
          <w:b w:val="1"/>
          <w:color w:val="1b1c1d"/>
          <w:sz w:val="26"/>
          <w:szCs w:val="26"/>
          <w:rtl w:val="0"/>
        </w:rPr>
        <w:t xml:space="preserve">B. HSD3B1 (Type I): Peripheral and Zonal Modulation</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HSD3B1 is predominantly expressed in peripheral tissues, including the placenta, liver, mammary gland, and prostate.</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It is generally considered responsible for modulating </w:t>
      </w:r>
      <w:r w:rsidDel="00000000" w:rsidR="00000000" w:rsidRPr="00000000">
        <w:rPr>
          <w:i w:val="1"/>
          <w:color w:val="1b1c1d"/>
          <w:rtl w:val="0"/>
        </w:rPr>
        <w:t xml:space="preserve">local</w:t>
      </w:r>
      <w:r w:rsidDel="00000000" w:rsidR="00000000" w:rsidRPr="00000000">
        <w:rPr>
          <w:color w:val="1b1c1d"/>
          <w:rtl w:val="0"/>
        </w:rPr>
        <w:t xml:space="preserve"> hormone availability by converting circulating $\Delta^5$ precursors into $\Delta^4$ active steroids within these target tissues.</w:t>
      </w:r>
      <w:r w:rsidDel="00000000" w:rsidR="00000000" w:rsidRPr="00000000">
        <w:rPr>
          <w:color w:val="444746"/>
          <w:sz w:val="40"/>
          <w:szCs w:val="40"/>
          <w:highlight w:val="white"/>
          <w:vertAlign w:val="superscript"/>
          <w:rtl w:val="0"/>
        </w:rPr>
        <w:t xml:space="preserve">20</w:t>
      </w:r>
    </w:p>
    <w:p w:rsidR="00000000" w:rsidDel="00000000" w:rsidP="00000000" w:rsidRDefault="00000000" w:rsidRPr="00000000" w14:paraId="0000005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x9aclnjrlnb3" w:id="27"/>
      <w:bookmarkEnd w:id="27"/>
      <w:r w:rsidDel="00000000" w:rsidR="00000000" w:rsidRPr="00000000">
        <w:rPr>
          <w:b w:val="1"/>
          <w:color w:val="1b1c1d"/>
          <w:sz w:val="22"/>
          <w:szCs w:val="22"/>
          <w:rtl w:val="0"/>
        </w:rPr>
        <w:t xml:space="preserve">1. Tissue-Specific Activity and Regulation</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HSD3B1 has been reported to possess markedly higher enzymatic activity than HSD3B2 when measured using key substrates such as pregnenolone and DHEA.</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Its expression in peripheral tissues is influenced by various signal transduction pathways, including those activated by cytokines such as IL-4 and IL-13, potentially acting through STAT6.</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5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djgnbxfjci9v" w:id="28"/>
      <w:bookmarkEnd w:id="28"/>
      <w:r w:rsidDel="00000000" w:rsidR="00000000" w:rsidRPr="00000000">
        <w:rPr>
          <w:b w:val="1"/>
          <w:color w:val="1b1c1d"/>
          <w:sz w:val="22"/>
          <w:szCs w:val="22"/>
          <w:rtl w:val="0"/>
        </w:rPr>
        <w:t xml:space="preserve">2. Unique Adrenal Zonal Role</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Although often classified as the 'peripheral' isoform, HSD3B1 exhibits a specific, non-peripheral localization within the adrenal gland, confined exclusively to the zona glomerulosa (ZG) cells, whereas HSD3B2 is found in the zona fasciculata (ZF).</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The ZG is the site of mineralocorticoid synthesis (aldosterone). This discrete co-localization of HSD3B1 with CYP11B2 (aldosterone synthase) suggests a specialized, essential function for HSD3B1 in the initial steps of aldosterone synthesis, indicating that its role extends beyond simple peripheral metabolism into critical, systemic steroidogenic pathways.</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critical differences between the two human isoforms are summarized below:</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Differential Features of Human HSD3B Isoforms</w:t>
      </w:r>
    </w:p>
    <w:tbl>
      <w:tblPr>
        <w:tblStyle w:val="Table2"/>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485"/>
        <w:gridCol w:w="1545"/>
        <w:gridCol w:w="2700"/>
        <w:gridCol w:w="1815"/>
        <w:tblGridChange w:id="0">
          <w:tblGrid>
            <w:gridCol w:w="1770"/>
            <w:gridCol w:w="1485"/>
            <w:gridCol w:w="1545"/>
            <w:gridCol w:w="2700"/>
            <w:gridCol w:w="1815"/>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b w:val="1"/>
                <w:color w:val="1b1c1d"/>
                <w:rtl w:val="0"/>
              </w:rPr>
              <w:t xml:space="preserve">Feature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b w:val="1"/>
                <w:color w:val="1b1c1d"/>
                <w:rtl w:val="0"/>
              </w:rPr>
              <w:t xml:space="preserve">HSD3B1 (Type I)</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b1c1d"/>
              </w:rPr>
            </w:pPr>
            <w:r w:rsidDel="00000000" w:rsidR="00000000" w:rsidRPr="00000000">
              <w:rPr>
                <w:b w:val="1"/>
                <w:color w:val="1b1c1d"/>
                <w:rtl w:val="0"/>
              </w:rPr>
              <w:t xml:space="preserve">HSD3B2 (Type II)</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b1c1d"/>
              </w:rPr>
            </w:pPr>
            <w:r w:rsidDel="00000000" w:rsidR="00000000" w:rsidRPr="00000000">
              <w:rPr>
                <w:b w:val="1"/>
                <w:color w:val="1b1c1d"/>
                <w:rtl w:val="0"/>
              </w:rPr>
              <w:t xml:space="preserve">Dominant Metabolic Role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b w:val="1"/>
                <w:color w:val="1b1c1d"/>
                <w:rtl w:val="0"/>
              </w:rPr>
              <w:t xml:space="preserve">Pathological Relevance</w:t>
            </w:r>
            <w:r w:rsidDel="00000000" w:rsidR="00000000" w:rsidRPr="00000000">
              <w:rPr>
                <w:rtl w:val="0"/>
              </w:rPr>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b w:val="1"/>
                <w:color w:val="1b1c1d"/>
                <w:rtl w:val="0"/>
              </w:rPr>
              <w:t xml:space="preserve">Primary Localization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color w:val="1b1c1d"/>
                <w:rtl w:val="0"/>
              </w:rPr>
              <w:t xml:space="preserve">Placenta, Liver, Peripheral Tissues (Prostate, Skin) and Adrenal ZG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color w:val="1b1c1d"/>
                <w:rtl w:val="0"/>
              </w:rPr>
              <w:t xml:space="preserve">Adrenal Cortex (ZF/ZR), Gonads (Ovary, Testis)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color w:val="1b1c1d"/>
                <w:rtl w:val="0"/>
              </w:rPr>
              <w:t xml:space="preserve">Local Hormone Activation/Inactivation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rPr>
            </w:pPr>
            <w:r w:rsidDel="00000000" w:rsidR="00000000" w:rsidRPr="00000000">
              <w:rPr>
                <w:color w:val="1b1c1d"/>
                <w:rtl w:val="0"/>
              </w:rPr>
              <w:t xml:space="preserve">Hormone-dependent cancers (Prostate, Breast), Aldosterone synthesis</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b w:val="1"/>
                <w:color w:val="1b1c1d"/>
                <w:rtl w:val="0"/>
              </w:rPr>
              <w:t xml:space="preserve">Enzymatic Activity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color w:val="1b1c1d"/>
                <w:rtl w:val="0"/>
              </w:rPr>
              <w:t xml:space="preserve">High (using P5, DHEA)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color w:val="1b1c1d"/>
                <w:rtl w:val="0"/>
              </w:rPr>
              <w:t xml:space="preserve">Standard (using P5, DHEA)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color w:val="1b1c1d"/>
                <w:rtl w:val="0"/>
              </w:rPr>
              <w:t xml:space="preserve">Systemic De Novo Hormone Synthesis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b1c1d"/>
              </w:rPr>
            </w:pPr>
            <w:r w:rsidDel="00000000" w:rsidR="00000000" w:rsidRPr="00000000">
              <w:rPr>
                <w:color w:val="1b1c1d"/>
                <w:rtl w:val="0"/>
              </w:rPr>
              <w:t xml:space="preserve">Congenital Adrenal Hyperplasia (CAH)</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b w:val="1"/>
                <w:color w:val="1b1c1d"/>
                <w:rtl w:val="0"/>
              </w:rPr>
              <w:t xml:space="preserve">Regulation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color w:val="1b1c1d"/>
                <w:rtl w:val="0"/>
              </w:rPr>
              <w:t xml:space="preserve">STAT6 (IL-4/IL-13) mediated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color w:val="1b1c1d"/>
                <w:rtl w:val="0"/>
              </w:rPr>
              <w:t xml:space="preserve">SF-1, Nur77, cAMP-responsive elements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color w:val="1b1c1d"/>
                <w:rtl w:val="0"/>
              </w:rPr>
              <w:t xml:space="preserve">Controls adrenal/gonadal hormone output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color w:val="1b1c1d"/>
                <w:rtl w:val="0"/>
              </w:rPr>
              <w:t xml:space="preserve">Severity of mutation determines CAH salt-wasting phenotype</w:t>
            </w:r>
          </w:p>
        </w:tc>
      </w:tr>
    </w:tbl>
    <w:p w:rsidR="00000000" w:rsidDel="00000000" w:rsidP="00000000" w:rsidRDefault="00000000" w:rsidRPr="00000000" w14:paraId="0000007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jm3vz26uzdpr" w:id="29"/>
      <w:bookmarkEnd w:id="29"/>
      <w:r w:rsidDel="00000000" w:rsidR="00000000" w:rsidRPr="00000000">
        <w:rPr>
          <w:b w:val="1"/>
          <w:color w:val="1b1c1d"/>
          <w:sz w:val="34"/>
          <w:szCs w:val="34"/>
          <w:rtl w:val="0"/>
        </w:rPr>
        <w:t xml:space="preserve">VI. Pathological and Clinical Relevance</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Defects in the proteins belonging to this cluster lead to severe metabolic and endocrine disorders, reflecting their essential roles in both structural lipid formation and hormone synthesis.</w:t>
      </w:r>
    </w:p>
    <w:p w:rsidR="00000000" w:rsidDel="00000000" w:rsidP="00000000" w:rsidRDefault="00000000" w:rsidRPr="00000000" w14:paraId="000000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vxzhwvx1r3z" w:id="30"/>
      <w:bookmarkEnd w:id="30"/>
      <w:r w:rsidDel="00000000" w:rsidR="00000000" w:rsidRPr="00000000">
        <w:rPr>
          <w:b w:val="1"/>
          <w:color w:val="1b1c1d"/>
          <w:sz w:val="26"/>
          <w:szCs w:val="26"/>
          <w:rtl w:val="0"/>
        </w:rPr>
        <w:t xml:space="preserve">A. Congenital Adrenal Hyperplasia (CAH): 3$\beta$-HSD Deficiency</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Deficiency of 3$\beta$-HSD is a rare form of CAH, primarily caused by loss-of-function mutations in the </w:t>
      </w:r>
      <w:r w:rsidDel="00000000" w:rsidR="00000000" w:rsidRPr="00000000">
        <w:rPr>
          <w:i w:val="1"/>
          <w:color w:val="1b1c1d"/>
          <w:rtl w:val="0"/>
        </w:rPr>
        <w:t xml:space="preserve">HSD3B2</w:t>
      </w:r>
      <w:r w:rsidDel="00000000" w:rsidR="00000000" w:rsidRPr="00000000">
        <w:rPr>
          <w:color w:val="1b1c1d"/>
          <w:rtl w:val="0"/>
        </w:rPr>
        <w:t xml:space="preserve"> gene, leading to reduced or nonfunctional Type II enzyme.</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7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hu28mmoz9v73" w:id="31"/>
      <w:bookmarkEnd w:id="31"/>
      <w:r w:rsidDel="00000000" w:rsidR="00000000" w:rsidRPr="00000000">
        <w:rPr>
          <w:b w:val="1"/>
          <w:color w:val="1b1c1d"/>
          <w:sz w:val="22"/>
          <w:szCs w:val="22"/>
          <w:rtl w:val="0"/>
        </w:rPr>
        <w:t xml:space="preserve">1. Biochemical Consequences</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deficiency in HSD3B2 impairs the conversion of $\Delta^5$ steroids into $\Delta^4$ steroids. This blockage results in the severe reduction of essential hormones—Cortisol, Aldosterone, and Sex Steroids (androgens and estrogens)—and the subsequent accumulation of their $3\beta$-hydroxy-$\Delta^5$ precursors, including pregnenolone, $17\alpha$-hydroxypregnenolone, and DHEA.</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The resulting lack of cortisol decreases negative feedback on the pituitary gland, causing excessive Adrenocorticotropic Hormone (ACTH) production, which further drives the accumulation of these inactive precursors.</w:t>
      </w:r>
      <w:r w:rsidDel="00000000" w:rsidR="00000000" w:rsidRPr="00000000">
        <w:rPr>
          <w:color w:val="444746"/>
          <w:sz w:val="40"/>
          <w:szCs w:val="40"/>
          <w:highlight w:val="white"/>
          <w:vertAlign w:val="superscript"/>
          <w:rtl w:val="0"/>
        </w:rPr>
        <w:t xml:space="preserve">21</w:t>
      </w:r>
    </w:p>
    <w:p w:rsidR="00000000" w:rsidDel="00000000" w:rsidP="00000000" w:rsidRDefault="00000000" w:rsidRPr="00000000" w14:paraId="0000007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el62wwah72i5" w:id="32"/>
      <w:bookmarkEnd w:id="32"/>
      <w:r w:rsidDel="00000000" w:rsidR="00000000" w:rsidRPr="00000000">
        <w:rPr>
          <w:b w:val="1"/>
          <w:color w:val="1b1c1d"/>
          <w:sz w:val="22"/>
          <w:szCs w:val="22"/>
          <w:rtl w:val="0"/>
        </w:rPr>
        <w:t xml:space="preserve">2. Clinical Phenotypes</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severity of the mutation dictates the clinical presentation:</w:t>
      </w:r>
    </w:p>
    <w:p w:rsidR="00000000" w:rsidDel="00000000" w:rsidP="00000000" w:rsidRDefault="00000000" w:rsidRPr="00000000" w14:paraId="0000007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Classic Salt-Wasting Form:</w:t>
      </w:r>
      <w:r w:rsidDel="00000000" w:rsidR="00000000" w:rsidRPr="00000000">
        <w:rPr>
          <w:color w:val="1b1c1d"/>
          <w:rtl w:val="0"/>
        </w:rPr>
        <w:t xml:space="preserve"> Caused by mutations resulting in a completely nonfunctional or abnormally truncated HSD3B2 enzyme.</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The severe deficiency in aldosterone leads to massive salt loss (hyponatremia), dehydration, low blood pressure, and life-threatening adrenal crisis.</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The lack of cortisol causes severe stress intolerance and hypoglycemia. In $46,\text{XX}$ individuals, the hormonal imbalance can lead to ambiguous external genitalia, while $46,\text{XY}$ individuals suffer from inadequate androgen synthesis, leading to underdeveloped male characteristics and primary amenorrhea/sexual infantilism later in life.</w:t>
      </w:r>
      <w:r w:rsidDel="00000000" w:rsidR="00000000" w:rsidRPr="00000000">
        <w:rPr>
          <w:color w:val="444746"/>
          <w:sz w:val="40"/>
          <w:szCs w:val="40"/>
          <w:highlight w:val="white"/>
          <w:vertAlign w:val="superscript"/>
          <w:rtl w:val="0"/>
        </w:rPr>
        <w:t xml:space="preserve">24</w:t>
      </w:r>
    </w:p>
    <w:p w:rsidR="00000000" w:rsidDel="00000000" w:rsidP="00000000" w:rsidRDefault="00000000" w:rsidRPr="00000000" w14:paraId="00000079">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Non-Classic Form:</w:t>
      </w:r>
      <w:r w:rsidDel="00000000" w:rsidR="00000000" w:rsidRPr="00000000">
        <w:rPr>
          <w:color w:val="1b1c1d"/>
          <w:rtl w:val="0"/>
        </w:rPr>
        <w:t xml:space="preserve"> Results from mutations that retain a reduced, but still functional, level of HSD3B2 activity.</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Symptoms often appear later in childhood or adulthood. Affected children of both sexes may experience rapid growth, early appearance of pubic hair (premature pubarche), and serious acne. Adult females may experience hirsutism, irregular menses, and infertility, sometimes being misdiagnosed with Polycystic Ovary Syndrome (PCOS).</w:t>
      </w:r>
      <w:r w:rsidDel="00000000" w:rsidR="00000000" w:rsidRPr="00000000">
        <w:rPr>
          <w:color w:val="444746"/>
          <w:sz w:val="40"/>
          <w:szCs w:val="40"/>
          <w:highlight w:val="white"/>
          <w:vertAlign w:val="superscript"/>
          <w:rtl w:val="0"/>
        </w:rPr>
        <w:t xml:space="preserve">25</w:t>
      </w:r>
    </w:p>
    <w:p w:rsidR="00000000" w:rsidDel="00000000" w:rsidP="00000000" w:rsidRDefault="00000000" w:rsidRPr="00000000" w14:paraId="0000007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6ks3p4mn8a4" w:id="33"/>
      <w:bookmarkEnd w:id="33"/>
      <w:r w:rsidDel="00000000" w:rsidR="00000000" w:rsidRPr="00000000">
        <w:rPr>
          <w:b w:val="1"/>
          <w:color w:val="1b1c1d"/>
          <w:sz w:val="26"/>
          <w:szCs w:val="26"/>
          <w:rtl w:val="0"/>
        </w:rPr>
        <w:t xml:space="preserve">B. Sterol Demethylase-Related Syndromes</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Defects in the non-steroidogenic HSD3B cluster member, the 3$\beta$-HSD/C4-decarboxylase (EC 1.1.1.417), underscore the essential nature of structural sterol synthesis. Loss-of-function mutations in this enzyme are linked to congenital disorders, such as Congenital Hemidysplasia with Ichthyosiform Erythroderma and Limb Defect (CHILD) syndrome in humans, demonstrating that the functions shared by this protein cluster are vital for basic cellular development and membrane maintenance.</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7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on7egwp24zz" w:id="34"/>
      <w:bookmarkEnd w:id="34"/>
      <w:r w:rsidDel="00000000" w:rsidR="00000000" w:rsidRPr="00000000">
        <w:rPr>
          <w:b w:val="1"/>
          <w:color w:val="1b1c1d"/>
          <w:sz w:val="26"/>
          <w:szCs w:val="26"/>
          <w:rtl w:val="0"/>
        </w:rPr>
        <w:t xml:space="preserve">C. HSD3B in Hormone-Dependent Cancers</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tissue-specific expression of HSD3B isoforms is crucial in cancer pathology, particularly in hormone-sensitive tissues like the prostate and breast.</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HSD3B1 isoform, expressed strongly in peripheral tissues including the prostate, plays a substantial role in regulating </w:t>
      </w:r>
      <w:r w:rsidDel="00000000" w:rsidR="00000000" w:rsidRPr="00000000">
        <w:rPr>
          <w:i w:val="1"/>
          <w:color w:val="1b1c1d"/>
          <w:rtl w:val="0"/>
        </w:rPr>
        <w:t xml:space="preserve">local</w:t>
      </w:r>
      <w:r w:rsidDel="00000000" w:rsidR="00000000" w:rsidRPr="00000000">
        <w:rPr>
          <w:color w:val="1b1c1d"/>
          <w:rtl w:val="0"/>
        </w:rPr>
        <w:t xml:space="preserve"> androgen levels.</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Even when systemic androgen production is suppressed (e.g., through chemical castration or adrenal suppression), HSD3B1 can locally convert adrenal precursors like DHEA into potent $\Delta^4$-androgens (androstenedione), fueling tumor growth.</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Genetic variations (single nucleotide polymorphisms, SNPs) in </w:t>
      </w:r>
      <w:r w:rsidDel="00000000" w:rsidR="00000000" w:rsidRPr="00000000">
        <w:rPr>
          <w:i w:val="1"/>
          <w:color w:val="1b1c1d"/>
          <w:rtl w:val="0"/>
        </w:rPr>
        <w:t xml:space="preserve">HSD3B1</w:t>
      </w:r>
      <w:r w:rsidDel="00000000" w:rsidR="00000000" w:rsidRPr="00000000">
        <w:rPr>
          <w:color w:val="1b1c1d"/>
          <w:rtl w:val="0"/>
        </w:rPr>
        <w:t xml:space="preserve"> and </w:t>
      </w:r>
      <w:r w:rsidDel="00000000" w:rsidR="00000000" w:rsidRPr="00000000">
        <w:rPr>
          <w:i w:val="1"/>
          <w:color w:val="1b1c1d"/>
          <w:rtl w:val="0"/>
        </w:rPr>
        <w:t xml:space="preserve">HSD3B2</w:t>
      </w:r>
      <w:r w:rsidDel="00000000" w:rsidR="00000000" w:rsidRPr="00000000">
        <w:rPr>
          <w:color w:val="1b1c1d"/>
          <w:rtl w:val="0"/>
        </w:rPr>
        <w:t xml:space="preserve"> genes have been associated with increased risk of prostate cancer.</w:t>
      </w:r>
      <w:r w:rsidDel="00000000" w:rsidR="00000000" w:rsidRPr="00000000">
        <w:rPr>
          <w:color w:val="444746"/>
          <w:sz w:val="40"/>
          <w:szCs w:val="40"/>
          <w:highlight w:val="white"/>
          <w:vertAlign w:val="superscript"/>
          <w:rtl w:val="0"/>
        </w:rPr>
        <w:t xml:space="preserve">26</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recognition has led to the development of therapeutic strategies utilizing HSD3B inhibitors, such as trilostane and epostane, which competitively block the enzyme's activity. These inhibitors are studied for their potential to block local hormone production and treat hormone-sensitive tumors or specific conditions like autonomous aldosterone-producing adenomas (APA).</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3: Biochemical Consequences of HSD3B Deficiency</w:t>
      </w:r>
    </w:p>
    <w:tbl>
      <w:tblPr>
        <w:tblStyle w:val="Table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4.3472022955525"/>
        <w:gridCol w:w="1316.0401721664275"/>
        <w:gridCol w:w="1745.7675753228118"/>
        <w:gridCol w:w="2470.932568149211"/>
        <w:gridCol w:w="1812.912482065997"/>
        <w:tblGridChange w:id="0">
          <w:tblGrid>
            <w:gridCol w:w="2014.3472022955525"/>
            <w:gridCol w:w="1316.0401721664275"/>
            <w:gridCol w:w="1745.7675753228118"/>
            <w:gridCol w:w="2470.932568149211"/>
            <w:gridCol w:w="1812.912482065997"/>
          </w:tblGrid>
        </w:tblGridChange>
      </w:tblGrid>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b1c1d"/>
              </w:rPr>
            </w:pPr>
            <w:r w:rsidDel="00000000" w:rsidR="00000000" w:rsidRPr="00000000">
              <w:rPr>
                <w:b w:val="1"/>
                <w:color w:val="1b1c1d"/>
                <w:rtl w:val="0"/>
              </w:rPr>
              <w:t xml:space="preserve">Defect Level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b1c1d"/>
              </w:rPr>
            </w:pPr>
            <w:r w:rsidDel="00000000" w:rsidR="00000000" w:rsidRPr="00000000">
              <w:rPr>
                <w:b w:val="1"/>
                <w:color w:val="1b1c1d"/>
                <w:rtl w:val="0"/>
              </w:rPr>
              <w:t xml:space="preserve">Affected Enzyme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b1c1d"/>
              </w:rPr>
            </w:pPr>
            <w:r w:rsidDel="00000000" w:rsidR="00000000" w:rsidRPr="00000000">
              <w:rPr>
                <w:b w:val="1"/>
                <w:color w:val="1b1c1d"/>
                <w:rtl w:val="0"/>
              </w:rPr>
              <w:t xml:space="preserve">Key Precursors Accumulated (3$\beta$-OH, Δ5)</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b1c1d"/>
              </w:rPr>
            </w:pPr>
            <w:r w:rsidDel="00000000" w:rsidR="00000000" w:rsidRPr="00000000">
              <w:rPr>
                <w:b w:val="1"/>
                <w:color w:val="1b1c1d"/>
                <w:rtl w:val="0"/>
              </w:rPr>
              <w:t xml:space="preserve">Primary Hormone Deficiencies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b1c1d"/>
              </w:rPr>
            </w:pPr>
            <w:r w:rsidDel="00000000" w:rsidR="00000000" w:rsidRPr="00000000">
              <w:rPr>
                <w:b w:val="1"/>
                <w:color w:val="1b1c1d"/>
                <w:rtl w:val="0"/>
              </w:rPr>
              <w:t xml:space="preserve">Clinical Phenotype</w:t>
            </w:r>
            <w:r w:rsidDel="00000000" w:rsidR="00000000" w:rsidRPr="00000000">
              <w:rPr>
                <w:rtl w:val="0"/>
              </w:rPr>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b1c1d"/>
              </w:rPr>
            </w:pPr>
            <w:r w:rsidDel="00000000" w:rsidR="00000000" w:rsidRPr="00000000">
              <w:rPr>
                <w:color w:val="1b1c1d"/>
                <w:rtl w:val="0"/>
              </w:rPr>
              <w:t xml:space="preserve">Complete/Severe Loss-of-Function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HSD3B2 </w:t>
            </w:r>
            <w:r w:rsidDel="00000000" w:rsidR="00000000" w:rsidRPr="00000000">
              <w:rPr>
                <w:color w:val="444746"/>
                <w:sz w:val="40"/>
                <w:szCs w:val="40"/>
                <w:highlight w:val="white"/>
                <w:vertAlign w:val="superscript"/>
                <w:rtl w:val="0"/>
              </w:rPr>
              <w:t xml:space="preserve">15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Pregnenolone, 17-OH-Pregnenolone, DHEA </w:t>
            </w:r>
            <w:r w:rsidDel="00000000" w:rsidR="00000000" w:rsidRPr="00000000">
              <w:rPr>
                <w:color w:val="444746"/>
                <w:sz w:val="40"/>
                <w:szCs w:val="40"/>
                <w:highlight w:val="white"/>
                <w:vertAlign w:val="superscript"/>
                <w:rtl w:val="0"/>
              </w:rPr>
              <w:t xml:space="preserve">21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spacing w:after="480" w:lineRule="auto"/>
              <w:rPr>
                <w:color w:val="1b1c1d"/>
              </w:rPr>
            </w:pPr>
            <w:r w:rsidDel="00000000" w:rsidR="00000000" w:rsidRPr="00000000">
              <w:rPr>
                <w:color w:val="1b1c1d"/>
                <w:rtl w:val="0"/>
              </w:rPr>
              <w:t xml:space="preserve">Cortisol, Aldosterone, Sex Steroids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spacing w:after="480" w:lineRule="auto"/>
              <w:rPr>
                <w:color w:val="1b1c1d"/>
              </w:rPr>
            </w:pPr>
            <w:r w:rsidDel="00000000" w:rsidR="00000000" w:rsidRPr="00000000">
              <w:rPr>
                <w:color w:val="1b1c1d"/>
                <w:rtl w:val="0"/>
              </w:rPr>
              <w:t xml:space="preserve">Classic Salt-Wasting CAH (Adrenal Crisis, Ambiguous Genitalia in $46,\text{XX}$)</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spacing w:after="480" w:lineRule="auto"/>
              <w:rPr>
                <w:color w:val="1b1c1d"/>
              </w:rPr>
            </w:pPr>
            <w:r w:rsidDel="00000000" w:rsidR="00000000" w:rsidRPr="00000000">
              <w:rPr>
                <w:color w:val="1b1c1d"/>
                <w:rtl w:val="0"/>
              </w:rPr>
              <w:t xml:space="preserve">Reduced/Partial Activity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HSD3B2 </w:t>
            </w:r>
            <w:r w:rsidDel="00000000" w:rsidR="00000000" w:rsidRPr="00000000">
              <w:rPr>
                <w:color w:val="444746"/>
                <w:sz w:val="40"/>
                <w:szCs w:val="40"/>
                <w:highlight w:val="white"/>
                <w:vertAlign w:val="superscript"/>
                <w:rtl w:val="0"/>
              </w:rPr>
              <w:t xml:space="preserve">15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spacing w:after="480" w:lineRule="auto"/>
              <w:rPr>
                <w:color w:val="1b1c1d"/>
              </w:rPr>
            </w:pPr>
            <w:r w:rsidDel="00000000" w:rsidR="00000000" w:rsidRPr="00000000">
              <w:rPr>
                <w:color w:val="1b1c1d"/>
                <w:rtl w:val="0"/>
              </w:rPr>
              <w:t xml:space="preserve">Moderate accumulation of $\Delta^5$ precursors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spacing w:after="480" w:lineRule="auto"/>
              <w:rPr>
                <w:color w:val="1b1c1d"/>
              </w:rPr>
            </w:pPr>
            <w:r w:rsidDel="00000000" w:rsidR="00000000" w:rsidRPr="00000000">
              <w:rPr>
                <w:color w:val="1b1c1d"/>
                <w:rtl w:val="0"/>
              </w:rPr>
              <w:t xml:space="preserve">Mild Cortisol/Aldosterone deficiency; reduced Sex Steroids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spacing w:after="480" w:lineRule="auto"/>
              <w:rPr>
                <w:color w:val="1b1c1d"/>
              </w:rPr>
            </w:pPr>
            <w:r w:rsidDel="00000000" w:rsidR="00000000" w:rsidRPr="00000000">
              <w:rPr>
                <w:color w:val="1b1c1d"/>
                <w:rtl w:val="0"/>
              </w:rPr>
              <w:t xml:space="preserve">Non-Classic CAH (Early Pubarche, Hirsutism)</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spacing w:after="480" w:lineRule="auto"/>
              <w:rPr>
                <w:color w:val="1b1c1d"/>
              </w:rPr>
            </w:pPr>
            <w:r w:rsidDel="00000000" w:rsidR="00000000" w:rsidRPr="00000000">
              <w:rPr>
                <w:color w:val="1b1c1d"/>
                <w:rtl w:val="0"/>
              </w:rPr>
              <w:t xml:space="preserve">Sterol Synthesis Defect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3$\beta$-HSD/D (EC 1.1.1.417) </w:t>
            </w:r>
            <w:r w:rsidDel="00000000" w:rsidR="00000000" w:rsidRPr="00000000">
              <w:rPr>
                <w:color w:val="444746"/>
                <w:sz w:val="40"/>
                <w:szCs w:val="40"/>
                <w:highlight w:val="white"/>
                <w:vertAlign w:val="superscript"/>
                <w:rtl w:val="0"/>
              </w:rPr>
              <w:t xml:space="preserve">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spacing w:after="480" w:lineRule="auto"/>
              <w:rPr>
                <w:color w:val="1b1c1d"/>
              </w:rPr>
            </w:pPr>
            <w:r w:rsidDel="00000000" w:rsidR="00000000" w:rsidRPr="00000000">
              <w:rPr>
                <w:color w:val="1b1c1d"/>
                <w:rtl w:val="0"/>
              </w:rPr>
              <w:t xml:space="preserve">Oxidized C4-methyl sterols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spacing w:after="480" w:lineRule="auto"/>
              <w:rPr>
                <w:color w:val="1b1c1d"/>
              </w:rPr>
            </w:pPr>
            <w:r w:rsidDel="00000000" w:rsidR="00000000" w:rsidRPr="00000000">
              <w:rPr>
                <w:color w:val="1b1c1d"/>
                <w:rtl w:val="0"/>
              </w:rPr>
              <w:t xml:space="preserve">Cholesterol/Ergosterol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spacing w:after="480" w:lineRule="auto"/>
              <w:rPr>
                <w:color w:val="1b1c1d"/>
              </w:rPr>
            </w:pPr>
            <w:r w:rsidDel="00000000" w:rsidR="00000000" w:rsidRPr="00000000">
              <w:rPr>
                <w:color w:val="1b1c1d"/>
                <w:rtl w:val="0"/>
              </w:rPr>
              <w:t xml:space="preserve">CHILD Syndrome (developmental defects)</w:t>
            </w:r>
          </w:p>
        </w:tc>
      </w:tr>
    </w:tbl>
    <w:p w:rsidR="00000000" w:rsidDel="00000000" w:rsidP="00000000" w:rsidRDefault="00000000" w:rsidRPr="00000000" w14:paraId="0000009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y75ofm5pzvfg" w:id="35"/>
      <w:bookmarkEnd w:id="35"/>
      <w:r w:rsidDel="00000000" w:rsidR="00000000" w:rsidRPr="00000000">
        <w:rPr>
          <w:b w:val="1"/>
          <w:color w:val="1b1c1d"/>
          <w:sz w:val="34"/>
          <w:szCs w:val="34"/>
          <w:rtl w:val="0"/>
        </w:rPr>
        <w:t xml:space="preserve">VII. Cross-Cutting Overview: Shared Features and Molecular Linguistics</w:t>
      </w:r>
    </w:p>
    <w:p w:rsidR="00000000" w:rsidDel="00000000" w:rsidP="00000000" w:rsidRDefault="00000000" w:rsidRPr="00000000" w14:paraId="000000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maettcac43x" w:id="36"/>
      <w:bookmarkEnd w:id="36"/>
      <w:r w:rsidDel="00000000" w:rsidR="00000000" w:rsidRPr="00000000">
        <w:rPr>
          <w:b w:val="1"/>
          <w:color w:val="1b1c1d"/>
          <w:sz w:val="26"/>
          <w:szCs w:val="26"/>
          <w:rtl w:val="0"/>
        </w:rPr>
        <w:t xml:space="preserve">A. Shared Features of Sterol/Steroid Dehydrogenases: The SDR Fold as a Universal Scaffold</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central conclusion derived from the clustering of these proteins—encompassing steroidogenic enzymes (EC 1.1.1.145) and sterol demethylation enzymes (EC 1.1.1.417)—is their shared identity within the SDR superfamily.</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molecular unification means that all members rely on the same fundamental machinery for redox chemistry: the Rossmann-fold for cofactor binding and the Ser-Tyr-Lys triad in the active site for mediating hydride transfer.</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The deep evolutionary relationship indicated by this structural conservation is the reason protein language models classify them together, irrespective of the functional label assigned by specific substrate affinity or pathway involvement.</w:t>
      </w:r>
    </w:p>
    <w:p w:rsidR="00000000" w:rsidDel="00000000" w:rsidP="00000000" w:rsidRDefault="00000000" w:rsidRPr="00000000" w14:paraId="0000009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x2zk0ykqlzv" w:id="37"/>
      <w:bookmarkEnd w:id="37"/>
      <w:r w:rsidDel="00000000" w:rsidR="00000000" w:rsidRPr="00000000">
        <w:rPr>
          <w:b w:val="1"/>
          <w:color w:val="1b1c1d"/>
          <w:sz w:val="26"/>
          <w:szCs w:val="26"/>
          <w:rtl w:val="0"/>
        </w:rPr>
        <w:t xml:space="preserve">B. Metabolic Interlinkage: Dual Role in Membrane Integrity and Signaling</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HSD3B cluster functions at the nexus of the two most critical lipid-derived pathways:</w:t>
      </w:r>
    </w:p>
    <w:p w:rsidR="00000000" w:rsidDel="00000000" w:rsidP="00000000" w:rsidRDefault="00000000" w:rsidRPr="00000000" w14:paraId="0000009B">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Sterol Integrity:</w:t>
      </w:r>
      <w:r w:rsidDel="00000000" w:rsidR="00000000" w:rsidRPr="00000000">
        <w:rPr>
          <w:color w:val="1b1c1d"/>
          <w:rtl w:val="0"/>
        </w:rPr>
        <w:t xml:space="preserve"> The 3$\beta$-HSD/C4-decarboxylase activity (EC 1.1.1.417) ensures the creation of structural lipids (cholesterol/ergosterol) necessary for membrane function.</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9C">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Endocrine Signaling:</w:t>
      </w:r>
      <w:r w:rsidDel="00000000" w:rsidR="00000000" w:rsidRPr="00000000">
        <w:rPr>
          <w:color w:val="1b1c1d"/>
          <w:rtl w:val="0"/>
        </w:rPr>
        <w:t xml:space="preserve"> The 3$\beta$-HSD/Isomerase activity (EC 1.1.1.145) ensures the timely and spatially accurate production of regulatory steroid hormones.</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dual metabolic necessity illustrates a fundamental integration of cellular processes. A failure in the sterol synthesis branch (EC 1.1.1.417) leads to catastrophic developmental defects (CHILD syndrome), while a failure in the steroidogenesis branch (HSD3B2) leads to systemic endocrine failure (CAH). The evolutionary conservation of the SDR fold allows both essential life functions—membrane homeostasis and endocrine regulation—to be serviced by structurally analogous enzymes.</w:t>
      </w:r>
    </w:p>
    <w:p w:rsidR="00000000" w:rsidDel="00000000" w:rsidP="00000000" w:rsidRDefault="00000000" w:rsidRPr="00000000" w14:paraId="0000009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592qo9llxa2" w:id="38"/>
      <w:bookmarkEnd w:id="38"/>
      <w:r w:rsidDel="00000000" w:rsidR="00000000" w:rsidRPr="00000000">
        <w:rPr>
          <w:b w:val="1"/>
          <w:color w:val="1b1c1d"/>
          <w:sz w:val="26"/>
          <w:szCs w:val="26"/>
          <w:rtl w:val="0"/>
        </w:rPr>
        <w:t xml:space="preserve">C. Regulatory Mechanisms and Pharmacological Significance</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differential regulation and expression of HSD3B1 and HSD3B2 represent a sophisticated mechanism for achieving compartmentalized control of steroid action. HSD3B2 serves as the rapid, high-flux endocrine output mechanism in response to pituitary hormones, tuned by complex transcriptional elements like Nur77.</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In contrast, HSD3B1 acts as a localized metabolic fine-tuner, capable of responding to paracrine signals (cytokines) and driving localized steroid production, which is highly relevant in peripheral pathologies like prostate cancer.</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clear functional separation underscores the necessity of developing highly selective pharmacological inhibitors that can target one isoform without affecting the other. Isoform-selective inhibition of HSD3B1 is a major goal for managing localized cancer growth, while managing HSD3B2 activity remains the clinical focus for treating CAH and specific forms of primary hyperaldosteronism.</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A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yxvccthwsmaf" w:id="39"/>
      <w:bookmarkEnd w:id="39"/>
      <w:r w:rsidDel="00000000" w:rsidR="00000000" w:rsidRPr="00000000">
        <w:rPr>
          <w:b w:val="1"/>
          <w:color w:val="1b1c1d"/>
          <w:sz w:val="34"/>
          <w:szCs w:val="34"/>
          <w:rtl w:val="0"/>
        </w:rPr>
        <w:t xml:space="preserve">VIII. Conclusions</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Sterol Demethylase/HSD3B protein cluster, unified by the conserved Short-chain Dehydrogenase/Reductase (SDR) structural fold, is central to eukaryotic life, bridging the biosynthesis of fundamental structural sterols (cholesterol/ergosterol) and the synthesis of all classes of steroid hormones. The structural conservation (Rossmann fold and S-Y-K triad) enables functional promiscuity, yielding multiple related EC activities (dehydrogenase, reductase, isomerase, and decarboxylase).</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physiological roles of the human isoforms are distinctly compartmentalized: HSD3B2 drives systemic, high-volume synthesis in the adrenal glands and gonads, governed by redox state (NAD$^{+}$ favoring synthesis) and tightly controlled transcriptional factors (SF-1/Nur77). Conversely, HSD3B1 primarily regulates local steroid bioavailability in peripheral tissues, although it maintains a critical function in specialized zones of the adrenal cortex. Defects in HSD3B2 lead directly to life-threatening Congenital Adrenal Hyperplasia, characterized by the accumulation of $\Delta^5$ steroid precursors, while HSD3B1 activity is implicated in the progression of hormone-sensitive cancers. Future research efforts should focus on resolving the high-resolution structures of these proteins to guide the rational design of isoform-selective inhibitors for precise therapeutic intervention.</w:t>
      </w:r>
    </w:p>
    <w:p w:rsidR="00000000" w:rsidDel="00000000" w:rsidP="00000000" w:rsidRDefault="00000000" w:rsidRPr="00000000" w14:paraId="000000A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