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rfyxfh9dms1u" w:id="0"/>
      <w:bookmarkEnd w:id="0"/>
      <w:r w:rsidDel="00000000" w:rsidR="00000000" w:rsidRPr="00000000">
        <w:rPr>
          <w:b w:val="1"/>
          <w:color w:val="1b1c1d"/>
          <w:sz w:val="46"/>
          <w:szCs w:val="46"/>
          <w:rtl w:val="0"/>
        </w:rPr>
        <w:t xml:space="preserve">Comprehensive Reference Report on the Steroid-Binding Enzyme Cluster: Hydroxysteroid 17-Beta Dehydrogenases 1, 2, and 11</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4s746ntwbc" w:id="1"/>
      <w:bookmarkEnd w:id="1"/>
      <w:r w:rsidDel="00000000" w:rsidR="00000000" w:rsidRPr="00000000">
        <w:rPr>
          <w:b w:val="1"/>
          <w:color w:val="1b1c1d"/>
          <w:sz w:val="34"/>
          <w:szCs w:val="34"/>
          <w:rtl w:val="0"/>
        </w:rPr>
        <w:t xml:space="preserve">I. Introduction and Classification of 17$\beta$-Hydroxysteroid Dehydrogenases (HSD17B)</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9gjl02xlp57" w:id="2"/>
      <w:bookmarkEnd w:id="2"/>
      <w:r w:rsidDel="00000000" w:rsidR="00000000" w:rsidRPr="00000000">
        <w:rPr>
          <w:b w:val="1"/>
          <w:color w:val="1b1c1d"/>
          <w:sz w:val="26"/>
          <w:szCs w:val="26"/>
          <w:rtl w:val="0"/>
        </w:rPr>
        <w:t xml:space="preserve">A. Context and Role in Steroid Homeostasis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regulation of steroid hormones, including estrogens and androgens, is paramount for reproductive function, development, and maintaining overall metabolic health. The biological efficacy of these hormones is controlled not only by their circulating plasma levels but, more critically, by their local metabolism within target tissues through </w:t>
      </w:r>
      <w:r w:rsidDel="00000000" w:rsidR="00000000" w:rsidRPr="00000000">
        <w:rPr>
          <w:b w:val="1"/>
          <w:color w:val="1b1c1d"/>
          <w:rtl w:val="0"/>
        </w:rPr>
        <w:t xml:space="preserve">intracrine</w:t>
      </w:r>
      <w:r w:rsidDel="00000000" w:rsidR="00000000" w:rsidRPr="00000000">
        <w:rPr>
          <w:color w:val="1b1c1d"/>
          <w:rtl w:val="0"/>
        </w:rPr>
        <w:t xml:space="preserve"> and </w:t>
      </w:r>
      <w:r w:rsidDel="00000000" w:rsidR="00000000" w:rsidRPr="00000000">
        <w:rPr>
          <w:b w:val="1"/>
          <w:color w:val="1b1c1d"/>
          <w:rtl w:val="0"/>
        </w:rPr>
        <w:t xml:space="preserve">paracrine</w:t>
      </w:r>
      <w:r w:rsidDel="00000000" w:rsidR="00000000" w:rsidRPr="00000000">
        <w:rPr>
          <w:color w:val="1b1c1d"/>
          <w:rtl w:val="0"/>
        </w:rPr>
        <w:t xml:space="preserve"> mechanisms.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Hydroxysteroid 17-beta dehydrogenases (HSD17B) are essential elements of this local regulatory system.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These enzymes occupy a pivotal position in the final steps of sex steroid synthesis and catabolism, specifically by catalyzing the oxidation or reduction of the hydroxyl/keto group located at the C17 position of the steroid core.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reaction dictates the biological potency of the hormone, mediating the interconversion between active </w:t>
      </w:r>
      <w:r w:rsidDel="00000000" w:rsidR="00000000" w:rsidRPr="00000000">
        <w:rPr>
          <w:color w:val="1b1c1d"/>
        </w:rPr>
        <w:drawing>
          <wp:inline distB="114300" distT="114300" distL="114300" distR="114300">
            <wp:extent cx="635000" cy="635000"/>
            <wp:effectExtent b="0" l="0" r="0" t="0"/>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-hydroxysteroids (such as Estradiol, </w:t>
      </w:r>
      <w:r w:rsidDel="00000000" w:rsidR="00000000" w:rsidRPr="00000000">
        <w:rPr>
          <w:color w:val="1b1c1d"/>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Testosterone, T) and their less potent 17-keto counterparts (such as Estrone, </w:t>
      </w:r>
      <w:r w:rsidDel="00000000" w:rsidR="00000000" w:rsidRPr="00000000">
        <w:rPr>
          <w:color w:val="1b1c1d"/>
        </w:rPr>
        <w:drawing>
          <wp:inline distB="114300" distT="114300" distL="114300" distR="114300">
            <wp:extent cx="635000" cy="635000"/>
            <wp:effectExtent b="0" l="0" r="0" t="0"/>
            <wp:docPr id="65"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Androstenedione, A4).</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HSD17B family’s ability to manipulate this critical position controls the specific ligand concentrations required for optimal steroid receptor signaling in diverse cellular environments.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647dsh0gpws" w:id="3"/>
      <w:bookmarkEnd w:id="3"/>
      <w:r w:rsidDel="00000000" w:rsidR="00000000" w:rsidRPr="00000000">
        <w:rPr>
          <w:b w:val="1"/>
          <w:color w:val="1b1c1d"/>
          <w:sz w:val="26"/>
          <w:szCs w:val="26"/>
          <w:rtl w:val="0"/>
        </w:rPr>
        <w:t xml:space="preserve">B. Nomenclature and Systematic Classification</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pPr>
      <w:r w:rsidDel="00000000" w:rsidR="00000000" w:rsidRPr="00000000">
        <w:rPr>
          <w:rtl w:val="0"/>
        </w:rPr>
        <w:t xml:space="preserve">The collective function of HSD17B enzymes falls under the broad Enzyme Commission (EC) number EC 1.1.1.62, designated as 17β-estradiol 17-dehydrogenase, which describes the reversible reaction:</w:t>
      </w:r>
    </w:p>
    <w:p w:rsidR="00000000" w:rsidDel="00000000" w:rsidP="00000000" w:rsidRDefault="00000000" w:rsidRPr="00000000" w14:paraId="00000008">
      <w:pPr>
        <w:rPr/>
      </w:pPr>
      <w:r w:rsidDel="00000000" w:rsidR="00000000" w:rsidRPr="00000000">
        <w:rPr/>
        <w:drawing>
          <wp:inline distB="114300" distT="114300" distL="114300" distR="114300">
            <wp:extent cx="635000" cy="635000"/>
            <wp:effectExtent b="0" l="0" r="0" t="0"/>
            <wp:docPr id="102" name="image102.png"/>
            <a:graphic>
              <a:graphicData uri="http://schemas.openxmlformats.org/drawingml/2006/picture">
                <pic:pic>
                  <pic:nvPicPr>
                    <pic:cNvPr id="0" name="image10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bottom w:color="auto" w:space="0" w:sz="0" w:val="none"/>
          <w:between w:color="auto" w:space="0" w:sz="0" w:val="none"/>
        </w:pBdr>
        <w:spacing w:after="240" w:lineRule="auto"/>
        <w:rPr/>
      </w:pPr>
      <w:r w:rsidDel="00000000" w:rsidR="00000000" w:rsidRPr="00000000">
        <w:rPr>
          <w:rtl w:val="0"/>
        </w:rPr>
        <w:t xml:space="preserve">While this EC number is universally applied to the core activity, individual isoforms exhibit varied substrate preferences and physiological functions.3 HSD17B2, for instance, also carries the designation EC 1.1.1.239 (Testosterone 17β-dehydrogenase), underscoring its significant role in androgen inactivation.5</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systematic nomenclature currently recognizes at least 14 distinct HSD17B isoforms in humans, differentiated by their tissue distribution, catalytic preference, and cofactor specificity.</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classification scheme is critical, particularly within the Short-chain Dehydrogenase/Reductase (SDR) family, which exhibits low overall sequence homology (15-30%) across members and species. Assigning numerical types ensures that enzymes in different species that might be functionally distinct are not confusingly grouped under the same designation.</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three proteins covered in this report are formally designated as:</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HSD17B1 (Type 1):</w:t>
      </w:r>
      <w:r w:rsidDel="00000000" w:rsidR="00000000" w:rsidRPr="00000000">
        <w:rPr>
          <w:color w:val="1b1c1d"/>
          <w:rtl w:val="0"/>
        </w:rPr>
        <w:t xml:space="preserve"> Estradiol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-dehydrogenase 1.</w:t>
      </w:r>
    </w:p>
    <w:p w:rsidR="00000000" w:rsidDel="00000000" w:rsidP="00000000" w:rsidRDefault="00000000" w:rsidRPr="00000000" w14:paraId="0000000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HSD17B2 (Type 2):</w:t>
      </w:r>
      <w:r w:rsidDel="00000000" w:rsidR="00000000" w:rsidRPr="00000000">
        <w:rPr>
          <w:color w:val="1b1c1d"/>
          <w:rtl w:val="0"/>
        </w:rPr>
        <w:t xml:space="preserve"> Estradiol </w:t>
      </w:r>
      <w:r w:rsidDel="00000000" w:rsidR="00000000" w:rsidRPr="00000000">
        <w:rPr>
          <w:color w:val="1b1c1d"/>
        </w:rPr>
        <w:drawing>
          <wp:inline distB="114300" distT="114300" distL="114300" distR="114300">
            <wp:extent cx="635000" cy="635000"/>
            <wp:effectExtent b="0" l="0" r="0" t="0"/>
            <wp:docPr id="76"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-dehydrogenase 2, also known as Testosterone </w:t>
      </w:r>
      <w:r w:rsidDel="00000000" w:rsidR="00000000" w:rsidRPr="00000000">
        <w:rPr>
          <w:color w:val="1b1c1d"/>
        </w:rPr>
        <w:drawing>
          <wp:inline distB="114300" distT="114300" distL="114300" distR="114300">
            <wp:extent cx="635000" cy="635000"/>
            <wp:effectExtent b="0" l="0" r="0" t="0"/>
            <wp:docPr id="100" name="image100.png"/>
            <a:graphic>
              <a:graphicData uri="http://schemas.openxmlformats.org/drawingml/2006/picture">
                <pic:pic>
                  <pic:nvPicPr>
                    <pic:cNvPr id="0" name="image10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-dehydrogenase.</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0E">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HSD17B11 (Type 11):</w:t>
      </w:r>
      <w:r w:rsidDel="00000000" w:rsidR="00000000" w:rsidRPr="00000000">
        <w:rPr>
          <w:color w:val="1b1c1d"/>
          <w:rtl w:val="0"/>
        </w:rPr>
        <w:t xml:space="preserve"> Estradiol </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-dehydrogenase 11, which is extensively known by its alternative names, including </w:t>
      </w:r>
      <w:r w:rsidDel="00000000" w:rsidR="00000000" w:rsidRPr="00000000">
        <w:rPr>
          <w:b w:val="1"/>
          <w:color w:val="1b1c1d"/>
          <w:rtl w:val="0"/>
        </w:rPr>
        <w:t xml:space="preserve">DHRS8</w:t>
      </w:r>
      <w:r w:rsidDel="00000000" w:rsidR="00000000" w:rsidRPr="00000000">
        <w:rPr>
          <w:color w:val="1b1c1d"/>
          <w:rtl w:val="0"/>
        </w:rPr>
        <w:t xml:space="preserve"> (Dehydrogenase/reductase SDR family member 8), </w:t>
      </w:r>
      <w:r w:rsidDel="00000000" w:rsidR="00000000" w:rsidRPr="00000000">
        <w:rPr>
          <w:b w:val="1"/>
          <w:color w:val="1b1c1d"/>
          <w:rtl w:val="0"/>
        </w:rPr>
        <w:t xml:space="preserve">retSDR2</w:t>
      </w:r>
      <w:r w:rsidDel="00000000" w:rsidR="00000000" w:rsidRPr="00000000">
        <w:rPr>
          <w:color w:val="1b1c1d"/>
          <w:rtl w:val="0"/>
        </w:rPr>
        <w:t xml:space="preserve"> (Retinal short-chain dehydrogenase/reductase 2), and the immunogenic tag </w:t>
      </w:r>
      <w:r w:rsidDel="00000000" w:rsidR="00000000" w:rsidRPr="00000000">
        <w:rPr>
          <w:b w:val="1"/>
          <w:color w:val="1b1c1d"/>
          <w:rtl w:val="0"/>
        </w:rPr>
        <w:t xml:space="preserve">CTCL-associated antigen HD-CL-03</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9btqfsmj5yk" w:id="4"/>
      <w:bookmarkEnd w:id="4"/>
      <w:r w:rsidDel="00000000" w:rsidR="00000000" w:rsidRPr="00000000">
        <w:rPr>
          <w:b w:val="1"/>
          <w:color w:val="1b1c1d"/>
          <w:sz w:val="34"/>
          <w:szCs w:val="34"/>
          <w:rtl w:val="0"/>
        </w:rPr>
        <w:t xml:space="preserve">II. Structural and Mechanistic Principles of the SDR Superfamily</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onk101d128y" w:id="5"/>
      <w:bookmarkEnd w:id="5"/>
      <w:r w:rsidDel="00000000" w:rsidR="00000000" w:rsidRPr="00000000">
        <w:rPr>
          <w:b w:val="1"/>
          <w:color w:val="1b1c1d"/>
          <w:sz w:val="26"/>
          <w:szCs w:val="26"/>
          <w:rtl w:val="0"/>
        </w:rPr>
        <w:t xml:space="preserve">A. Shared Molecular Architecture and Evolutionary Context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HSD17B1, HSD17B2, and HSD17B11 are all structurally classified within the vast SDR superfamily of oxidoreductases, which is one of the largest enzyme families known.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common lineage of these enzymes is suggested by their conserved foundational architecture, despite significant functional diversification over evolutionary time, with genes encoding these enzymes developing individually approximately 540 million years ago, parallel to steroid receptors.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unifying structural characteristic of SDRs is the </w:t>
      </w:r>
      <w:r w:rsidDel="00000000" w:rsidR="00000000" w:rsidRPr="00000000">
        <w:rPr>
          <w:b w:val="1"/>
          <w:color w:val="1b1c1d"/>
          <w:rtl w:val="0"/>
        </w:rPr>
        <w:t xml:space="preserve">Rossmann fold</w:t>
      </w:r>
      <w:r w:rsidDel="00000000" w:rsidR="00000000" w:rsidRPr="00000000">
        <w:rPr>
          <w:color w:val="1b1c1d"/>
          <w:rtl w:val="0"/>
        </w:rPr>
        <w:t xml:space="preserve">, a highly conserved </w:t>
      </w:r>
      <w:r w:rsidDel="00000000" w:rsidR="00000000" w:rsidRPr="00000000">
        <w:rPr>
          <w:color w:val="1b1c1d"/>
        </w:rPr>
        <w:drawing>
          <wp:inline distB="114300" distT="114300" distL="114300" distR="114300">
            <wp:extent cx="635000" cy="635000"/>
            <wp:effectExtent b="0" l="0" r="0" t="0"/>
            <wp:docPr id="57"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sandwich folding pattern involving sequential </w:t>
      </w:r>
      <w:r w:rsidDel="00000000" w:rsidR="00000000" w:rsidRPr="00000000">
        <w:rPr>
          <w:color w:val="1b1c1d"/>
        </w:rPr>
        <w:drawing>
          <wp:inline distB="114300" distT="114300" distL="114300" distR="114300">
            <wp:extent cx="635000" cy="635000"/>
            <wp:effectExtent b="0" l="0" r="0" t="0"/>
            <wp:docPr id="56"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-strand and </w:t>
      </w:r>
      <w:r w:rsidDel="00000000" w:rsidR="00000000" w:rsidRPr="00000000">
        <w:rPr>
          <w:color w:val="1b1c1d"/>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-helix motifs, typically written as </w:t>
      </w:r>
      <w:r w:rsidDel="00000000" w:rsidR="00000000" w:rsidRPr="00000000">
        <w:rPr>
          <w:color w:val="1b1c1d"/>
        </w:rPr>
        <w:drawing>
          <wp:inline distB="114300" distT="114300" distL="114300" distR="114300">
            <wp:extent cx="635000" cy="635000"/>
            <wp:effectExtent b="0" l="0" r="0" t="0"/>
            <wp:docPr id="52"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fold provides the backbone for cofactor binding.</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2um4oid0q53h" w:id="6"/>
      <w:bookmarkEnd w:id="6"/>
      <w:r w:rsidDel="00000000" w:rsidR="00000000" w:rsidRPr="00000000">
        <w:rPr>
          <w:b w:val="1"/>
          <w:color w:val="1b1c1d"/>
          <w:sz w:val="22"/>
          <w:szCs w:val="22"/>
          <w:rtl w:val="0"/>
        </w:rPr>
        <w:t xml:space="preserve">1. Conserved Structural Motifs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Two regions are structurally conserved across the SDR superfamily:</w:t>
      </w:r>
    </w:p>
    <w:p w:rsidR="00000000" w:rsidDel="00000000" w:rsidP="00000000" w:rsidRDefault="00000000" w:rsidRPr="00000000" w14:paraId="0000001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Cofactor Binding Region:</w:t>
      </w:r>
      <w:r w:rsidDel="00000000" w:rsidR="00000000" w:rsidRPr="00000000">
        <w:rPr>
          <w:color w:val="1b1c1d"/>
          <w:rtl w:val="0"/>
        </w:rPr>
        <w:t xml:space="preserve"> Located near the N-terminus, this region contains a specific conserved sequence for binding the nicotinamide adenine dinucleotide (NAD) or nicotinamide adenine dinucleotide phosphate (NADP) cofactors. In classical SDRs, the motif is typically </w:t>
      </w:r>
      <w:r w:rsidDel="00000000" w:rsidR="00000000" w:rsidRPr="00000000">
        <w:rPr>
          <w:b w:val="1"/>
          <w:color w:val="1b1c1d"/>
          <w:rtl w:val="0"/>
        </w:rPr>
        <w:t xml:space="preserve">TGxxxGxG</w:t>
      </w:r>
      <w:r w:rsidDel="00000000" w:rsidR="00000000" w:rsidRPr="00000000">
        <w:rPr>
          <w:color w:val="1b1c1d"/>
          <w:rtl w:val="0"/>
        </w:rPr>
        <w:t xml:space="preserve">, while extended SDRs, such as HSD17B1, utilize </w:t>
      </w:r>
      <w:r w:rsidDel="00000000" w:rsidR="00000000" w:rsidRPr="00000000">
        <w:rPr>
          <w:b w:val="1"/>
          <w:color w:val="1b1c1d"/>
          <w:rtl w:val="0"/>
        </w:rPr>
        <w:t xml:space="preserve">TGxxGxxG</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specific binding of these cofactors is structurally essential, and X-ray crystallographic studies have been key in defining these interactions, particularly for HSD17B1.</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Catalytic Triad:</w:t>
      </w:r>
      <w:r w:rsidDel="00000000" w:rsidR="00000000" w:rsidRPr="00000000">
        <w:rPr>
          <w:color w:val="1b1c1d"/>
          <w:rtl w:val="0"/>
        </w:rPr>
        <w:t xml:space="preserve"> The active site, situated in the C-terminal region, typically harbors a conserved catalytic triad, usually consisting of Serine, Tyrosine, and Lysine residues.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critical Tyrosine residue is often found within a conserved sequence pattern, </w:t>
      </w:r>
      <w:r w:rsidDel="00000000" w:rsidR="00000000" w:rsidRPr="00000000">
        <w:rPr>
          <w:b w:val="1"/>
          <w:color w:val="1b1c1d"/>
          <w:rtl w:val="0"/>
        </w:rPr>
        <w:t xml:space="preserve">YxxxK</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These residues facilitate the proton relay mechanism necessary for the oxidoreduction of the steroid substrate.</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observation that SDRs maintain a conserved catalytic scaffold (Rossmann fold and catalytic triad) but exhibit remarkably low pairwise sequence homology (15–30% residue identity) strongly suggests that the non-conserved regions—particularly the substrate binding site in the C-terminus—must have undergone rapid and extensive evolutionary refinement.</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structural plasticity enables the high degree of functional specialization observed within the HSD17B family, allowing different isoforms to catalyze reactions involving not only steroids but also retinoids, fatty acids, prostaglandins, and xenobiotics.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5ql6s6dl55k" w:id="7"/>
      <w:bookmarkEnd w:id="7"/>
      <w:r w:rsidDel="00000000" w:rsidR="00000000" w:rsidRPr="00000000">
        <w:rPr>
          <w:b w:val="1"/>
          <w:color w:val="1b1c1d"/>
          <w:sz w:val="26"/>
          <w:szCs w:val="26"/>
          <w:rtl w:val="0"/>
        </w:rPr>
        <w:t xml:space="preserve">B. Mechanistic Determinants of Directionality and Specificity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enzymatic mechanism involves the stereospecific transfer of a hydride ion (H-) between the C17 position of the steroid and the cofactor's nicotinamide ring. While this reaction is technically reversible, the physiological directionality is largely unidirectional, a critical determination made by the enzyme's affinity for specific cofactors and their relative availability within the cellular compartment.</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lpu1rdwq3d" w:id="8"/>
      <w:bookmarkEnd w:id="8"/>
      <w:r w:rsidDel="00000000" w:rsidR="00000000" w:rsidRPr="00000000">
        <w:rPr>
          <w:b w:val="1"/>
          <w:color w:val="1b1c1d"/>
          <w:sz w:val="22"/>
          <w:szCs w:val="22"/>
          <w:rtl w:val="0"/>
        </w:rPr>
        <w:t xml:space="preserve">1. Cofactor Specificity as the Directional Switch</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The key to functional specialization is the enzyme’s high specificity for either </w:t>
      </w:r>
      <w:r w:rsidDel="00000000" w:rsidR="00000000" w:rsidRPr="00000000">
        <w:rPr>
          <w:color w:val="1b1c1d"/>
        </w:rPr>
        <w:drawing>
          <wp:inline distB="114300" distT="114300" distL="114300" distR="114300">
            <wp:extent cx="635000" cy="635000"/>
            <wp:effectExtent b="0" l="0" r="0" t="0"/>
            <wp:docPr id="69"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or </w:t>
      </w:r>
      <w:r w:rsidDel="00000000" w:rsidR="00000000" w:rsidRPr="00000000">
        <w:rPr>
          <w:color w:val="1b1c1d"/>
        </w:rPr>
        <w:drawing>
          <wp:inline distB="114300" distT="114300" distL="114300" distR="114300">
            <wp:extent cx="635000" cy="635000"/>
            <wp:effectExtent b="0" l="0" r="0" t="0"/>
            <wp:docPr id="111" name="image111.png"/>
            <a:graphic>
              <a:graphicData uri="http://schemas.openxmlformats.org/drawingml/2006/picture">
                <pic:pic>
                  <pic:nvPicPr>
                    <pic:cNvPr id="0" name="image1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Reductive Enzymes (e.g., HSD17B1):</w:t>
      </w:r>
      <w:r w:rsidDel="00000000" w:rsidR="00000000" w:rsidRPr="00000000">
        <w:rPr>
          <w:color w:val="1b1c1d"/>
          <w:rtl w:val="0"/>
        </w:rPr>
        <w:t xml:space="preserve"> These enzymes activate steroids by reducing a keto group to a </w:t>
      </w:r>
      <w:r w:rsidDel="00000000" w:rsidR="00000000" w:rsidRPr="00000000">
        <w:rPr>
          <w:color w:val="1b1c1d"/>
        </w:rPr>
        <w:drawing>
          <wp:inline distB="114300" distT="114300" distL="114300" distR="114300">
            <wp:extent cx="635000" cy="635000"/>
            <wp:effectExtent b="0" l="0" r="0" t="0"/>
            <wp:docPr id="120" name="image120.png"/>
            <a:graphic>
              <a:graphicData uri="http://schemas.openxmlformats.org/drawingml/2006/picture">
                <pic:pic>
                  <pic:nvPicPr>
                    <pic:cNvPr id="0" name="image1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-hydroxyl group. They exhibit a high specificity for NADPH.</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Since NADPH is typically abundant in the cytosol, this cofactor preference kinetically favors the reductive direction (e.g., </w:t>
      </w:r>
      <w:r w:rsidDel="00000000" w:rsidR="00000000" w:rsidRPr="00000000">
        <w:rPr>
          <w:color w:val="1b1c1d"/>
        </w:rPr>
        <w:drawing>
          <wp:inline distB="114300" distT="114300" distL="114300" distR="114300">
            <wp:extent cx="635000" cy="635000"/>
            <wp:effectExtent b="0" l="0" r="0" t="0"/>
            <wp:docPr id="116" name="image116.png"/>
            <a:graphic>
              <a:graphicData uri="http://schemas.openxmlformats.org/drawingml/2006/picture">
                <pic:pic>
                  <pic:nvPicPr>
                    <pic:cNvPr id="0" name="image1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establishing HSD17B1 as a steroid activator </w:t>
      </w:r>
      <w:r w:rsidDel="00000000" w:rsidR="00000000" w:rsidRPr="00000000">
        <w:rPr>
          <w:i w:val="1"/>
          <w:color w:val="1b1c1d"/>
          <w:rtl w:val="0"/>
        </w:rPr>
        <w:t xml:space="preserve">in vivo</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D">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Oxidative Enzymes (e.g., HSD17B2, HSD17B11):</w:t>
      </w:r>
      <w:r w:rsidDel="00000000" w:rsidR="00000000" w:rsidRPr="00000000">
        <w:rPr>
          <w:color w:val="1b1c1d"/>
          <w:rtl w:val="0"/>
        </w:rPr>
        <w:t xml:space="preserve"> These enzymes inactivate steroids by oxidizing a </w:t>
      </w:r>
      <w:r w:rsidDel="00000000" w:rsidR="00000000" w:rsidRPr="00000000">
        <w:rPr>
          <w:color w:val="1b1c1d"/>
        </w:rPr>
        <w:drawing>
          <wp:inline distB="114300" distT="114300" distL="114300" distR="114300">
            <wp:extent cx="635000" cy="635000"/>
            <wp:effectExtent b="0" l="0" r="0" t="0"/>
            <wp:docPr id="70"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-hydroxyl group to a keto group. They preferentially utilize </w:t>
      </w:r>
      <w:r w:rsidDel="00000000" w:rsidR="00000000" w:rsidRPr="00000000">
        <w:rPr>
          <w:color w:val="1b1c1d"/>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preference leverages the relatively high intracellular ratio of </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to </w:t>
      </w:r>
      <w:r w:rsidDel="00000000" w:rsidR="00000000" w:rsidRPr="00000000">
        <w:rPr>
          <w:color w:val="1b1c1d"/>
        </w:rPr>
        <w:drawing>
          <wp:inline distB="114300" distT="114300" distL="114300" distR="114300">
            <wp:extent cx="635000" cy="635000"/>
            <wp:effectExtent b="0" l="0" r="0" t="0"/>
            <wp:docPr id="6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driving the oxidation reaction (e.g., </w:t>
      </w:r>
      <w:r w:rsidDel="00000000" w:rsidR="00000000" w:rsidRPr="00000000">
        <w:rPr>
          <w:color w:val="1b1c1d"/>
        </w:rPr>
        <w:drawing>
          <wp:inline distB="114300" distT="114300" distL="114300" distR="114300">
            <wp:extent cx="635000" cy="635000"/>
            <wp:effectExtent b="0" l="0" r="0" t="0"/>
            <wp:docPr id="94"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molecular preference for </w:t>
      </w:r>
      <w:r w:rsidDel="00000000" w:rsidR="00000000" w:rsidRPr="00000000">
        <w:rPr>
          <w:color w:val="1b1c1d"/>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 HSD17B1 is paramount. Even though HSD17B1 can bind both </w:t>
      </w:r>
      <w:r w:rsidDel="00000000" w:rsidR="00000000" w:rsidRPr="00000000">
        <w:rPr>
          <w:color w:val="1b1c1d"/>
        </w:rPr>
        <w:drawing>
          <wp:inline distB="114300" distT="114300" distL="114300" distR="114300">
            <wp:extent cx="635000" cy="635000"/>
            <wp:effectExtent b="0" l="0" r="0" t="0"/>
            <wp:docPr id="118" name="image118.png"/>
            <a:graphic>
              <a:graphicData uri="http://schemas.openxmlformats.org/drawingml/2006/picture">
                <pic:pic>
                  <pic:nvPicPr>
                    <pic:cNvPr id="0" name="image1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i w:val="1"/>
          <w:color w:val="1b1c1d"/>
          <w:rtl w:val="0"/>
        </w:rPr>
        <w:t xml:space="preserve">in vitro</w:t>
      </w:r>
      <w:r w:rsidDel="00000000" w:rsidR="00000000" w:rsidRPr="00000000">
        <w:rPr>
          <w:color w:val="1b1c1d"/>
          <w:rtl w:val="0"/>
        </w:rPr>
        <w:t xml:space="preserve">, its strong preference for the triphosphate cofactor dictates its primary role as an activator of estrogens in tissues where active hormones are required for proliferation.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structural detail effectively acts as a molecular lock, ensuring HSD17B1 consistently promotes the synthesis of biologically active </w:t>
      </w:r>
      <w:r w:rsidDel="00000000" w:rsidR="00000000" w:rsidRPr="00000000">
        <w:rPr>
          <w:color w:val="1b1c1d"/>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8nb87py2iim" w:id="9"/>
      <w:bookmarkEnd w:id="9"/>
      <w:r w:rsidDel="00000000" w:rsidR="00000000" w:rsidRPr="00000000">
        <w:rPr>
          <w:b w:val="1"/>
          <w:color w:val="1b1c1d"/>
          <w:sz w:val="22"/>
          <w:szCs w:val="22"/>
          <w:rtl w:val="0"/>
        </w:rPr>
        <w:t xml:space="preserve">2. Quaternary Structure and Allosteric Effects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HSD17B1 is known to exist as a homodimer, with its 327 amino acid subunits contributing to a structure that was one of the first human steroid-converting enzymes to be solved.</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Structural studies have revealed that HSD17B1 possesses the flexibility to bind C19-steroids (androgens) in both normal and reverse orientations. This structural feature is not merely incidental; it results in the enzyme mediating alternative, yet physiologically significant, reactions such as the </w:t>
      </w:r>
      <w:r w:rsidDel="00000000" w:rsidR="00000000" w:rsidRPr="00000000">
        <w:rPr>
          <w:color w:val="1b1c1d"/>
        </w:rPr>
        <w:drawing>
          <wp:inline distB="114300" distT="114300" distL="114300" distR="114300">
            <wp:extent cx="635000" cy="635000"/>
            <wp:effectExtent b="0" l="0" r="0" t="0"/>
            <wp:docPr id="75"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-reduction of </w:t>
      </w:r>
      <w:r w:rsidDel="00000000" w:rsidR="00000000" w:rsidRPr="00000000">
        <w:rPr>
          <w:color w:val="1b1c1d"/>
        </w:rPr>
        <w:drawing>
          <wp:inline distB="114300" distT="114300" distL="114300" distR="114300">
            <wp:extent cx="635000" cy="635000"/>
            <wp:effectExtent b="0" l="0" r="0" t="0"/>
            <wp:docPr id="58"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into </w:t>
      </w:r>
      <w:r w:rsidDel="00000000" w:rsidR="00000000" w:rsidRPr="00000000">
        <w:rPr>
          <w:color w:val="1b1c1d"/>
        </w:rPr>
        <w:drawing>
          <wp:inline distB="114300" distT="114300" distL="114300" distR="114300">
            <wp:extent cx="635000" cy="635000"/>
            <wp:effectExtent b="0" l="0" r="0" t="0"/>
            <wp:docPr id="92" name="image92.png"/>
            <a:graphic>
              <a:graphicData uri="http://schemas.openxmlformats.org/drawingml/2006/picture">
                <pic:pic>
                  <pic:nvPicPr>
                    <pic:cNvPr id="0" name="image9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-diol, an androgen inactivation step.</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shows that active site geometry determines not only the C17 reaction but also influences reaction stereochemistry and the detoxification of multiple steroid classes.</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pikhibdjy15" w:id="10"/>
      <w:bookmarkEnd w:id="10"/>
      <w:r w:rsidDel="00000000" w:rsidR="00000000" w:rsidRPr="00000000">
        <w:rPr>
          <w:b w:val="1"/>
          <w:color w:val="1b1c1d"/>
          <w:sz w:val="34"/>
          <w:szCs w:val="34"/>
          <w:rtl w:val="0"/>
        </w:rPr>
        <w:t xml:space="preserve">III. HSD17B1 (Type 1): The Local Estrogen Activator</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2u1l6drizkk" w:id="11"/>
      <w:bookmarkEnd w:id="11"/>
      <w:r w:rsidDel="00000000" w:rsidR="00000000" w:rsidRPr="00000000">
        <w:rPr>
          <w:b w:val="1"/>
          <w:color w:val="1b1c1d"/>
          <w:sz w:val="26"/>
          <w:szCs w:val="26"/>
          <w:rtl w:val="0"/>
        </w:rPr>
        <w:t xml:space="preserve">A. Molecular Characteristics and Gene Expression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HSD17B1 is encoded by the </w:t>
      </w:r>
      <w:r w:rsidDel="00000000" w:rsidR="00000000" w:rsidRPr="00000000">
        <w:rPr>
          <w:i w:val="1"/>
          <w:color w:val="1b1c1d"/>
          <w:rtl w:val="0"/>
        </w:rPr>
        <w:t xml:space="preserve">HSD17B1</w:t>
      </w:r>
      <w:r w:rsidDel="00000000" w:rsidR="00000000" w:rsidRPr="00000000">
        <w:rPr>
          <w:color w:val="1b1c1d"/>
          <w:rtl w:val="0"/>
        </w:rPr>
        <w:t xml:space="preserve"> gene, mapped to the q12.1 band of chromosome 17.</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enzyme is classified as an extended SDR, consisting of 327 amino acids, and functions as a </w:t>
      </w:r>
      <w:r w:rsidDel="00000000" w:rsidR="00000000" w:rsidRPr="00000000">
        <w:rPr>
          <w:color w:val="1b1c1d"/>
        </w:rPr>
        <w:drawing>
          <wp:inline distB="114300" distT="114300" distL="114300" distR="114300">
            <wp:extent cx="635000" cy="635000"/>
            <wp:effectExtent b="0" l="0" r="0" t="0"/>
            <wp:docPr id="105" name="image105.png"/>
            <a:graphic>
              <a:graphicData uri="http://schemas.openxmlformats.org/drawingml/2006/picture">
                <pic:pic>
                  <pic:nvPicPr>
                    <pic:cNvPr id="0" name="image10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kDa homodimer in its active form.</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Structurally, it is characterized by an N-terminal domain housing the cofactor binding site and a distinct, narrow, hydrophobic C-terminal domain accommodating the steroid substrate.</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expression of HSD17B1 is strongly restricted to tissues where high local </w:t>
      </w:r>
      <w:r w:rsidDel="00000000" w:rsidR="00000000" w:rsidRPr="00000000">
        <w:rPr>
          <w:color w:val="1b1c1d"/>
        </w:rPr>
        <w:drawing>
          <wp:inline distB="114300" distT="114300" distL="114300" distR="114300">
            <wp:extent cx="635000" cy="635000"/>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concentrations are required. It is highly expressed in the human </w:t>
      </w:r>
      <w:r w:rsidDel="00000000" w:rsidR="00000000" w:rsidRPr="00000000">
        <w:rPr>
          <w:b w:val="1"/>
          <w:color w:val="1b1c1d"/>
          <w:rtl w:val="0"/>
        </w:rPr>
        <w:t xml:space="preserve">placenta</w:t>
      </w:r>
      <w:r w:rsidDel="00000000" w:rsidR="00000000" w:rsidRPr="00000000">
        <w:rPr>
          <w:color w:val="1b1c1d"/>
          <w:rtl w:val="0"/>
        </w:rPr>
        <w:t xml:space="preserve">, </w:t>
      </w:r>
      <w:r w:rsidDel="00000000" w:rsidR="00000000" w:rsidRPr="00000000">
        <w:rPr>
          <w:b w:val="1"/>
          <w:color w:val="1b1c1d"/>
          <w:rtl w:val="0"/>
        </w:rPr>
        <w:t xml:space="preserve">ovarian granulosa cells</w:t>
      </w:r>
      <w:r w:rsidDel="00000000" w:rsidR="00000000" w:rsidRPr="00000000">
        <w:rPr>
          <w:color w:val="1b1c1d"/>
          <w:rtl w:val="0"/>
        </w:rPr>
        <w:t xml:space="preserve">, </w:t>
      </w:r>
      <w:r w:rsidDel="00000000" w:rsidR="00000000" w:rsidRPr="00000000">
        <w:rPr>
          <w:b w:val="1"/>
          <w:color w:val="1b1c1d"/>
          <w:rtl w:val="0"/>
        </w:rPr>
        <w:t xml:space="preserve">endometrium</w:t>
      </w:r>
      <w:r w:rsidDel="00000000" w:rsidR="00000000" w:rsidRPr="00000000">
        <w:rPr>
          <w:color w:val="1b1c1d"/>
          <w:rtl w:val="0"/>
        </w:rPr>
        <w:t xml:space="preserve">, and </w:t>
      </w:r>
      <w:r w:rsidDel="00000000" w:rsidR="00000000" w:rsidRPr="00000000">
        <w:rPr>
          <w:b w:val="1"/>
          <w:color w:val="1b1c1d"/>
          <w:rtl w:val="0"/>
        </w:rPr>
        <w:t xml:space="preserve">breast</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tissue distribution establishes the enzyme as the major determinant of gonadal and peripheral </w:t>
      </w:r>
      <w:r w:rsidDel="00000000" w:rsidR="00000000" w:rsidRPr="00000000">
        <w:rPr>
          <w:color w:val="1b1c1d"/>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synthesis.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HSD17B1 is predominantly a cytosolic enzyme.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1049zdhg1pb" w:id="12"/>
      <w:bookmarkEnd w:id="12"/>
      <w:r w:rsidDel="00000000" w:rsidR="00000000" w:rsidRPr="00000000">
        <w:rPr>
          <w:b w:val="1"/>
          <w:color w:val="1b1c1d"/>
          <w:sz w:val="26"/>
          <w:szCs w:val="26"/>
          <w:rtl w:val="0"/>
        </w:rPr>
        <w:t xml:space="preserve">B. Primary Catalytic Activity and Kinetics</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pPr>
      <w:r w:rsidDel="00000000" w:rsidR="00000000" w:rsidRPr="00000000">
        <w:rPr>
          <w:rtl w:val="0"/>
        </w:rPr>
        <w:t xml:space="preserve">The paramount activity of HSD17B1 is the conversion of estrone (E1​), a relatively weak estrogen, into the highly potent 17β-estradiol (E2​).4 This reductive reaction utilizes NADPH as the preferred cofactor 3:</w:t>
      </w:r>
    </w:p>
    <w:p w:rsidR="00000000" w:rsidDel="00000000" w:rsidP="00000000" w:rsidRDefault="00000000" w:rsidRPr="00000000" w14:paraId="00000027">
      <w:pPr>
        <w:rPr/>
      </w:pPr>
      <w:r w:rsidDel="00000000" w:rsidR="00000000" w:rsidRPr="00000000">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hrktz3w6j11" w:id="13"/>
      <w:bookmarkEnd w:id="13"/>
      <w:r w:rsidDel="00000000" w:rsidR="00000000" w:rsidRPr="00000000">
        <w:rPr>
          <w:b w:val="1"/>
          <w:color w:val="1b1c1d"/>
          <w:sz w:val="22"/>
          <w:szCs w:val="22"/>
          <w:rtl w:val="0"/>
        </w:rPr>
        <w:t xml:space="preserve">1. Dual Role in Estrogen and Androgen Metabolism</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the activation of </w:t>
      </w:r>
      <w:r w:rsidDel="00000000" w:rsidR="00000000" w:rsidRPr="00000000">
        <w:rPr>
          <w:color w:val="1b1c1d"/>
        </w:rPr>
        <w:drawing>
          <wp:inline distB="114300" distT="114300" distL="114300" distR="114300">
            <wp:extent cx="635000" cy="635000"/>
            <wp:effectExtent b="0" l="0" r="0" t="0"/>
            <wp:docPr id="78"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its most recognized function, HSD17B1 also plays a role in C19 androgen metabolism. It catalyzes the reduction of 4-androstenedione (A4) to testosterone (T).</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Early studies suggested that the catalytic efficiency of human HSD17B1 for the </w:t>
      </w:r>
      <w:r w:rsidDel="00000000" w:rsidR="00000000" w:rsidRPr="00000000">
        <w:rPr>
          <w:color w:val="1b1c1d"/>
        </w:rPr>
        <w:drawing>
          <wp:inline distB="114300" distT="114300" distL="114300" distR="114300">
            <wp:extent cx="635000" cy="635000"/>
            <wp:effectExtent b="0" l="0" r="0" t="0"/>
            <wp:docPr id="66"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reaction was weak or barely detectable compared to the </w:t>
      </w:r>
      <w:r w:rsidDel="00000000" w:rsidR="00000000" w:rsidRPr="00000000">
        <w:rPr>
          <w:color w:val="1b1c1d"/>
        </w:rPr>
        <w:drawing>
          <wp:inline distB="114300" distT="114300" distL="114300" distR="114300">
            <wp:extent cx="635000" cy="635000"/>
            <wp:effectExtent b="0" l="0" r="0" t="0"/>
            <wp:docPr id="63"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conversion.</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However, recent functional studies using physiological substrate concentrations (around 1 nM </w:t>
      </w:r>
      <w:r w:rsidDel="00000000" w:rsidR="00000000" w:rsidRPr="00000000">
        <w:rPr>
          <w:color w:val="1b1c1d"/>
        </w:rPr>
        <w:drawing>
          <wp:inline distB="114300" distT="114300" distL="114300" distR="114300">
            <wp:extent cx="635000" cy="635000"/>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suggest that human HSD17B1 has a significant, relatively high activity for producing T.</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functional ambiguity is particularly evident in the placenta. While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production is critical for general estrogenic effects, evidence from placental aromatase-deficient patients suggests that the most essential physiological role of placental HSD17B1 may be the robust production of T, rather than </w:t>
      </w:r>
      <w:r w:rsidDel="00000000" w:rsidR="00000000" w:rsidRPr="00000000">
        <w:rPr>
          <w:color w:val="1b1c1d"/>
        </w:rPr>
        <w:drawing>
          <wp:inline distB="114300" distT="114300" distL="114300" distR="114300">
            <wp:extent cx="635000" cy="635000"/>
            <wp:effectExtent b="0" l="0" r="0" t="0"/>
            <wp:docPr id="86"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In this model, HSD17B1 acts as an androgen precursor metabolizer, feeding </w:t>
      </w:r>
      <w:r w:rsidDel="00000000" w:rsidR="00000000" w:rsidRPr="00000000">
        <w:rPr>
          <w:color w:val="1b1c1d"/>
        </w:rPr>
        <w:drawing>
          <wp:inline distB="114300" distT="114300" distL="114300" distR="114300">
            <wp:extent cx="635000" cy="635000"/>
            <wp:effectExtent b="0" l="0" r="0" t="0"/>
            <wp:docPr id="80" name="image80.png"/>
            <a:graphic>
              <a:graphicData uri="http://schemas.openxmlformats.org/drawingml/2006/picture">
                <pic:pic>
                  <pic:nvPicPr>
                    <pic:cNvPr id="0" name="image8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into the </w:t>
      </w:r>
      <w:r w:rsidDel="00000000" w:rsidR="00000000" w:rsidRPr="00000000">
        <w:rPr>
          <w:color w:val="1b1c1d"/>
        </w:rPr>
        <w:drawing>
          <wp:inline distB="114300" distT="114300" distL="114300" distR="114300">
            <wp:extent cx="635000" cy="635000"/>
            <wp:effectExtent b="0" l="0" r="0" t="0"/>
            <wp:docPr id="97" name="image97.png"/>
            <a:graphic>
              <a:graphicData uri="http://schemas.openxmlformats.org/drawingml/2006/picture">
                <pic:pic>
                  <pic:nvPicPr>
                    <pic:cNvPr id="0" name="image9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(aromatase) pathway for conversion to </w:t>
      </w:r>
      <w:r w:rsidDel="00000000" w:rsidR="00000000" w:rsidRPr="00000000">
        <w:rPr>
          <w:color w:val="1b1c1d"/>
        </w:rPr>
        <w:drawing>
          <wp:inline distB="114300" distT="114300" distL="114300" distR="114300">
            <wp:extent cx="635000" cy="635000"/>
            <wp:effectExtent b="0" l="0" r="0" t="0"/>
            <wp:docPr id="88" name="image88.png"/>
            <a:graphic>
              <a:graphicData uri="http://schemas.openxmlformats.org/drawingml/2006/picture">
                <pic:pic>
                  <pic:nvPicPr>
                    <pic:cNvPr id="0" name="image8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which protects the mother and female fetus from androgen excess. If </w:t>
      </w:r>
      <w:r w:rsidDel="00000000" w:rsidR="00000000" w:rsidRPr="00000000">
        <w:rPr>
          <w:color w:val="1b1c1d"/>
        </w:rPr>
        <w:drawing>
          <wp:inline distB="114300" distT="114300" distL="114300" distR="114300">
            <wp:extent cx="635000" cy="635000"/>
            <wp:effectExtent b="0" l="0" r="0" t="0"/>
            <wp:docPr id="119" name="image119.png"/>
            <a:graphic>
              <a:graphicData uri="http://schemas.openxmlformats.org/drawingml/2006/picture">
                <pic:pic>
                  <pic:nvPicPr>
                    <pic:cNvPr id="0" name="image1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defective, the accumulation of high </w:t>
      </w:r>
      <w:r w:rsidDel="00000000" w:rsidR="00000000" w:rsidRPr="00000000">
        <w:rPr>
          <w:color w:val="1b1c1d"/>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levels derived from HSD17B1 activity causes virilization.</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analysis reframes HSD17B1 in the placenta less as an absolute estrogen generator and more as a crucial regulator of androgen flow.</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vbr6tskc0vx" w:id="14"/>
      <w:bookmarkEnd w:id="14"/>
      <w:r w:rsidDel="00000000" w:rsidR="00000000" w:rsidRPr="00000000">
        <w:rPr>
          <w:b w:val="1"/>
          <w:color w:val="1b1c1d"/>
          <w:sz w:val="26"/>
          <w:szCs w:val="26"/>
          <w:rtl w:val="0"/>
        </w:rPr>
        <w:t xml:space="preserve">C. Pathological Implication: The Oncogenic Driver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localized synthesis of </w:t>
      </w:r>
      <w:r w:rsidDel="00000000" w:rsidR="00000000" w:rsidRPr="00000000">
        <w:rPr>
          <w:color w:val="1b1c1d"/>
        </w:rPr>
        <w:drawing>
          <wp:inline distB="114300" distT="114300" distL="114300" distR="114300">
            <wp:extent cx="635000" cy="635000"/>
            <wp:effectExtent b="0" l="0" r="0" t="0"/>
            <wp:docPr id="91"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mediated by HSD17B1 is fundamentally linked to hormone-dependent pathologies.</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dut1j4m3maj" w:id="15"/>
      <w:bookmarkEnd w:id="15"/>
      <w:r w:rsidDel="00000000" w:rsidR="00000000" w:rsidRPr="00000000">
        <w:rPr>
          <w:b w:val="1"/>
          <w:color w:val="1b1c1d"/>
          <w:sz w:val="22"/>
          <w:szCs w:val="22"/>
          <w:rtl w:val="0"/>
        </w:rPr>
        <w:t xml:space="preserve">1. Estrogen-Dependent Cancers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HSD17B1 is classified as an oncogenic driver in malignancies such as breast cancer, non-small cell lung carcinoma (NSCLC), and hepatocellular carcinoma.</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The overexpression of HSD17B1 in tumor cells results in elevated local </w:t>
      </w:r>
      <w:r w:rsidDel="00000000" w:rsidR="00000000" w:rsidRPr="00000000">
        <w:rPr>
          <w:color w:val="1b1c1d"/>
        </w:rPr>
        <w:drawing>
          <wp:inline distB="114300" distT="114300" distL="114300" distR="114300">
            <wp:extent cx="635000" cy="635000"/>
            <wp:effectExtent b="0" l="0" r="0" t="0"/>
            <wp:docPr id="93" name="image93.png"/>
            <a:graphic>
              <a:graphicData uri="http://schemas.openxmlformats.org/drawingml/2006/picture">
                <pic:pic>
                  <pic:nvPicPr>
                    <pic:cNvPr id="0" name="image9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concentrations, which stimulate proliferation and growth of hormone-dependent tumors.</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This enzyme's role as the principal reductive </w:t>
      </w:r>
      <w:r w:rsidDel="00000000" w:rsidR="00000000" w:rsidRPr="00000000">
        <w:rPr>
          <w:color w:val="1b1c1d"/>
        </w:rPr>
        <w:drawing>
          <wp:inline distB="114300" distT="114300" distL="114300" distR="114300">
            <wp:extent cx="635000" cy="635000"/>
            <wp:effectExtent b="0" l="0" r="0" t="0"/>
            <wp:docPr id="110" name="image110.png"/>
            <a:graphic>
              <a:graphicData uri="http://schemas.openxmlformats.org/drawingml/2006/picture">
                <pic:pic>
                  <pic:nvPicPr>
                    <pic:cNvPr id="0" name="image1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 dehydrogenase establishes it as a major player in maintaining the viability of estrogen-dependent breast cancer cells.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3etgn5x2gjk" w:id="16"/>
      <w:bookmarkEnd w:id="16"/>
      <w:r w:rsidDel="00000000" w:rsidR="00000000" w:rsidRPr="00000000">
        <w:rPr>
          <w:b w:val="1"/>
          <w:color w:val="1b1c1d"/>
          <w:sz w:val="22"/>
          <w:szCs w:val="22"/>
          <w:rtl w:val="0"/>
        </w:rPr>
        <w:t xml:space="preserve">2. Prognostic Significance of the HSD17B1:HSD17B2 Ratio</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crucial determinant of localized steroid potency is the balance between activating enzymes (like HSD17B1) and inactivating enzymes (like HSD17B2). An elevated HSD17B1 expression without a corresponding increase in HSD17B2 leads to disproportionately high intratumoral </w:t>
      </w:r>
      <w:r w:rsidDel="00000000" w:rsidR="00000000" w:rsidRPr="00000000">
        <w:rPr>
          <w:color w:val="1b1c1d"/>
        </w:rPr>
        <w:drawing>
          <wp:inline distB="114300" distT="114300" distL="114300" distR="114300">
            <wp:extent cx="635000" cy="635000"/>
            <wp:effectExtent b="0" l="0" r="0" t="0"/>
            <wp:docPr id="68"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levels.</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This increased HSD17B1:HSD17B2 ratio is recognized as a significant prognostic indicator.</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Functionally, high local </w:t>
      </w:r>
      <w:r w:rsidDel="00000000" w:rsidR="00000000" w:rsidRPr="00000000">
        <w:rPr>
          <w:color w:val="1b1c1d"/>
        </w:rPr>
        <w:drawing>
          <wp:inline distB="114300" distT="114300" distL="114300" distR="114300">
            <wp:extent cx="635000" cy="635000"/>
            <wp:effectExtent b="0" l="0" r="0" t="0"/>
            <wp:docPr id="6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can successfully compete with endocrine therapies like Tamoxifen for binding to the Estrogen Receptor (</w:t>
      </w:r>
      <w:r w:rsidDel="00000000" w:rsidR="00000000" w:rsidRPr="00000000">
        <w:rPr>
          <w:color w:val="1b1c1d"/>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leading to drug resistance and increased risk of recurrence in </w:t>
      </w:r>
      <w:r w:rsidDel="00000000" w:rsidR="00000000" w:rsidRPr="00000000">
        <w:rPr>
          <w:color w:val="1b1c1d"/>
        </w:rPr>
        <w:drawing>
          <wp:inline distB="114300" distT="114300" distL="114300" distR="114300">
            <wp:extent cx="635000" cy="635000"/>
            <wp:effectExtent b="0" l="0" r="0" t="0"/>
            <wp:docPr id="59"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-positive tumors.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Consequently, HSD17B1 is considered a promising drug target for inhibiting estrogen synthesis at the source.</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dfqiv7xg3st" w:id="17"/>
      <w:bookmarkEnd w:id="17"/>
      <w:r w:rsidDel="00000000" w:rsidR="00000000" w:rsidRPr="00000000">
        <w:rPr>
          <w:b w:val="1"/>
          <w:color w:val="1b1c1d"/>
          <w:sz w:val="22"/>
          <w:szCs w:val="22"/>
          <w:rtl w:val="0"/>
        </w:rPr>
        <w:t xml:space="preserve">3. Role in Endometriosis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HSD17B1 is also critically involved in endometriosis, an estrogen-related chronic inflammatory disease.</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Abnormally biosynthesized estrogens within the endometriotic tissues contribute significantly to lesion growth and worsening symptoms.</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The differential expression, particularly elevated HSD17B1 activity, leads to an altered </w:t>
      </w:r>
      <w:r w:rsidDel="00000000" w:rsidR="00000000" w:rsidRPr="00000000">
        <w:rPr>
          <w:color w:val="1b1c1d"/>
        </w:rPr>
        <w:drawing>
          <wp:inline distB="114300" distT="114300" distL="114300" distR="114300">
            <wp:extent cx="635000" cy="635000"/>
            <wp:effectExtent b="0" l="0" r="0" t="0"/>
            <wp:docPr id="115" name="image115.png"/>
            <a:graphic>
              <a:graphicData uri="http://schemas.openxmlformats.org/drawingml/2006/picture">
                <pic:pic>
                  <pic:nvPicPr>
                    <pic:cNvPr id="0" name="image1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balance in the lesions.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Preclinical evidence confirms the causality, showing that expression of human HSD17B1 in transgenic mice induces estrogen-dependent endometrial hyperplasia, a phenotype that can be reversed using HSD17B1 inhibitors.</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Genetic variants in the </w:t>
      </w:r>
      <w:r w:rsidDel="00000000" w:rsidR="00000000" w:rsidRPr="00000000">
        <w:rPr>
          <w:i w:val="1"/>
          <w:color w:val="1b1c1d"/>
          <w:rtl w:val="0"/>
        </w:rPr>
        <w:t xml:space="preserve">HSD17B1</w:t>
      </w:r>
      <w:r w:rsidDel="00000000" w:rsidR="00000000" w:rsidRPr="00000000">
        <w:rPr>
          <w:color w:val="1b1c1d"/>
          <w:rtl w:val="0"/>
        </w:rPr>
        <w:t xml:space="preserve"> gene, such as the 937 A$&gt;$G SNP (rs605059), have been inconsistently, yet frequently, linked to endometriosis and associated infertility in specific populations, further highlighting the enzyme's etiological role.</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ngbtje22fl6" w:id="18"/>
      <w:bookmarkEnd w:id="18"/>
      <w:r w:rsidDel="00000000" w:rsidR="00000000" w:rsidRPr="00000000">
        <w:rPr>
          <w:b w:val="1"/>
          <w:color w:val="1b1c1d"/>
          <w:sz w:val="34"/>
          <w:szCs w:val="34"/>
          <w:rtl w:val="0"/>
        </w:rPr>
        <w:t xml:space="preserve">IV. HSD17B2 (Type 2): The Local Steroid Inactivator and Tumor Suppressor</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0vgjbw9cynq" w:id="19"/>
      <w:bookmarkEnd w:id="19"/>
      <w:r w:rsidDel="00000000" w:rsidR="00000000" w:rsidRPr="00000000">
        <w:rPr>
          <w:b w:val="1"/>
          <w:color w:val="1b1c1d"/>
          <w:sz w:val="26"/>
          <w:szCs w:val="26"/>
          <w:rtl w:val="0"/>
        </w:rPr>
        <w:t xml:space="preserve">A. Molecular Characteristics and Cellular Localization</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HSD17B2 is encoded by the </w:t>
      </w:r>
      <w:r w:rsidDel="00000000" w:rsidR="00000000" w:rsidRPr="00000000">
        <w:rPr>
          <w:i w:val="1"/>
          <w:color w:val="1b1c1d"/>
          <w:rtl w:val="0"/>
        </w:rPr>
        <w:t xml:space="preserve">HSD17B2</w:t>
      </w:r>
      <w:r w:rsidDel="00000000" w:rsidR="00000000" w:rsidRPr="00000000">
        <w:rPr>
          <w:color w:val="1b1c1d"/>
          <w:rtl w:val="0"/>
        </w:rPr>
        <w:t xml:space="preserve"> gene, located on chromosome 16q24.1-q24.2.</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It is a larger protein than HSD17B1, consisting of 387 amino acids (42.785 kDa), and contains an Endoplasmic Reticulum (ER) retention motif.</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Unlike the cytosolic HSD17B1, HSD17B2 is anchored primarily to the membrane of the </w:t>
      </w:r>
      <w:r w:rsidDel="00000000" w:rsidR="00000000" w:rsidRPr="00000000">
        <w:rPr>
          <w:b w:val="1"/>
          <w:color w:val="1b1c1d"/>
          <w:rtl w:val="0"/>
        </w:rPr>
        <w:t xml:space="preserve">Endoplasmic Reticulum (ER)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critical compartmentalization reflects a distinct functional strategy. By localizing to the ER membrane, HSD17B2 is ideally positioned to act as a metabolic barrier, intercepting active steroids as they are synthesized or trafficked, ensuring rapid inactivation before they can reach nuclear receptors.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HSD17B2 is broadly expressed across many tissues, including the placenta, liver, lung, pancreas, kidney, prostate, colon, small intestine, endometrium, and breast epithelial cells.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xilzi8w3ip3" w:id="20"/>
      <w:bookmarkEnd w:id="20"/>
      <w:r w:rsidDel="00000000" w:rsidR="00000000" w:rsidRPr="00000000">
        <w:rPr>
          <w:b w:val="1"/>
          <w:color w:val="1b1c1d"/>
          <w:sz w:val="26"/>
          <w:szCs w:val="26"/>
          <w:rtl w:val="0"/>
        </w:rPr>
        <w:t xml:space="preserve">B. Primary Catalytic Activity and Function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HSD17B2 operates predominantly as an </w:t>
      </w:r>
      <w:r w:rsidDel="00000000" w:rsidR="00000000" w:rsidRPr="00000000">
        <w:rPr>
          <w:b w:val="1"/>
          <w:color w:val="1b1c1d"/>
          <w:rtl w:val="0"/>
        </w:rPr>
        <w:t xml:space="preserve">oxidative</w:t>
      </w:r>
      <w:r w:rsidDel="00000000" w:rsidR="00000000" w:rsidRPr="00000000">
        <w:rPr>
          <w:color w:val="1b1c1d"/>
          <w:rtl w:val="0"/>
        </w:rPr>
        <w:t xml:space="preserve"> enzyme, utilizing </w:t>
      </w:r>
      <w:r w:rsidDel="00000000" w:rsidR="00000000" w:rsidRPr="00000000">
        <w:rPr>
          <w:color w:val="1b1c1d"/>
        </w:rPr>
        <w:drawing>
          <wp:inline distB="114300" distT="114300" distL="114300" distR="114300">
            <wp:extent cx="635000" cy="635000"/>
            <wp:effectExtent b="0" l="0" r="0" t="0"/>
            <wp:docPr id="71"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to convert potent </w:t>
      </w:r>
      <w:r w:rsidDel="00000000" w:rsidR="00000000" w:rsidRPr="00000000">
        <w:rPr>
          <w:color w:val="1b1c1d"/>
        </w:rPr>
        <w:drawing>
          <wp:inline distB="114300" distT="114300" distL="114300" distR="114300">
            <wp:extent cx="635000" cy="635000"/>
            <wp:effectExtent b="0" l="0" r="0" t="0"/>
            <wp:docPr id="84" name="image84.png"/>
            <a:graphic>
              <a:graphicData uri="http://schemas.openxmlformats.org/drawingml/2006/picture">
                <pic:pic>
                  <pic:nvPicPr>
                    <pic:cNvPr id="0" name="image8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-hydroxysteroids into their less active 17-keto forms.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thjq4j0mt3f" w:id="21"/>
      <w:bookmarkEnd w:id="21"/>
      <w:r w:rsidDel="00000000" w:rsidR="00000000" w:rsidRPr="00000000">
        <w:rPr>
          <w:b w:val="1"/>
          <w:color w:val="1b1c1d"/>
          <w:sz w:val="22"/>
          <w:szCs w:val="22"/>
          <w:rtl w:val="0"/>
        </w:rPr>
        <w:t xml:space="preserve">1. Key Inactivation Pathways</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Estrogen Inactivation:</w:t>
      </w:r>
      <w:r w:rsidDel="00000000" w:rsidR="00000000" w:rsidRPr="00000000">
        <w:rPr>
          <w:color w:val="1b1c1d"/>
          <w:rtl w:val="0"/>
        </w:rPr>
        <w:t xml:space="preserve"> It converts the potent Estradiol (</w:t>
      </w:r>
      <w:r w:rsidDel="00000000" w:rsidR="00000000" w:rsidRPr="00000000">
        <w:rPr>
          <w:color w:val="1b1c1d"/>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to the weaker Estrone (</w:t>
      </w:r>
      <w:r w:rsidDel="00000000" w:rsidR="00000000" w:rsidRPr="00000000">
        <w:rPr>
          <w:color w:val="1b1c1d"/>
        </w:rPr>
        <w:drawing>
          <wp:inline distB="114300" distT="114300" distL="114300" distR="114300">
            <wp:extent cx="635000" cy="635000"/>
            <wp:effectExtent b="0" l="0" r="0" t="0"/>
            <wp:docPr id="72"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Androgen Inactivation:</w:t>
      </w:r>
      <w:r w:rsidDel="00000000" w:rsidR="00000000" w:rsidRPr="00000000">
        <w:rPr>
          <w:color w:val="1b1c1d"/>
          <w:rtl w:val="0"/>
        </w:rPr>
        <w:t xml:space="preserve"> It oxidizes Testosterone (T) to the less active Androstenedione (A4).</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Other Conversions:</w:t>
      </w:r>
      <w:r w:rsidDel="00000000" w:rsidR="00000000" w:rsidRPr="00000000">
        <w:rPr>
          <w:color w:val="1b1c1d"/>
          <w:rtl w:val="0"/>
        </w:rPr>
        <w:t xml:space="preserve"> The enzyme is multifunctional, also catalyzing the oxidation of </w:t>
      </w:r>
      <w:r w:rsidDel="00000000" w:rsidR="00000000" w:rsidRPr="00000000">
        <w:rPr>
          <w:color w:val="1b1c1d"/>
        </w:rPr>
        <w:drawing>
          <wp:inline distB="114300" distT="114300" distL="114300" distR="114300">
            <wp:extent cx="635000" cy="635000"/>
            <wp:effectExtent b="0" l="0" r="0" t="0"/>
            <wp:docPr id="79"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-androstene-</w:t>
      </w:r>
      <w:r w:rsidDel="00000000" w:rsidR="00000000" w:rsidRPr="00000000">
        <w:rPr>
          <w:color w:val="1b1c1d"/>
        </w:rPr>
        <w:drawing>
          <wp:inline distB="114300" distT="114300" distL="114300" distR="114300">
            <wp:extent cx="635000" cy="63500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-diol to </w:t>
      </w:r>
      <w:r w:rsidDel="00000000" w:rsidR="00000000" w:rsidRPr="00000000">
        <w:rPr>
          <w:color w:val="1b1c1d"/>
        </w:rPr>
        <w:drawing>
          <wp:inline distB="114300" distT="114300" distL="114300" distR="114300">
            <wp:extent cx="635000" cy="635000"/>
            <wp:effectExtent b="0" l="0" r="0" t="0"/>
            <wp:docPr id="121" name="image121.png"/>
            <a:graphic>
              <a:graphicData uri="http://schemas.openxmlformats.org/drawingml/2006/picture">
                <pic:pic>
                  <pic:nvPicPr>
                    <pic:cNvPr id="0" name="image1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demonstrating activity in the reduction of </w:t>
      </w:r>
      <w:r w:rsidDel="00000000" w:rsidR="00000000" w:rsidRPr="00000000">
        <w:rPr>
          <w:color w:val="1b1c1d"/>
        </w:rPr>
        <w:drawing>
          <wp:inline distB="114300" distT="114300" distL="114300" distR="114300">
            <wp:extent cx="635000" cy="635000"/>
            <wp:effectExtent b="0" l="0" r="0" t="0"/>
            <wp:docPr id="96" name="image96.png"/>
            <a:graphic>
              <a:graphicData uri="http://schemas.openxmlformats.org/drawingml/2006/picture">
                <pic:pic>
                  <pic:nvPicPr>
                    <pic:cNvPr id="0" name="image9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-hydroxyprogesterone to progesterone.</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oxidative mechanism provides a crucial detoxification role, modulating the local availability of active estrogens and androgens in diverse tissues.</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For example, in lung fibroblasts, HSD17B2 works in concert with </w:t>
      </w:r>
      <w:r w:rsidDel="00000000" w:rsidR="00000000" w:rsidRPr="00000000">
        <w:rPr>
          <w:color w:val="1b1c1d"/>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-reductase to inactivate androgens, a process essential for lung maturation.</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5wd5qe7lvvn" w:id="22"/>
      <w:bookmarkEnd w:id="22"/>
      <w:r w:rsidDel="00000000" w:rsidR="00000000" w:rsidRPr="00000000">
        <w:rPr>
          <w:b w:val="1"/>
          <w:color w:val="1b1c1d"/>
          <w:sz w:val="26"/>
          <w:szCs w:val="26"/>
          <w:rtl w:val="0"/>
        </w:rPr>
        <w:t xml:space="preserve">C. Pathological Implication: Functional Silencing in Cancer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protective role of HSD17B2 leads to its classification as a metabolic tumor suppressor. Its diminished expression is a common feature in aggressive, hormone-dependent cancers, facilitating the accumulation of active steroids necessary for tumor progression.</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h1ngmgay91w1" w:id="23"/>
      <w:bookmarkEnd w:id="23"/>
      <w:r w:rsidDel="00000000" w:rsidR="00000000" w:rsidRPr="00000000">
        <w:rPr>
          <w:b w:val="1"/>
          <w:color w:val="1b1c1d"/>
          <w:sz w:val="22"/>
          <w:szCs w:val="22"/>
          <w:rtl w:val="0"/>
        </w:rPr>
        <w:t xml:space="preserve">1. Castration-Resistant Prostate Cancer (CRPC)</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CRPC, the loss of HSD17B2 function is a defining characteristic, emphasizing the continued importance of intratumoral androgen signaling even after systemic androgen deprivation.</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HSD17B2 normally inactivates potent androgens (T and DHT), but its functional silencing allows the tumor to accumulate these active steroids synthesized from adrenal precursors, thereby sustaining Androgen Receptor (</w:t>
      </w:r>
      <w:r w:rsidDel="00000000" w:rsidR="00000000" w:rsidRPr="00000000">
        <w:rPr>
          <w:color w:val="1b1c1d"/>
        </w:rPr>
        <w:drawing>
          <wp:inline distB="114300" distT="114300" distL="114300" distR="114300">
            <wp:extent cx="635000" cy="635000"/>
            <wp:effectExtent b="0" l="0" r="0" t="0"/>
            <wp:docPr id="101" name="image101.png"/>
            <a:graphic>
              <a:graphicData uri="http://schemas.openxmlformats.org/drawingml/2006/picture">
                <pic:pic>
                  <pic:nvPicPr>
                    <pic:cNvPr id="0" name="image10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signaling and cell growth.</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mechanisms used by tumor cells to silence HSD17B2 are highly complex and multi-layered, demonstrating the adaptive plasticity of tumor metabolism.</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These mechanisms include:</w:t>
      </w:r>
    </w:p>
    <w:p w:rsidR="00000000" w:rsidDel="00000000" w:rsidP="00000000" w:rsidRDefault="00000000" w:rsidRPr="00000000" w14:paraId="0000004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Epigenetic Suppression:</w:t>
      </w:r>
      <w:r w:rsidDel="00000000" w:rsidR="00000000" w:rsidRPr="00000000">
        <w:rPr>
          <w:color w:val="1b1c1d"/>
          <w:rtl w:val="0"/>
        </w:rPr>
        <w:t xml:space="preserve"> DNA methylation reduces </w:t>
      </w:r>
      <w:r w:rsidDel="00000000" w:rsidR="00000000" w:rsidRPr="00000000">
        <w:rPr>
          <w:i w:val="1"/>
          <w:color w:val="1b1c1d"/>
          <w:rtl w:val="0"/>
        </w:rPr>
        <w:t xml:space="preserve">HSD17B2</w:t>
      </w:r>
      <w:r w:rsidDel="00000000" w:rsidR="00000000" w:rsidRPr="00000000">
        <w:rPr>
          <w:color w:val="1b1c1d"/>
          <w:rtl w:val="0"/>
        </w:rPr>
        <w:t xml:space="preserve"> gene transcription.</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4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Transcriptional Feedback:</w:t>
      </w:r>
      <w:r w:rsidDel="00000000" w:rsidR="00000000" w:rsidRPr="00000000">
        <w:rPr>
          <w:color w:val="1b1c1d"/>
          <w:rtl w:val="0"/>
        </w:rPr>
        <w:t xml:space="preserve"> Circulating androgen stimulation (T) can directly decrease HSD17B2 mRNA and protein levels, establishing a positive feedback loop that promotes active steroid accumulation.</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47">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Oncogenic Alternative Splicing:</w:t>
      </w:r>
      <w:r w:rsidDel="00000000" w:rsidR="00000000" w:rsidRPr="00000000">
        <w:rPr>
          <w:color w:val="1b1c1d"/>
          <w:rtl w:val="0"/>
        </w:rPr>
        <w:t xml:space="preserve"> This is a sophisticated regulatory mechanism where alternative splicing generates two new, catalytically deficient HSD17B2 isoforms. Critically, these inactive isoforms bind to the wild-type HSD17B2 enzyme, promoting its degradation.</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Splicing factors, specifically SRSF1 and SRSF5, participate in the generation of these inhibitory isoforms.</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The necessity of actively sabotaging the functional protein through splicing—in addition to epigenetic silencing—underscores the powerful tumor-suppressive role of HSD17B2. This complex regulation by alternative splicing presents a novel therapeutic vulnerability, suggesting that targeting the splicing machinery could restore functional HSD17B2 and block potent androgen synthesis in CRPC.</w:t>
      </w:r>
      <w:r w:rsidDel="00000000" w:rsidR="00000000" w:rsidRPr="00000000">
        <w:rPr>
          <w:color w:val="444746"/>
          <w:sz w:val="40"/>
          <w:szCs w:val="40"/>
          <w:highlight w:val="white"/>
          <w:vertAlign w:val="superscript"/>
          <w:rtl w:val="0"/>
        </w:rPr>
        <w:t xml:space="preserve">32</w:t>
      </w:r>
    </w:p>
    <w:p w:rsidR="00000000" w:rsidDel="00000000" w:rsidP="00000000" w:rsidRDefault="00000000" w:rsidRPr="00000000" w14:paraId="000000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otusfq562gy" w:id="24"/>
      <w:bookmarkEnd w:id="24"/>
      <w:r w:rsidDel="00000000" w:rsidR="00000000" w:rsidRPr="00000000">
        <w:rPr>
          <w:b w:val="1"/>
          <w:color w:val="1b1c1d"/>
          <w:sz w:val="22"/>
          <w:szCs w:val="22"/>
          <w:rtl w:val="0"/>
        </w:rPr>
        <w:t xml:space="preserve">2. Prognosis in Breast Cancer and NSCLC</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breast cancer, HSD17B2 mRNA expression is inversely correlated with intratumoral </w:t>
      </w:r>
      <w:r w:rsidDel="00000000" w:rsidR="00000000" w:rsidRPr="00000000">
        <w:rPr>
          <w:color w:val="1b1c1d"/>
        </w:rPr>
        <w:drawing>
          <wp:inline distB="114300" distT="114300" distL="114300" distR="114300">
            <wp:extent cx="635000" cy="635000"/>
            <wp:effectExtent b="0" l="0" r="0" t="0"/>
            <wp:docPr id="107" name="image107.png"/>
            <a:graphic>
              <a:graphicData uri="http://schemas.openxmlformats.org/drawingml/2006/picture">
                <pic:pic>
                  <pic:nvPicPr>
                    <pic:cNvPr id="0" name="image10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levels, and its diminished expression facilitates estrogen accumulation, contributing to progression.</w:t>
      </w:r>
      <w:r w:rsidDel="00000000" w:rsidR="00000000" w:rsidRPr="00000000">
        <w:rPr>
          <w:color w:val="444746"/>
          <w:sz w:val="40"/>
          <w:szCs w:val="40"/>
          <w:highlight w:val="white"/>
          <w:vertAlign w:val="superscript"/>
          <w:rtl w:val="0"/>
        </w:rPr>
        <w:t xml:space="preserve">28</w:t>
      </w:r>
      <w:r w:rsidDel="00000000" w:rsidR="00000000" w:rsidRPr="00000000">
        <w:rPr>
          <w:color w:val="1b1c1d"/>
          <w:rtl w:val="0"/>
        </w:rPr>
        <w:t xml:space="preserve"> Similarly, in NSCLC, HSD17B2 mRNA and protein levels are significantly decreased in tumor tissues compared to adjacent normal tissues.</w:t>
      </w:r>
      <w:r w:rsidDel="00000000" w:rsidR="00000000" w:rsidRPr="00000000">
        <w:rPr>
          <w:color w:val="444746"/>
          <w:sz w:val="40"/>
          <w:szCs w:val="40"/>
          <w:highlight w:val="white"/>
          <w:vertAlign w:val="superscript"/>
          <w:rtl w:val="0"/>
        </w:rPr>
        <w:t xml:space="preserve">35</w:t>
      </w:r>
      <w:r w:rsidDel="00000000" w:rsidR="00000000" w:rsidRPr="00000000">
        <w:rPr>
          <w:color w:val="1b1c1d"/>
          <w:rtl w:val="0"/>
        </w:rPr>
        <w:t xml:space="preserve"> A log-rank test confirmed that patients exhibiting higher HSD17B2 protein expression have better overall survival (OS) and post-progression survival, particularly in early stages of adenocarcinoma, establishing HSD17B2 expression status as an independent prognostic factor.</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d1gb692sxr5" w:id="25"/>
      <w:bookmarkEnd w:id="25"/>
      <w:r w:rsidDel="00000000" w:rsidR="00000000" w:rsidRPr="00000000">
        <w:rPr>
          <w:b w:val="1"/>
          <w:color w:val="1b1c1d"/>
          <w:sz w:val="34"/>
          <w:szCs w:val="34"/>
          <w:rtl w:val="0"/>
        </w:rPr>
        <w:t xml:space="preserve">V. HSD17B11 (Type 11/DHRS8/retSDR2): A Multifunctional Oxidoreductase and Tumor Antigen</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xdt1edps0y2" w:id="26"/>
      <w:bookmarkEnd w:id="26"/>
      <w:r w:rsidDel="00000000" w:rsidR="00000000" w:rsidRPr="00000000">
        <w:rPr>
          <w:b w:val="1"/>
          <w:color w:val="1b1c1d"/>
          <w:sz w:val="26"/>
          <w:szCs w:val="26"/>
          <w:rtl w:val="0"/>
        </w:rPr>
        <w:t xml:space="preserve">A. Nomenclature, Location, and Structure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HSD17B11 is a structurally less characterized but functionally diverse member of the HSD17B family. It is encoded by </w:t>
      </w:r>
      <w:r w:rsidDel="00000000" w:rsidR="00000000" w:rsidRPr="00000000">
        <w:rPr>
          <w:i w:val="1"/>
          <w:color w:val="1b1c1d"/>
          <w:rtl w:val="0"/>
        </w:rPr>
        <w:t xml:space="preserve">HSD17B11</w:t>
      </w:r>
      <w:r w:rsidDel="00000000" w:rsidR="00000000" w:rsidRPr="00000000">
        <w:rPr>
          <w:color w:val="1b1c1d"/>
          <w:rtl w:val="0"/>
        </w:rPr>
        <w:t xml:space="preserve"> and has numerous accepted synonyms, including DHRS8, SDR16C2, and the previously designated retinal short-chain dehydrogenase/reductase 2 (retSDR2).</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It is also known as the Cutaneous T-cell Lymphoma-associated antigen HD-CL-03.</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HSD17B11 contains 300 amino acid residues and has a molecular weight of approximately 33 kDa.</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Its primary subcellular locations are the </w:t>
      </w:r>
      <w:r w:rsidDel="00000000" w:rsidR="00000000" w:rsidRPr="00000000">
        <w:rPr>
          <w:b w:val="1"/>
          <w:color w:val="1b1c1d"/>
          <w:rtl w:val="0"/>
        </w:rPr>
        <w:t xml:space="preserve">Endoplasmic Reticulum (ER) membrane</w:t>
      </w:r>
      <w:r w:rsidDel="00000000" w:rsidR="00000000" w:rsidRPr="00000000">
        <w:rPr>
          <w:color w:val="1b1c1d"/>
          <w:rtl w:val="0"/>
        </w:rPr>
        <w:t xml:space="preserve"> and </w:t>
      </w:r>
      <w:r w:rsidDel="00000000" w:rsidR="00000000" w:rsidRPr="00000000">
        <w:rPr>
          <w:b w:val="1"/>
          <w:color w:val="1b1c1d"/>
          <w:rtl w:val="0"/>
        </w:rPr>
        <w:t xml:space="preserve">Lipid Droplets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dual localization, especially the association with lipid droplets, suggests a role in lipid processing and storage beyond simple steroid metabolism.</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HSD17B11 is highly expressed in steroidogenic tissues such as Leydig cells, granulosa cells of the corpus luteum, and syncytiotrophoblasts, as well as the liver, kidney, pancreas, and adrenal gland.</w:t>
      </w:r>
      <w:r w:rsidDel="00000000" w:rsidR="00000000" w:rsidRPr="00000000">
        <w:rPr>
          <w:color w:val="444746"/>
          <w:sz w:val="40"/>
          <w:szCs w:val="40"/>
          <w:highlight w:val="white"/>
          <w:vertAlign w:val="superscript"/>
          <w:rtl w:val="0"/>
        </w:rPr>
        <w:t xml:space="preserve">39</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rab9p5jr0pe" w:id="27"/>
      <w:bookmarkEnd w:id="27"/>
      <w:r w:rsidDel="00000000" w:rsidR="00000000" w:rsidRPr="00000000">
        <w:rPr>
          <w:b w:val="1"/>
          <w:color w:val="1b1c1d"/>
          <w:sz w:val="26"/>
          <w:szCs w:val="26"/>
          <w:rtl w:val="0"/>
        </w:rPr>
        <w:t xml:space="preserve">B. Catalytic Profile and Substrate Specificity</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HSD17B11 is generally categorized as an oxidative enzyme that uses </w:t>
      </w:r>
      <w:r w:rsidDel="00000000" w:rsidR="00000000" w:rsidRPr="00000000">
        <w:rPr>
          <w:color w:val="1b1c1d"/>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as a cofactor, fitting into the broad category of short-chain alcohol dehydrogenases that metabolize secondary alcohols and ketones.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0k0s4tkzhfm" w:id="28"/>
      <w:bookmarkEnd w:id="28"/>
      <w:r w:rsidDel="00000000" w:rsidR="00000000" w:rsidRPr="00000000">
        <w:rPr>
          <w:b w:val="1"/>
          <w:color w:val="1b1c1d"/>
          <w:sz w:val="22"/>
          <w:szCs w:val="22"/>
          <w:rtl w:val="0"/>
        </w:rPr>
        <w:t xml:space="preserve">1. Primary Steroid Conversion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Unlike HSD17B1 and HSD17B2, which focus on E1/E2 interconversion, HSD17B11 has a highly specific activity toward certain C19 steroids. Its most efficient known conversion is the oxidation of </w:t>
      </w:r>
      <w:r w:rsidDel="00000000" w:rsidR="00000000" w:rsidRPr="00000000">
        <w:rPr>
          <w:color w:val="1b1c1d"/>
        </w:rPr>
        <w:drawing>
          <wp:inline distB="114300" distT="114300" distL="114300" distR="114300">
            <wp:extent cx="635000" cy="635000"/>
            <wp:effectExtent b="0" l="0" r="0" t="0"/>
            <wp:docPr id="83" name="image83.png"/>
            <a:graphic>
              <a:graphicData uri="http://schemas.openxmlformats.org/drawingml/2006/picture">
                <pic:pic>
                  <pic:nvPicPr>
                    <pic:cNvPr id="0" name="image8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-androstane-</w:t>
      </w:r>
      <w:r w:rsidDel="00000000" w:rsidR="00000000" w:rsidRPr="00000000">
        <w:rPr>
          <w:color w:val="1b1c1d"/>
        </w:rPr>
        <w:drawing>
          <wp:inline distB="114300" distT="114300" distL="114300" distR="114300">
            <wp:extent cx="635000" cy="635000"/>
            <wp:effectExtent b="0" l="0" r="0" t="0"/>
            <wp:docPr id="73" name="image73.png"/>
            <a:graphic>
              <a:graphicData uri="http://schemas.openxmlformats.org/drawingml/2006/picture">
                <pic:pic>
                  <pic:nvPicPr>
                    <pic:cNvPr id="0" name="image7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-diol (</w:t>
      </w:r>
      <w:r w:rsidDel="00000000" w:rsidR="00000000" w:rsidRPr="00000000">
        <w:rPr>
          <w:color w:val="1b1c1d"/>
        </w:rPr>
        <w:drawing>
          <wp:inline distB="114300" distT="114300" distL="114300" distR="114300">
            <wp:extent cx="635000" cy="635000"/>
            <wp:effectExtent b="0" l="0" r="0" t="0"/>
            <wp:docPr id="95" name="image95.png"/>
            <a:graphic>
              <a:graphicData uri="http://schemas.openxmlformats.org/drawingml/2006/picture">
                <pic:pic>
                  <pic:nvPicPr>
                    <pic:cNvPr id="0" name="image9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-diol) to androsterone.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substrate </w:t>
      </w:r>
      <w:r w:rsidDel="00000000" w:rsidR="00000000" w:rsidRPr="00000000">
        <w:rPr>
          <w:color w:val="1b1c1d"/>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-diol is a crucial neurosteroid implicated in modulating </w:t>
      </w:r>
      <w:r w:rsidDel="00000000" w:rsidR="00000000" w:rsidRPr="00000000">
        <w:rPr>
          <w:color w:val="1b1c1d"/>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-aminobutyric acid (</w:t>
      </w:r>
      <w:r w:rsidDel="00000000" w:rsidR="00000000" w:rsidRPr="00000000">
        <w:rPr>
          <w:color w:val="1b1c1d"/>
        </w:rPr>
        <w:drawing>
          <wp:inline distB="114300" distT="114300" distL="114300" distR="114300">
            <wp:extent cx="635000" cy="635000"/>
            <wp:effectExtent b="0" l="0" r="0" t="0"/>
            <wp:docPr id="85" name="image85.png"/>
            <a:graphic>
              <a:graphicData uri="http://schemas.openxmlformats.org/drawingml/2006/picture">
                <pic:pic>
                  <pic:nvPicPr>
                    <pic:cNvPr id="0" name="image8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receptor activity and supporting gestation.</w:t>
      </w:r>
      <w:r w:rsidDel="00000000" w:rsidR="00000000" w:rsidRPr="00000000">
        <w:rPr>
          <w:color w:val="444746"/>
          <w:sz w:val="40"/>
          <w:szCs w:val="40"/>
          <w:highlight w:val="white"/>
          <w:vertAlign w:val="superscript"/>
          <w:rtl w:val="0"/>
        </w:rPr>
        <w:t xml:space="preserve">39</w:t>
      </w:r>
      <w:r w:rsidDel="00000000" w:rsidR="00000000" w:rsidRPr="00000000">
        <w:rPr>
          <w:color w:val="1b1c1d"/>
          <w:rtl w:val="0"/>
        </w:rPr>
        <w:t xml:space="preserve"> HSD17B11’s efficient action on </w:t>
      </w:r>
      <w:r w:rsidDel="00000000" w:rsidR="00000000" w:rsidRPr="00000000">
        <w:rPr>
          <w:color w:val="1b1c1d"/>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-diol positions it as a regulator of neurosteroid availability, distinct from the reproductive hormone control exerted by Types 1 and 2.</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Crucially, HSD17B11 shows a significant lack of activity toward core sex steroids, demonstrating no activity toward </w:t>
      </w:r>
      <w:r w:rsidDel="00000000" w:rsidR="00000000" w:rsidRPr="00000000">
        <w:rPr>
          <w:color w:val="1b1c1d"/>
        </w:rPr>
        <w:drawing>
          <wp:inline distB="114300" distT="114300" distL="114300" distR="114300">
            <wp:extent cx="635000" cy="635000"/>
            <wp:effectExtent b="0" l="0" r="0" t="0"/>
            <wp:docPr id="114" name="image114.png"/>
            <a:graphic>
              <a:graphicData uri="http://schemas.openxmlformats.org/drawingml/2006/picture">
                <pic:pic>
                  <pic:nvPicPr>
                    <pic:cNvPr id="0" name="image1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or androstenedione (A4), and only slight activity toward testosterone.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unique substrate profile suggests a specialized role in detoxifying or modulating specific C19 pathways during steroidogenesis.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5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c7regx516r6" w:id="29"/>
      <w:bookmarkEnd w:id="29"/>
      <w:r w:rsidDel="00000000" w:rsidR="00000000" w:rsidRPr="00000000">
        <w:rPr>
          <w:b w:val="1"/>
          <w:color w:val="1b1c1d"/>
          <w:sz w:val="22"/>
          <w:szCs w:val="22"/>
          <w:rtl w:val="0"/>
        </w:rPr>
        <w:t xml:space="preserve">2. Non-Steroid Substrates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synonym retSDR2 (retinal short-chain dehydrogenase/reductase 2) reflects the potential link between HSD17B11 and retinoid metabolism.</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The SDR superfamily is well-known for substrate promiscuity, including retinoids, and HSD17B11 is broadly classified as metabolizing short-chain alcohols and ketones.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Although </w:t>
      </w:r>
      <w:r w:rsidDel="00000000" w:rsidR="00000000" w:rsidRPr="00000000">
        <w:rPr>
          <w:i w:val="1"/>
          <w:color w:val="1b1c1d"/>
          <w:rtl w:val="0"/>
        </w:rPr>
        <w:t xml:space="preserve">in vivo</w:t>
      </w:r>
      <w:r w:rsidDel="00000000" w:rsidR="00000000" w:rsidRPr="00000000">
        <w:rPr>
          <w:color w:val="1b1c1d"/>
          <w:rtl w:val="0"/>
        </w:rPr>
        <w:t xml:space="preserve"> activity remains largely undefined, the close association with retinoid-metabolizing enzymes (like the 30% identity shared with retSDR1) suggests it may function within complex lipid and retinoid metabolic circuits, consistent with its localization to lipid droplets.</w:t>
      </w:r>
      <w:r w:rsidDel="00000000" w:rsidR="00000000" w:rsidRPr="00000000">
        <w:rPr>
          <w:color w:val="444746"/>
          <w:sz w:val="40"/>
          <w:szCs w:val="40"/>
          <w:highlight w:val="white"/>
          <w:vertAlign w:val="superscript"/>
          <w:rtl w:val="0"/>
        </w:rPr>
        <w:t xml:space="preserve">39</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72m4rg52e19" w:id="30"/>
      <w:bookmarkEnd w:id="30"/>
      <w:r w:rsidDel="00000000" w:rsidR="00000000" w:rsidRPr="00000000">
        <w:rPr>
          <w:b w:val="1"/>
          <w:color w:val="1b1c1d"/>
          <w:sz w:val="26"/>
          <w:szCs w:val="26"/>
          <w:rtl w:val="0"/>
        </w:rPr>
        <w:t xml:space="preserve">C. Pathological Significance</w:t>
      </w:r>
    </w:p>
    <w:p w:rsidR="00000000" w:rsidDel="00000000" w:rsidP="00000000" w:rsidRDefault="00000000" w:rsidRPr="00000000" w14:paraId="0000005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wl7imue0drh" w:id="31"/>
      <w:bookmarkEnd w:id="31"/>
      <w:r w:rsidDel="00000000" w:rsidR="00000000" w:rsidRPr="00000000">
        <w:rPr>
          <w:b w:val="1"/>
          <w:color w:val="1b1c1d"/>
          <w:sz w:val="22"/>
          <w:szCs w:val="22"/>
          <w:rtl w:val="0"/>
        </w:rPr>
        <w:t xml:space="preserve">1. CTCL Antigen (HD-CL-03)</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HSD17B11 is well-established as the Cutaneous T-cell Lymphoma-associated antigen HD-CL-03.</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enzyme serves as a tumor-associated antigen in this group of non-Hodgkin lymphomas, which are characterized by malignant </w:t>
      </w:r>
      <w:r w:rsidDel="00000000" w:rsidR="00000000" w:rsidRPr="00000000">
        <w:rPr>
          <w:color w:val="1b1c1d"/>
        </w:rPr>
        <w:drawing>
          <wp:inline distB="114300" distT="114300" distL="114300" distR="114300">
            <wp:extent cx="635000" cy="635000"/>
            <wp:effectExtent b="0" l="0" r="0" t="0"/>
            <wp:docPr id="113" name="image113.png"/>
            <a:graphic>
              <a:graphicData uri="http://schemas.openxmlformats.org/drawingml/2006/picture">
                <pic:pic>
                  <pic:nvPicPr>
                    <pic:cNvPr id="0" name="image1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lymphocytes infiltrating the skin.</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The recognition of an intracellular metabolic enzyme as an external antigen suggests aberrant expression or processing within the malignant T-cells, providing a potential target for immunotherapeutic strategies against CTCL.</w:t>
      </w:r>
    </w:p>
    <w:p w:rsidR="00000000" w:rsidDel="00000000" w:rsidP="00000000" w:rsidRDefault="00000000" w:rsidRPr="00000000" w14:paraId="000000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unjkon0w06e" w:id="32"/>
      <w:bookmarkEnd w:id="32"/>
      <w:r w:rsidDel="00000000" w:rsidR="00000000" w:rsidRPr="00000000">
        <w:rPr>
          <w:b w:val="1"/>
          <w:color w:val="1b1c1d"/>
          <w:sz w:val="22"/>
          <w:szCs w:val="22"/>
          <w:rtl w:val="0"/>
        </w:rPr>
        <w:t xml:space="preserve">2. Role in Prostate Cancer</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Increased expression of HSD17B11 (known as Pan1b in this context) has been associated with specific features of aggressive prostate cancer, particularly seminal vesicle invasion.</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Studies indicate that its transcription in prostate cancer cells is regulated by the transcription factors </w:t>
      </w:r>
      <w:r w:rsidDel="00000000" w:rsidR="00000000" w:rsidRPr="00000000">
        <w:rPr>
          <w:color w:val="1b1c1d"/>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suggesting a hormonally and transcriptionally regulated role in malignancy that warrants further investigation.</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sed97ypq0i6" w:id="33"/>
      <w:bookmarkEnd w:id="33"/>
      <w:r w:rsidDel="00000000" w:rsidR="00000000" w:rsidRPr="00000000">
        <w:rPr>
          <w:b w:val="1"/>
          <w:color w:val="1b1c1d"/>
          <w:sz w:val="34"/>
          <w:szCs w:val="34"/>
          <w:rtl w:val="0"/>
        </w:rPr>
        <w:t xml:space="preserve">VI. Comparative Functional Genomics and Regulatory Interplay</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gf0h6yn65sb" w:id="34"/>
      <w:bookmarkEnd w:id="34"/>
      <w:r w:rsidDel="00000000" w:rsidR="00000000" w:rsidRPr="00000000">
        <w:rPr>
          <w:b w:val="1"/>
          <w:color w:val="1b1c1d"/>
          <w:sz w:val="26"/>
          <w:szCs w:val="26"/>
          <w:rtl w:val="0"/>
        </w:rPr>
        <w:t xml:space="preserve">A. The Antagonistic Axis: HSD17B1 vs. HSD17B2</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metabolic interplay between HSD17B1 and HSD17B2 represents a critical counter-regulatory mechanism in steroid signaling.</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antagonism ensures precise local control over the concentration of active </w:t>
      </w:r>
      <w:r w:rsidDel="00000000" w:rsidR="00000000" w:rsidRPr="00000000">
        <w:rPr>
          <w:color w:val="1b1c1d"/>
        </w:rPr>
        <w:drawing>
          <wp:inline distB="114300" distT="114300" distL="114300" distR="114300">
            <wp:extent cx="635000" cy="635000"/>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8.9216299340217"/>
        <w:gridCol w:w="1535.9460942584772"/>
        <w:gridCol w:w="1521.31803621792"/>
        <w:gridCol w:w="1521.31803621792"/>
        <w:gridCol w:w="3028.0080143952837"/>
        <w:tblGridChange w:id="0">
          <w:tblGrid>
            <w:gridCol w:w="1418.9216299340217"/>
            <w:gridCol w:w="1535.9460942584772"/>
            <w:gridCol w:w="1521.31803621792"/>
            <w:gridCol w:w="1521.31803621792"/>
            <w:gridCol w:w="3028.0080143952837"/>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Enzyme Isoform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Subcellular Location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Cofactor Preference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Catalytic Preference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Functional Outcome</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HSD17B1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Cytoplasm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NADPH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Reduction (</w:t>
            </w:r>
            <w:r w:rsidDel="00000000" w:rsidR="00000000" w:rsidRPr="00000000">
              <w:rPr>
                <w:color w:val="1b1c1d"/>
              </w:rPr>
              <w:drawing>
                <wp:inline distB="114300" distT="114300" distL="114300" distR="114300">
                  <wp:extent cx="635000" cy="63500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Activation/Proliferation</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HSD17B2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ER Membrane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NAD$^+$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Oxidation (</w:t>
            </w:r>
            <w:r w:rsidDel="00000000" w:rsidR="00000000" w:rsidRPr="00000000">
              <w:rPr>
                <w:color w:val="1b1c1d"/>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Inactivation/Detoxification</w:t>
            </w:r>
          </w:p>
        </w:tc>
      </w:tr>
    </w:tbl>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difference in location is functionally determining. HSD17B1 is cytoplasmic and operates as a homodimer on soluble </w:t>
      </w:r>
      <w:r w:rsidDel="00000000" w:rsidR="00000000" w:rsidRPr="00000000">
        <w:rPr>
          <w:color w:val="1b1c1d"/>
        </w:rPr>
        <w:drawing>
          <wp:inline distB="114300" distT="114300" distL="114300" distR="114300">
            <wp:extent cx="635000" cy="635000"/>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HSD17B2 is membrane-bound on the ER, positioned to immediately inactivate newly synthesized </w:t>
      </w:r>
      <w:r w:rsidDel="00000000" w:rsidR="00000000" w:rsidRPr="00000000">
        <w:rPr>
          <w:color w:val="1b1c1d"/>
        </w:rPr>
        <w:drawing>
          <wp:inline distB="114300" distT="114300" distL="114300" distR="114300">
            <wp:extent cx="635000" cy="635000"/>
            <wp:effectExtent b="0" l="0" r="0" t="0"/>
            <wp:docPr id="112" name="image112.png"/>
            <a:graphic>
              <a:graphicData uri="http://schemas.openxmlformats.org/drawingml/2006/picture">
                <pic:pic>
                  <pic:nvPicPr>
                    <pic:cNvPr id="0" name="image1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or </w:t>
      </w:r>
      <w:r w:rsidDel="00000000" w:rsidR="00000000" w:rsidRPr="00000000">
        <w:rPr>
          <w:color w:val="1b1c1d"/>
        </w:rPr>
        <w:drawing>
          <wp:inline distB="114300" distT="114300" distL="114300" distR="114300">
            <wp:extent cx="635000" cy="635000"/>
            <wp:effectExtent b="0" l="0" r="0" t="0"/>
            <wp:docPr id="77"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metabolic fate of any steroid produced depends entirely on the ratio of these two enzyme activities in a specific cell.</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f286motowei" w:id="35"/>
      <w:bookmarkEnd w:id="35"/>
      <w:r w:rsidDel="00000000" w:rsidR="00000000" w:rsidRPr="00000000">
        <w:rPr>
          <w:b w:val="1"/>
          <w:color w:val="1b1c1d"/>
          <w:sz w:val="26"/>
          <w:szCs w:val="26"/>
          <w:rtl w:val="0"/>
        </w:rPr>
        <w:t xml:space="preserve">B. Regulation and Functional Silencing Mechanisms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transcriptional and post-transcriptional control mechanisms targeting HSD17B enzymes are often exploited during oncogenesis, illustrating a critical component of metabolic plasticity in tumor cells.</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HSD17B1 Regulation:</w:t>
      </w:r>
      <w:r w:rsidDel="00000000" w:rsidR="00000000" w:rsidRPr="00000000">
        <w:rPr>
          <w:color w:val="1b1c1d"/>
          <w:rtl w:val="0"/>
        </w:rPr>
        <w:t xml:space="preserve"> The </w:t>
      </w:r>
      <w:r w:rsidDel="00000000" w:rsidR="00000000" w:rsidRPr="00000000">
        <w:rPr>
          <w:i w:val="1"/>
          <w:color w:val="1b1c1d"/>
          <w:rtl w:val="0"/>
        </w:rPr>
        <w:t xml:space="preserve">HSD17B1</w:t>
      </w:r>
      <w:r w:rsidDel="00000000" w:rsidR="00000000" w:rsidRPr="00000000">
        <w:rPr>
          <w:color w:val="1b1c1d"/>
          <w:rtl w:val="0"/>
        </w:rPr>
        <w:t xml:space="preserve"> promoter contains binding sites for transcription factors </w:t>
      </w:r>
      <w:r w:rsidDel="00000000" w:rsidR="00000000" w:rsidRPr="00000000">
        <w:rPr>
          <w:color w:val="1b1c1d"/>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87"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which regulate a significant portion of its activity.</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Genetic variants, such as the </w:t>
      </w:r>
      <w:r w:rsidDel="00000000" w:rsidR="00000000" w:rsidRPr="00000000">
        <w:rPr>
          <w:color w:val="1b1c1d"/>
        </w:rPr>
        <w:drawing>
          <wp:inline distB="114300" distT="114300" distL="114300" distR="114300">
            <wp:extent cx="635000" cy="635000"/>
            <wp:effectExtent b="0" l="0" r="0" t="0"/>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polymorphism, have been linked to genetic cancer susceptibility in an ethnic-dependent manner.</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HSD17B2 Functional Sabotage:</w:t>
      </w:r>
      <w:r w:rsidDel="00000000" w:rsidR="00000000" w:rsidRPr="00000000">
        <w:rPr>
          <w:color w:val="1b1c1d"/>
          <w:rtl w:val="0"/>
        </w:rPr>
        <w:t xml:space="preserve"> The functional silencing of HSD17B2 in malignancies like CRPC is achieved through a convergence of mechanisms </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w:t>
      </w:r>
    </w:p>
    <w:p w:rsidR="00000000" w:rsidDel="00000000" w:rsidP="00000000" w:rsidRDefault="00000000" w:rsidRPr="00000000" w14:paraId="00000071">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Epigenetics:</w:t>
      </w:r>
      <w:r w:rsidDel="00000000" w:rsidR="00000000" w:rsidRPr="00000000">
        <w:rPr>
          <w:color w:val="1b1c1d"/>
          <w:rtl w:val="0"/>
        </w:rPr>
        <w:t xml:space="preserve"> Hypermethylation of the gene locus leads to transcriptional repression.</w:t>
      </w:r>
    </w:p>
    <w:p w:rsidR="00000000" w:rsidDel="00000000" w:rsidP="00000000" w:rsidRDefault="00000000" w:rsidRPr="00000000" w14:paraId="00000072">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Transcriptional Evasion:</w:t>
      </w:r>
      <w:r w:rsidDel="00000000" w:rsidR="00000000" w:rsidRPr="00000000">
        <w:rPr>
          <w:color w:val="1b1c1d"/>
          <w:rtl w:val="0"/>
        </w:rPr>
        <w:t xml:space="preserve"> High circulating </w:t>
      </w:r>
      <w:r w:rsidDel="00000000" w:rsidR="00000000" w:rsidRPr="00000000">
        <w:rPr>
          <w:color w:val="1b1c1d"/>
        </w:rPr>
        <w:drawing>
          <wp:inline distB="114300" distT="114300" distL="114300" distR="114300">
            <wp:extent cx="635000" cy="635000"/>
            <wp:effectExtent b="0" l="0" r="0" t="0"/>
            <wp:docPr id="82"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levels create a positive feedback loop, inhibiting HSD17B2 expression.</w:t>
      </w:r>
    </w:p>
    <w:p w:rsidR="00000000" w:rsidDel="00000000" w:rsidP="00000000" w:rsidRDefault="00000000" w:rsidRPr="00000000" w14:paraId="00000073">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Post-transcriptional Degradation:</w:t>
      </w:r>
      <w:r w:rsidDel="00000000" w:rsidR="00000000" w:rsidRPr="00000000">
        <w:rPr>
          <w:color w:val="1b1c1d"/>
          <w:rtl w:val="0"/>
        </w:rPr>
        <w:t xml:space="preserve"> The most complex mechanism involves the generation of alternative splice variants. These truncated, catalytically inert isoforms functionally sabotage the wild-type enzyme by binding to it and promoting its degradation.</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The fact that tumor cells utilize such sophisticated, multi-level mechanisms (epigenetic, hormonal, and post-transcriptional) to eliminate HSD17B2 proves its power as a metabolic tumor suppressor and defines the difficulty of managing cancers where local steroid synthesis is active.</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7jwivhtc67o" w:id="36"/>
      <w:bookmarkEnd w:id="36"/>
      <w:r w:rsidDel="00000000" w:rsidR="00000000" w:rsidRPr="00000000">
        <w:rPr>
          <w:b w:val="1"/>
          <w:color w:val="1b1c1d"/>
          <w:sz w:val="26"/>
          <w:szCs w:val="26"/>
          <w:rtl w:val="0"/>
        </w:rPr>
        <w:t xml:space="preserve">C. Substrate Promiscuity and Non-Steroidal Metabolism</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SDR superfamily’s defining characteristic is its high degree of substrate variability.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Although the HSD17B family is defined by its role in sex steroid hormones, individual members often demonstrate activity against non-steroidal lipids, fatty acids, and retinoids, highlighting their integration into broader cellular metabolism.</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HSD17B11, as </w:t>
      </w:r>
      <w:r w:rsidDel="00000000" w:rsidR="00000000" w:rsidRPr="00000000">
        <w:rPr>
          <w:b w:val="1"/>
          <w:color w:val="1b1c1d"/>
          <w:rtl w:val="0"/>
        </w:rPr>
        <w:t xml:space="preserve">retSDR2</w:t>
      </w:r>
      <w:r w:rsidDel="00000000" w:rsidR="00000000" w:rsidRPr="00000000">
        <w:rPr>
          <w:color w:val="1b1c1d"/>
          <w:rtl w:val="0"/>
        </w:rPr>
        <w:t xml:space="preserve">, exemplifies this overlap, linking steroid metabolism to retinoid pathways.</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Furthermore, related HSD17B isoforms (outside of the core cluster) have entirely distinct primary functions: HSD17B7 is integral to cholesterol biosynthesis, and HSD17B12 is involved in the elongation of fatty acids.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Even HSD17B10 metabolizes neurosteroids, fatty acids, bile acids, and isoleucine.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fact that HSD17B11 and HSD17B2 are membrane-associated (ER/Lipid Droplets) suggests that their primary function may involve handling lipid-soluble substrates, such as retinoids or fatty acid derivatives, at interfaces within the cell.</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6qin0gsxo67" w:id="37"/>
      <w:bookmarkEnd w:id="37"/>
      <w:r w:rsidDel="00000000" w:rsidR="00000000" w:rsidRPr="00000000">
        <w:rPr>
          <w:b w:val="1"/>
          <w:color w:val="1b1c1d"/>
          <w:sz w:val="34"/>
          <w:szCs w:val="34"/>
          <w:rtl w:val="0"/>
        </w:rPr>
        <w:t xml:space="preserve">VII. Clinical Significance and Translational Applications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understanding of the catalytic preferences, localization, and regulatory mechanisms of HSD17B1, HSD17B2, and HSD17B11 provides clear guidance for developing precision therapeutic strategies.</w:t>
      </w:r>
    </w:p>
    <w:p w:rsidR="00000000" w:rsidDel="00000000" w:rsidP="00000000" w:rsidRDefault="00000000" w:rsidRPr="00000000" w14:paraId="000000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m77cer4m0ey" w:id="38"/>
      <w:bookmarkEnd w:id="38"/>
      <w:r w:rsidDel="00000000" w:rsidR="00000000" w:rsidRPr="00000000">
        <w:rPr>
          <w:b w:val="1"/>
          <w:color w:val="1b1c1d"/>
          <w:sz w:val="26"/>
          <w:szCs w:val="26"/>
          <w:rtl w:val="0"/>
        </w:rPr>
        <w:t xml:space="preserve">A. HSD17B1 as a High-Priority Therapeutic Target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HSD17B1 is considered a prime therapeutic target for estrogen-dependent diseases due to its role as the final activating enzyme in </w:t>
      </w:r>
      <w:r w:rsidDel="00000000" w:rsidR="00000000" w:rsidRPr="00000000">
        <w:rPr>
          <w:color w:val="1b1c1d"/>
        </w:rPr>
        <w:drawing>
          <wp:inline distB="114300" distT="114300" distL="114300" distR="114300">
            <wp:extent cx="635000" cy="635000"/>
            <wp:effectExtent b="0" l="0" r="0" t="0"/>
            <wp:docPr id="4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synthesis in peripheral tissues.</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Targeting Estrogen Production:</w:t>
      </w:r>
      <w:r w:rsidDel="00000000" w:rsidR="00000000" w:rsidRPr="00000000">
        <w:rPr>
          <w:color w:val="1b1c1d"/>
          <w:rtl w:val="0"/>
        </w:rPr>
        <w:t xml:space="preserve"> Inhibiting HSD17B1 is a direct method to decrease local </w:t>
      </w:r>
      <w:r w:rsidDel="00000000" w:rsidR="00000000" w:rsidRPr="00000000">
        <w:rPr>
          <w:color w:val="1b1c1d"/>
        </w:rPr>
        <w:drawing>
          <wp:inline distB="114300" distT="114300" distL="114300" distR="114300">
            <wp:extent cx="635000" cy="635000"/>
            <wp:effectExtent b="0" l="0" r="0" t="0"/>
            <wp:docPr id="74"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concentration, thereby suppressing the estrogen-dependent proliferation of breast cancer and mitigating symptoms of endometriosis and endometrial hyperplasia.</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7E">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Mitigating Resistance:</w:t>
      </w:r>
      <w:r w:rsidDel="00000000" w:rsidR="00000000" w:rsidRPr="00000000">
        <w:rPr>
          <w:color w:val="1b1c1d"/>
          <w:rtl w:val="0"/>
        </w:rPr>
        <w:t xml:space="preserve"> By decreasing local </w:t>
      </w:r>
      <w:r w:rsidDel="00000000" w:rsidR="00000000" w:rsidRPr="00000000">
        <w:rPr>
          <w:color w:val="1b1c1d"/>
        </w:rPr>
        <w:drawing>
          <wp:inline distB="114300" distT="114300" distL="114300" distR="114300">
            <wp:extent cx="635000" cy="635000"/>
            <wp:effectExtent b="0" l="0" r="0" t="0"/>
            <wp:docPr id="61"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levels, HSD17B1 inhibitors can prevent the accumulation of </w:t>
      </w:r>
      <w:r w:rsidDel="00000000" w:rsidR="00000000" w:rsidRPr="00000000">
        <w:rPr>
          <w:color w:val="1b1c1d"/>
        </w:rPr>
        <w:drawing>
          <wp:inline distB="114300" distT="114300" distL="114300" distR="114300">
            <wp:extent cx="635000" cy="635000"/>
            <wp:effectExtent b="0" l="0" r="0" t="0"/>
            <wp:docPr id="89"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that competes with and reduces the effectiveness of </w:t>
      </w:r>
      <w:r w:rsidDel="00000000" w:rsidR="00000000" w:rsidRPr="00000000">
        <w:rPr>
          <w:color w:val="1b1c1d"/>
        </w:rPr>
        <w:drawing>
          <wp:inline distB="114300" distT="114300" distL="114300" distR="114300">
            <wp:extent cx="635000" cy="635000"/>
            <wp:effectExtent b="0" l="0" r="0" t="0"/>
            <wp:docPr id="81"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antagonists like Tamoxifen.</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Preclinical data demonstrating that </w:t>
      </w:r>
      <w:r w:rsidDel="00000000" w:rsidR="00000000" w:rsidRPr="00000000">
        <w:rPr>
          <w:color w:val="1b1c1d"/>
        </w:rPr>
        <w:drawing>
          <wp:inline distB="114300" distT="114300" distL="114300" distR="114300">
            <wp:extent cx="635000" cy="635000"/>
            <wp:effectExtent b="0" l="0" r="0" t="0"/>
            <wp:docPr id="103" name="image103.png"/>
            <a:graphic>
              <a:graphicData uri="http://schemas.openxmlformats.org/drawingml/2006/picture">
                <pic:pic>
                  <pic:nvPicPr>
                    <pic:cNvPr id="0" name="image10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1b1c1d"/>
        </w:rPr>
        <w:drawing>
          <wp:inline distB="114300" distT="114300" distL="114300" distR="114300">
            <wp:extent cx="635000" cy="635000"/>
            <wp:effectExtent b="0" l="0" r="0" t="0"/>
            <wp:docPr id="90" name="image90.png"/>
            <a:graphic>
              <a:graphicData uri="http://schemas.openxmlformats.org/drawingml/2006/picture">
                <pic:pic>
                  <pic:nvPicPr>
                    <pic:cNvPr id="0" name="image9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suppresses tumor growth validate this approach.</w:t>
      </w:r>
      <w:r w:rsidDel="00000000" w:rsidR="00000000" w:rsidRPr="00000000">
        <w:rPr>
          <w:color w:val="444746"/>
          <w:sz w:val="40"/>
          <w:szCs w:val="40"/>
          <w:highlight w:val="white"/>
          <w:vertAlign w:val="superscript"/>
          <w:rtl w:val="0"/>
        </w:rPr>
        <w:t xml:space="preserve">43</w:t>
      </w:r>
      <w:r w:rsidDel="00000000" w:rsidR="00000000" w:rsidRPr="00000000">
        <w:rPr>
          <w:color w:val="1b1c1d"/>
          <w:rtl w:val="0"/>
        </w:rPr>
        <w:t xml:space="preserve"> Rational drug design, leveraging the detailed crystal structure of HSD17B1 in complex with its cofactors and substrates, has been successful in developing potent and selective inhibitors.</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iibe5jrebcl" w:id="39"/>
      <w:bookmarkEnd w:id="39"/>
      <w:r w:rsidDel="00000000" w:rsidR="00000000" w:rsidRPr="00000000">
        <w:rPr>
          <w:b w:val="1"/>
          <w:color w:val="1b1c1d"/>
          <w:sz w:val="26"/>
          <w:szCs w:val="26"/>
          <w:rtl w:val="0"/>
        </w:rPr>
        <w:t xml:space="preserve">B. HSD17B2: Restoration of Tumor Suppression</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The consistent correlation between decreased HSD17B2 expression and poor prognosis in cancers like NSCLC, breast cancer, and CRPC makes HSD17B2 stabilization or restoration an attractive therapeutic goal.</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8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Targeting Silencing Mechanisms:</w:t>
      </w:r>
      <w:r w:rsidDel="00000000" w:rsidR="00000000" w:rsidRPr="00000000">
        <w:rPr>
          <w:color w:val="1b1c1d"/>
          <w:rtl w:val="0"/>
        </w:rPr>
        <w:t xml:space="preserve"> The complex functional silencing of HSD17B2 in CRPC—driven by DNA methylation and alternative splicing—suggests that therapeutic success may depend on combination treatments.</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Strategies could include using DNA methylation inhibitors to reactivate transcription, or, more innovatively, developing agents that interfere with the specific splicing factors (SRSF1/SRSF5) responsible for generating the degradation-inducing isoforms.</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Restoring functional HSD17B2 would then block intratumoral androgen synthesis and suppress </w:t>
      </w:r>
      <w:r w:rsidDel="00000000" w:rsidR="00000000" w:rsidRPr="00000000">
        <w:rPr>
          <w:color w:val="1b1c1d"/>
        </w:rPr>
        <w:drawing>
          <wp:inline distB="114300" distT="114300" distL="114300" distR="114300">
            <wp:extent cx="635000" cy="6350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signaling and cell growth.</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82">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Prognostic Value:</w:t>
      </w:r>
      <w:r w:rsidDel="00000000" w:rsidR="00000000" w:rsidRPr="00000000">
        <w:rPr>
          <w:color w:val="1b1c1d"/>
          <w:rtl w:val="0"/>
        </w:rPr>
        <w:t xml:space="preserve"> HSD17B2 expression status should be incorporated into prognostic models for NSCLC and breast cancer, as its high expression independently predicts better overall and post-progression survival.</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54lwo7nt7ep" w:id="40"/>
      <w:bookmarkEnd w:id="40"/>
      <w:r w:rsidDel="00000000" w:rsidR="00000000" w:rsidRPr="00000000">
        <w:rPr>
          <w:b w:val="1"/>
          <w:color w:val="1b1c1d"/>
          <w:sz w:val="26"/>
          <w:szCs w:val="26"/>
          <w:rtl w:val="0"/>
        </w:rPr>
        <w:t xml:space="preserve">C. HSD17B11 in Immunopathology</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designation of HSD17B11 as the CTCL-associated antigen HD-CL-03 provides a rare intersection between metabolic endocrinology and immunology.</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enzyme’s presence as a tumor-associated antigen makes it a promising tool for diagnostic and therapeutic intervention in Cutaneous T-Cell Lymphoma.</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Research can focus on developing targeted immunotherapies, such as vaccines or chimeric antigen receptor </w:t>
      </w:r>
      <w:r w:rsidDel="00000000" w:rsidR="00000000" w:rsidRPr="00000000">
        <w:rPr>
          <w:color w:val="1b1c1d"/>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(CAR </w:t>
      </w:r>
      <w:r w:rsidDel="00000000" w:rsidR="00000000" w:rsidRPr="00000000">
        <w:rPr>
          <w:color w:val="1b1c1d"/>
        </w:rPr>
        <w:drawing>
          <wp:inline distB="114300" distT="114300" distL="114300" distR="114300">
            <wp:extent cx="635000" cy="635000"/>
            <wp:effectExtent b="0" l="0" r="0" t="0"/>
            <wp:docPr id="99" name="image99.png"/>
            <a:graphic>
              <a:graphicData uri="http://schemas.openxmlformats.org/drawingml/2006/picture">
                <pic:pic>
                  <pic:nvPicPr>
                    <pic:cNvPr id="0" name="image9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cells, directed specifically against the HD-CL-03 epitope.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wmyvdzmtdq" w:id="41"/>
      <w:bookmarkEnd w:id="41"/>
      <w:r w:rsidDel="00000000" w:rsidR="00000000" w:rsidRPr="00000000">
        <w:rPr>
          <w:b w:val="1"/>
          <w:color w:val="1b1c1d"/>
          <w:sz w:val="34"/>
          <w:szCs w:val="34"/>
          <w:rtl w:val="0"/>
        </w:rPr>
        <w:t xml:space="preserve">VIII. Data Synthesis Tables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and functional contrasts between these three HSD17B isoforms, essential for understanding their distinct roles in physiology and pathology, are summarized in the following tables.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Molecular Characteristics and Reaction Directionality</w:t>
      </w:r>
    </w:p>
    <w:tbl>
      <w:tblPr>
        <w:tblStyle w:val="Table2"/>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2.3520678250723"/>
        <w:gridCol w:w="1232.3520678250723"/>
        <w:gridCol w:w="1373.1923041479376"/>
        <w:gridCol w:w="1373.1923041479376"/>
        <w:gridCol w:w="1138.458576943162"/>
        <w:gridCol w:w="1373.1923041479376"/>
        <w:gridCol w:w="1302.7721859865048"/>
        <w:tblGridChange w:id="0">
          <w:tblGrid>
            <w:gridCol w:w="1232.3520678250723"/>
            <w:gridCol w:w="1232.3520678250723"/>
            <w:gridCol w:w="1373.1923041479376"/>
            <w:gridCol w:w="1373.1923041479376"/>
            <w:gridCol w:w="1138.458576943162"/>
            <w:gridCol w:w="1373.1923041479376"/>
            <w:gridCol w:w="1302.7721859865048"/>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b w:val="1"/>
                <w:color w:val="1b1c1d"/>
                <w:rtl w:val="0"/>
              </w:rPr>
              <w:t xml:space="preserve">Enzyme Isoform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b w:val="1"/>
                <w:color w:val="1b1c1d"/>
                <w:rtl w:val="0"/>
              </w:rPr>
              <w:t xml:space="preserve">Gene Name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b w:val="1"/>
                <w:color w:val="1b1c1d"/>
                <w:rtl w:val="0"/>
              </w:rPr>
              <w:t xml:space="preserve">Synonyms (Key)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b w:val="1"/>
                <w:color w:val="1b1c1d"/>
                <w:rtl w:val="0"/>
              </w:rPr>
              <w:t xml:space="preserve">Cellular Location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b w:val="1"/>
                <w:color w:val="1b1c1d"/>
                <w:rtl w:val="0"/>
              </w:rPr>
              <w:t xml:space="preserve">Preferred Cofactor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b w:val="1"/>
                <w:color w:val="1b1c1d"/>
                <w:rtl w:val="0"/>
              </w:rPr>
              <w:t xml:space="preserve">Catalytic Preference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b w:val="1"/>
                <w:color w:val="1b1c1d"/>
                <w:rtl w:val="0"/>
              </w:rPr>
              <w:t xml:space="preserve">Quaternary Structure</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HSD17B1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i w:val="1"/>
                <w:color w:val="1b1c1d"/>
                <w:rtl w:val="0"/>
              </w:rPr>
              <w:t xml:space="preserve">HSD17B1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17-</w:t>
            </w:r>
            <w:r w:rsidDel="00000000" w:rsidR="00000000" w:rsidRPr="00000000">
              <w:rPr>
                <w:color w:val="1b1c1d"/>
              </w:rPr>
              <w:drawing>
                <wp:inline distB="114300" distT="114300" distL="114300" distR="114300">
                  <wp:extent cx="635000" cy="635000"/>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-HSD 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Cytoplasm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NADPH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color w:val="1b1c1d"/>
                <w:rtl w:val="0"/>
              </w:rPr>
              <w:t xml:space="preserve">Reduction (Activation)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Homodimer </w:t>
            </w:r>
            <w:r w:rsidDel="00000000" w:rsidR="00000000" w:rsidRPr="00000000">
              <w:rPr>
                <w:color w:val="444746"/>
                <w:sz w:val="40"/>
                <w:szCs w:val="40"/>
                <w:highlight w:val="white"/>
                <w:vertAlign w:val="superscript"/>
                <w:rtl w:val="0"/>
              </w:rPr>
              <w:t xml:space="preserve">3</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color w:val="1b1c1d"/>
                <w:rtl w:val="0"/>
              </w:rPr>
              <w:t xml:space="preserve">HSD17B2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i w:val="1"/>
                <w:color w:val="1b1c1d"/>
                <w:rtl w:val="0"/>
              </w:rPr>
              <w:t xml:space="preserve">HSD17B2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1b1c1d"/>
                <w:rtl w:val="0"/>
              </w:rPr>
              <w:t xml:space="preserve">Testosterone 17-</w:t>
            </w:r>
            <w:r w:rsidDel="00000000" w:rsidR="00000000" w:rsidRPr="00000000">
              <w:rPr>
                <w:color w:val="1b1c1d"/>
              </w:rPr>
              <w:drawing>
                <wp:inline distB="114300" distT="114300" distL="114300" distR="114300">
                  <wp:extent cx="635000" cy="635000"/>
                  <wp:effectExtent b="0" l="0" r="0" t="0"/>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color w:val="1b1c1d"/>
                <w:rtl w:val="0"/>
              </w:rPr>
              <w:t xml:space="preserve">Endoplasmic Reticulum (ER)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b1c1d"/>
              </w:rPr>
            </w:pPr>
            <w:r w:rsidDel="00000000" w:rsidR="00000000" w:rsidRPr="00000000">
              <w:rPr>
                <w:color w:val="1b1c1d"/>
                <w:rtl w:val="0"/>
              </w:rPr>
              <w:t xml:space="preserve">NAD$^+$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b1c1d"/>
              </w:rPr>
            </w:pPr>
            <w:r w:rsidDel="00000000" w:rsidR="00000000" w:rsidRPr="00000000">
              <w:rPr>
                <w:color w:val="1b1c1d"/>
                <w:rtl w:val="0"/>
              </w:rPr>
              <w:t xml:space="preserve">Oxidation (Inactivation)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ER-anchored </w:t>
            </w:r>
            <w:r w:rsidDel="00000000" w:rsidR="00000000" w:rsidRPr="00000000">
              <w:rPr>
                <w:color w:val="444746"/>
                <w:sz w:val="40"/>
                <w:szCs w:val="40"/>
                <w:highlight w:val="white"/>
                <w:vertAlign w:val="superscript"/>
                <w:rtl w:val="0"/>
              </w:rPr>
              <w:t xml:space="preserve">9</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b1c1d"/>
              </w:rPr>
            </w:pPr>
            <w:r w:rsidDel="00000000" w:rsidR="00000000" w:rsidRPr="00000000">
              <w:rPr>
                <w:color w:val="1b1c1d"/>
                <w:rtl w:val="0"/>
              </w:rPr>
              <w:t xml:space="preserve">HSD17B11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rPr>
            </w:pPr>
            <w:r w:rsidDel="00000000" w:rsidR="00000000" w:rsidRPr="00000000">
              <w:rPr>
                <w:i w:val="1"/>
                <w:color w:val="1b1c1d"/>
                <w:rtl w:val="0"/>
              </w:rPr>
              <w:t xml:space="preserve">HSD17B11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b1c1d"/>
              </w:rPr>
            </w:pPr>
            <w:r w:rsidDel="00000000" w:rsidR="00000000" w:rsidRPr="00000000">
              <w:rPr>
                <w:color w:val="1b1c1d"/>
                <w:rtl w:val="0"/>
              </w:rPr>
              <w:t xml:space="preserve">DHRS8, retSDR2, HD-CL-03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b1c1d"/>
              </w:rPr>
            </w:pPr>
            <w:r w:rsidDel="00000000" w:rsidR="00000000" w:rsidRPr="00000000">
              <w:rPr>
                <w:color w:val="1b1c1d"/>
                <w:rtl w:val="0"/>
              </w:rPr>
              <w:t xml:space="preserve">ER / Lipid Droplets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b1c1d"/>
              </w:rPr>
            </w:pPr>
            <w:r w:rsidDel="00000000" w:rsidR="00000000" w:rsidRPr="00000000">
              <w:rPr>
                <w:color w:val="1b1c1d"/>
                <w:rtl w:val="0"/>
              </w:rPr>
              <w:t xml:space="preserve">NAD(P)</w:t>
            </w:r>
            <w:r w:rsidDel="00000000" w:rsidR="00000000" w:rsidRPr="00000000">
              <w:rPr>
                <w:color w:val="1b1c1d"/>
              </w:rPr>
              <w:drawing>
                <wp:inline distB="114300" distT="114300" distL="114300" distR="114300">
                  <wp:extent cx="635000" cy="635000"/>
                  <wp:effectExtent b="0" l="0" r="0" t="0"/>
                  <wp:docPr id="67"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b1c1d"/>
              </w:rPr>
            </w:pPr>
            <w:r w:rsidDel="00000000" w:rsidR="00000000" w:rsidRPr="00000000">
              <w:rPr>
                <w:color w:val="1b1c1d"/>
                <w:rtl w:val="0"/>
              </w:rPr>
              <w:t xml:space="preserve">Oxidation (C19 Metabolism)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SDR Family member </w:t>
            </w:r>
            <w:r w:rsidDel="00000000" w:rsidR="00000000" w:rsidRPr="00000000">
              <w:rPr>
                <w:color w:val="444746"/>
                <w:sz w:val="40"/>
                <w:szCs w:val="40"/>
                <w:highlight w:val="white"/>
                <w:vertAlign w:val="superscript"/>
                <w:rtl w:val="0"/>
              </w:rPr>
              <w:t xml:space="preserve">7</w:t>
            </w:r>
          </w:p>
        </w:tc>
      </w:tr>
    </w:tbl>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Key Substrate Conversions and Metabolic Roles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6977027356118"/>
        <w:gridCol w:w="1621.667806988044"/>
        <w:gridCol w:w="1329.2359073672494"/>
        <w:gridCol w:w="2711.641251029189"/>
        <w:gridCol w:w="1967.269142903529"/>
        <w:tblGridChange w:id="0">
          <w:tblGrid>
            <w:gridCol w:w="1395.6977027356118"/>
            <w:gridCol w:w="1621.667806988044"/>
            <w:gridCol w:w="1329.2359073672494"/>
            <w:gridCol w:w="2711.641251029189"/>
            <w:gridCol w:w="1967.269142903529"/>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b1c1d"/>
              </w:rPr>
            </w:pPr>
            <w:r w:rsidDel="00000000" w:rsidR="00000000" w:rsidRPr="00000000">
              <w:rPr>
                <w:b w:val="1"/>
                <w:color w:val="1b1c1d"/>
                <w:rtl w:val="0"/>
              </w:rPr>
              <w:t xml:space="preserve">Enzyme Isoform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b1c1d"/>
              </w:rPr>
            </w:pPr>
            <w:r w:rsidDel="00000000" w:rsidR="00000000" w:rsidRPr="00000000">
              <w:rPr>
                <w:b w:val="1"/>
                <w:color w:val="1b1c1d"/>
                <w:rtl w:val="0"/>
              </w:rPr>
              <w:t xml:space="preserve">Primary Steroid Conversion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b1c1d"/>
              </w:rPr>
            </w:pPr>
            <w:r w:rsidDel="00000000" w:rsidR="00000000" w:rsidRPr="00000000">
              <w:rPr>
                <w:b w:val="1"/>
                <w:color w:val="1b1c1d"/>
                <w:rtl w:val="0"/>
              </w:rPr>
              <w:t xml:space="preserve">Reaction Catalyzed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b1c1d"/>
              </w:rPr>
            </w:pPr>
            <w:r w:rsidDel="00000000" w:rsidR="00000000" w:rsidRPr="00000000">
              <w:rPr>
                <w:b w:val="1"/>
                <w:color w:val="1b1c1d"/>
                <w:rtl w:val="0"/>
              </w:rPr>
              <w:t xml:space="preserve">Metabolic Outcome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b1c1d"/>
              </w:rPr>
            </w:pPr>
            <w:r w:rsidDel="00000000" w:rsidR="00000000" w:rsidRPr="00000000">
              <w:rPr>
                <w:b w:val="1"/>
                <w:color w:val="1b1c1d"/>
                <w:rtl w:val="0"/>
              </w:rPr>
              <w:t xml:space="preserve">Secondary/Non-Steroid Substrates</w:t>
            </w:r>
            <w:r w:rsidDel="00000000" w:rsidR="00000000" w:rsidRPr="00000000">
              <w:rPr>
                <w:rtl w:val="0"/>
              </w:rPr>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b1c1d"/>
              </w:rPr>
            </w:pPr>
            <w:r w:rsidDel="00000000" w:rsidR="00000000" w:rsidRPr="00000000">
              <w:rPr>
                <w:color w:val="1b1c1d"/>
                <w:rtl w:val="0"/>
              </w:rPr>
              <w:t xml:space="preserve">HSD17B1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Estrone </w:t>
            </w:r>
            <w:r w:rsidDel="00000000" w:rsidR="00000000" w:rsidRPr="00000000">
              <w:rPr>
                <w:color w:val="1b1c1d"/>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Estradiol (</w:t>
            </w:r>
            <w:r w:rsidDel="00000000" w:rsidR="00000000" w:rsidRPr="00000000">
              <w:rPr>
                <w:color w:val="1b1c1d"/>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b1c1d"/>
              </w:rPr>
            </w:pPr>
            <w:r w:rsidDel="00000000" w:rsidR="00000000" w:rsidRPr="00000000">
              <w:rPr>
                <w:color w:val="1b1c1d"/>
                <w:rtl w:val="0"/>
              </w:rPr>
              <w:t xml:space="preserve">Reduction at C17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b1c1d"/>
              </w:rPr>
            </w:pPr>
            <w:r w:rsidDel="00000000" w:rsidR="00000000" w:rsidRPr="00000000">
              <w:rPr>
                <w:color w:val="1b1c1d"/>
                <w:rtl w:val="0"/>
              </w:rPr>
              <w:t xml:space="preserve">Estrogen Activation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Pr>
              <w:drawing>
                <wp:inline distB="114300" distT="114300" distL="114300" distR="114300">
                  <wp:extent cx="635000" cy="635000"/>
                  <wp:effectExtent b="0" l="0" r="0" t="0"/>
                  <wp:docPr id="104" name="image104.png"/>
                  <a:graphic>
                    <a:graphicData uri="http://schemas.openxmlformats.org/drawingml/2006/picture">
                      <pic:pic>
                        <pic:nvPicPr>
                          <pic:cNvPr id="0" name="image10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-diol </w:t>
            </w:r>
            <w:r w:rsidDel="00000000" w:rsidR="00000000" w:rsidRPr="00000000">
              <w:rPr>
                <w:color w:val="444746"/>
                <w:sz w:val="40"/>
                <w:szCs w:val="40"/>
                <w:highlight w:val="white"/>
                <w:vertAlign w:val="superscript"/>
                <w:rtl w:val="0"/>
              </w:rPr>
              <w:t xml:space="preserve">3</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b1c1d"/>
              </w:rPr>
            </w:pPr>
            <w:r w:rsidDel="00000000" w:rsidR="00000000" w:rsidRPr="00000000">
              <w:rPr>
                <w:color w:val="1b1c1d"/>
                <w:rtl w:val="0"/>
              </w:rPr>
              <w:t xml:space="preserve">HSD17B2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Estradiol </w:t>
            </w:r>
            <w:r w:rsidDel="00000000" w:rsidR="00000000" w:rsidRPr="00000000">
              <w:rPr>
                <w:color w:val="1b1c1d"/>
              </w:rPr>
              <w:drawing>
                <wp:inline distB="114300" distT="114300" distL="114300" distR="114300">
                  <wp:extent cx="635000" cy="635000"/>
                  <wp:effectExtent b="0" l="0" r="0" t="0"/>
                  <wp:docPr id="109" name="image109.png"/>
                  <a:graphic>
                    <a:graphicData uri="http://schemas.openxmlformats.org/drawingml/2006/picture">
                      <pic:pic>
                        <pic:nvPicPr>
                          <pic:cNvPr id="0" name="image10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Estrone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28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b1c1d"/>
              </w:rPr>
            </w:pPr>
            <w:r w:rsidDel="00000000" w:rsidR="00000000" w:rsidRPr="00000000">
              <w:rPr>
                <w:color w:val="1b1c1d"/>
                <w:rtl w:val="0"/>
              </w:rPr>
              <w:t xml:space="preserve">Oxidation at C17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b1c1d"/>
              </w:rPr>
            </w:pPr>
            <w:r w:rsidDel="00000000" w:rsidR="00000000" w:rsidRPr="00000000">
              <w:rPr>
                <w:color w:val="1b1c1d"/>
                <w:rtl w:val="0"/>
              </w:rPr>
              <w:t xml:space="preserve">Estrogen/Androgen Inactivation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108" name="image108.png"/>
                  <a:graphic>
                    <a:graphicData uri="http://schemas.openxmlformats.org/drawingml/2006/picture">
                      <pic:pic>
                        <pic:nvPicPr>
                          <pic:cNvPr id="0" name="image10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-OH-Prog </w:t>
            </w:r>
            <w:r w:rsidDel="00000000" w:rsidR="00000000" w:rsidRPr="00000000">
              <w:rPr>
                <w:color w:val="1b1c1d"/>
              </w:rPr>
              <w:drawing>
                <wp:inline distB="114300" distT="114300" distL="114300" distR="114300">
                  <wp:extent cx="635000" cy="635000"/>
                  <wp:effectExtent b="0" l="0" r="0" t="0"/>
                  <wp:docPr id="50"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Progesterone </w:t>
            </w:r>
            <w:r w:rsidDel="00000000" w:rsidR="00000000" w:rsidRPr="00000000">
              <w:rPr>
                <w:color w:val="444746"/>
                <w:sz w:val="40"/>
                <w:szCs w:val="40"/>
                <w:highlight w:val="white"/>
                <w:vertAlign w:val="superscript"/>
                <w:rtl w:val="0"/>
              </w:rPr>
              <w:t xml:space="preserve">9</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spacing w:after="480" w:lineRule="auto"/>
              <w:rPr>
                <w:color w:val="1b1c1d"/>
              </w:rPr>
            </w:pPr>
            <w:r w:rsidDel="00000000" w:rsidR="00000000" w:rsidRPr="00000000">
              <w:rPr>
                <w:color w:val="1b1c1d"/>
                <w:rtl w:val="0"/>
              </w:rPr>
              <w:t xml:space="preserve">HSD17B11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Pr>
              <w:drawing>
                <wp:inline distB="114300" distT="114300" distL="114300" distR="114300">
                  <wp:extent cx="635000" cy="635000"/>
                  <wp:effectExtent b="0" l="0" r="0" t="0"/>
                  <wp:docPr id="106" name="image106.png"/>
                  <a:graphic>
                    <a:graphicData uri="http://schemas.openxmlformats.org/drawingml/2006/picture">
                      <pic:pic>
                        <pic:nvPicPr>
                          <pic:cNvPr id="0" name="image10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-diol </w:t>
            </w:r>
            <w:r w:rsidDel="00000000" w:rsidR="00000000" w:rsidRPr="00000000">
              <w:rPr>
                <w:color w:val="1b1c1d"/>
              </w:rPr>
              <w:drawing>
                <wp:inline distB="114300" distT="114300" distL="114300" distR="114300">
                  <wp:extent cx="635000" cy="635000"/>
                  <wp:effectExtent b="0" l="0" r="0" t="0"/>
                  <wp:docPr id="55"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Androsterone </w:t>
            </w:r>
            <w:r w:rsidDel="00000000" w:rsidR="00000000" w:rsidRPr="00000000">
              <w:rPr>
                <w:color w:val="444746"/>
                <w:sz w:val="40"/>
                <w:szCs w:val="40"/>
                <w:highlight w:val="white"/>
                <w:vertAlign w:val="superscript"/>
                <w:rtl w:val="0"/>
              </w:rPr>
              <w:t xml:space="preserve">40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b1c1d"/>
              </w:rPr>
            </w:pPr>
            <w:r w:rsidDel="00000000" w:rsidR="00000000" w:rsidRPr="00000000">
              <w:rPr>
                <w:color w:val="1b1c1d"/>
                <w:rtl w:val="0"/>
              </w:rPr>
              <w:t xml:space="preserve">Oxidation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b1c1d"/>
              </w:rPr>
            </w:pPr>
            <w:r w:rsidDel="00000000" w:rsidR="00000000" w:rsidRPr="00000000">
              <w:rPr>
                <w:color w:val="1b1c1d"/>
                <w:rtl w:val="0"/>
              </w:rPr>
              <w:t xml:space="preserve">C19-Steroid Detoxification/Modulation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Retinoids (retSDR2 functionality), Alcohols, Ketones </w:t>
            </w:r>
            <w:r w:rsidDel="00000000" w:rsidR="00000000" w:rsidRPr="00000000">
              <w:rPr>
                <w:color w:val="444746"/>
                <w:sz w:val="40"/>
                <w:szCs w:val="40"/>
                <w:highlight w:val="white"/>
                <w:vertAlign w:val="superscript"/>
                <w:rtl w:val="0"/>
              </w:rPr>
              <w:t xml:space="preserve">12</w:t>
            </w:r>
          </w:p>
        </w:tc>
      </w:tr>
    </w:tbl>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Pathological Associations and Therapeutic Relevance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6.8377712327947"/>
        <w:gridCol w:w="2273.6022119372487"/>
        <w:gridCol w:w="1653.5288814089083"/>
        <w:gridCol w:w="1901.5582136202443"/>
        <w:gridCol w:w="1749.9847328244277"/>
        <w:tblGridChange w:id="0">
          <w:tblGrid>
            <w:gridCol w:w="1446.8377712327947"/>
            <w:gridCol w:w="2273.6022119372487"/>
            <w:gridCol w:w="1653.5288814089083"/>
            <w:gridCol w:w="1901.5582136202443"/>
            <w:gridCol w:w="1749.9847328244277"/>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b1c1d"/>
              </w:rPr>
            </w:pPr>
            <w:r w:rsidDel="00000000" w:rsidR="00000000" w:rsidRPr="00000000">
              <w:rPr>
                <w:b w:val="1"/>
                <w:color w:val="1b1c1d"/>
                <w:rtl w:val="0"/>
              </w:rPr>
              <w:t xml:space="preserve">Enzyme Isoform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b1c1d"/>
              </w:rPr>
            </w:pPr>
            <w:r w:rsidDel="00000000" w:rsidR="00000000" w:rsidRPr="00000000">
              <w:rPr>
                <w:b w:val="1"/>
                <w:color w:val="1b1c1d"/>
                <w:rtl w:val="0"/>
              </w:rPr>
              <w:t xml:space="preserve">Associated Disease/Condition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b1c1d"/>
              </w:rPr>
            </w:pPr>
            <w:r w:rsidDel="00000000" w:rsidR="00000000" w:rsidRPr="00000000">
              <w:rPr>
                <w:b w:val="1"/>
                <w:color w:val="1b1c1d"/>
                <w:rtl w:val="0"/>
              </w:rPr>
              <w:t xml:space="preserve">Functional Implication in Disease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b1c1d"/>
              </w:rPr>
            </w:pPr>
            <w:r w:rsidDel="00000000" w:rsidR="00000000" w:rsidRPr="00000000">
              <w:rPr>
                <w:b w:val="1"/>
                <w:color w:val="1b1c1d"/>
                <w:rtl w:val="0"/>
              </w:rPr>
              <w:t xml:space="preserve">Therapeutic Rationale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b1c1d"/>
              </w:rPr>
            </w:pPr>
            <w:r w:rsidDel="00000000" w:rsidR="00000000" w:rsidRPr="00000000">
              <w:rPr>
                <w:b w:val="1"/>
                <w:color w:val="1b1c1d"/>
                <w:rtl w:val="0"/>
              </w:rPr>
              <w:t xml:space="preserve">Prognostic Marker Status</w:t>
            </w:r>
            <w:r w:rsidDel="00000000" w:rsidR="00000000" w:rsidRPr="00000000">
              <w:rPr>
                <w:rtl w:val="0"/>
              </w:rPr>
            </w:r>
          </w:p>
        </w:tc>
      </w:tr>
      <w:tr>
        <w:trPr>
          <w:cantSplit w:val="0"/>
          <w:trHeight w:val="283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b1c1d"/>
              </w:rPr>
            </w:pPr>
            <w:r w:rsidDel="00000000" w:rsidR="00000000" w:rsidRPr="00000000">
              <w:rPr>
                <w:color w:val="1b1c1d"/>
                <w:rtl w:val="0"/>
              </w:rPr>
              <w:t xml:space="preserve">HSD17B1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Breast Cancer, Endometriosis </w:t>
            </w:r>
            <w:r w:rsidDel="00000000" w:rsidR="00000000" w:rsidRPr="00000000">
              <w:rPr>
                <w:color w:val="444746"/>
                <w:sz w:val="40"/>
                <w:szCs w:val="40"/>
                <w:highlight w:val="white"/>
                <w:vertAlign w:val="superscript"/>
                <w:rtl w:val="0"/>
              </w:rPr>
              <w:t xml:space="preserve">27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Oncogenic driver; elevated local </w:t>
            </w: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promotes proliferation; linked to Tamoxifen resistance.</w:t>
            </w:r>
            <w:r w:rsidDel="00000000" w:rsidR="00000000" w:rsidRPr="00000000">
              <w:rPr>
                <w:color w:val="444746"/>
                <w:sz w:val="40"/>
                <w:szCs w:val="40"/>
                <w:highlight w:val="white"/>
                <w:vertAlign w:val="superscript"/>
                <w:rtl w:val="0"/>
              </w:rPr>
              <w:t xml:space="preserve">23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High-priority target for small-molecule inhibitors to block </w:t>
            </w:r>
            <w:r w:rsidDel="00000000" w:rsidR="00000000" w:rsidRPr="00000000">
              <w:rPr>
                <w:color w:val="1b1c1d"/>
              </w:rPr>
              <w:drawing>
                <wp:inline distB="114300" distT="114300" distL="114300" distR="114300">
                  <wp:extent cx="635000" cy="635000"/>
                  <wp:effectExtent b="0" l="0" r="0" t="0"/>
                  <wp:docPr id="98" name="image98.png"/>
                  <a:graphic>
                    <a:graphicData uri="http://schemas.openxmlformats.org/drawingml/2006/picture">
                      <pic:pic>
                        <pic:nvPicPr>
                          <pic:cNvPr id="0" name="image9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synthesis.</w:t>
            </w:r>
            <w:r w:rsidDel="00000000" w:rsidR="00000000" w:rsidRPr="00000000">
              <w:rPr>
                <w:color w:val="444746"/>
                <w:sz w:val="40"/>
                <w:szCs w:val="40"/>
                <w:highlight w:val="white"/>
                <w:vertAlign w:val="superscript"/>
                <w:rtl w:val="0"/>
              </w:rPr>
              <w:t xml:space="preserve">24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Increased expression associated with poor prognosis.</w:t>
            </w:r>
            <w:r w:rsidDel="00000000" w:rsidR="00000000" w:rsidRPr="00000000">
              <w:rPr>
                <w:color w:val="444746"/>
                <w:sz w:val="40"/>
                <w:szCs w:val="40"/>
                <w:highlight w:val="white"/>
                <w:vertAlign w:val="superscript"/>
                <w:rtl w:val="0"/>
              </w:rPr>
              <w:t xml:space="preserve">9</w:t>
            </w:r>
          </w:p>
        </w:tc>
      </w:tr>
      <w:tr>
        <w:trPr>
          <w:cantSplit w:val="0"/>
          <w:trHeight w:val="31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b1c1d"/>
              </w:rPr>
            </w:pPr>
            <w:r w:rsidDel="00000000" w:rsidR="00000000" w:rsidRPr="00000000">
              <w:rPr>
                <w:color w:val="1b1c1d"/>
                <w:rtl w:val="0"/>
              </w:rPr>
              <w:t xml:space="preserve">HSD17B2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CRPC, NSCLC, Breast Cancer </w:t>
            </w:r>
            <w:r w:rsidDel="00000000" w:rsidR="00000000" w:rsidRPr="00000000">
              <w:rPr>
                <w:color w:val="444746"/>
                <w:sz w:val="40"/>
                <w:szCs w:val="40"/>
                <w:highlight w:val="white"/>
                <w:vertAlign w:val="superscript"/>
                <w:rtl w:val="0"/>
              </w:rPr>
              <w:t xml:space="preserve">31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Tumor suppressor; loss of function via splicing and methylation leads to accumulation of potent steroids.</w:t>
            </w:r>
            <w:r w:rsidDel="00000000" w:rsidR="00000000" w:rsidRPr="00000000">
              <w:rPr>
                <w:color w:val="444746"/>
                <w:sz w:val="40"/>
                <w:szCs w:val="40"/>
                <w:highlight w:val="white"/>
                <w:vertAlign w:val="superscript"/>
                <w:rtl w:val="0"/>
              </w:rPr>
              <w:t xml:space="preserve">33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Strategies to restore/stabilize functional protein expression or block inhibitory splicing isoforms.</w:t>
            </w:r>
            <w:r w:rsidDel="00000000" w:rsidR="00000000" w:rsidRPr="00000000">
              <w:rPr>
                <w:color w:val="444746"/>
                <w:sz w:val="40"/>
                <w:szCs w:val="40"/>
                <w:highlight w:val="white"/>
                <w:vertAlign w:val="superscript"/>
                <w:rtl w:val="0"/>
              </w:rPr>
              <w:t xml:space="preserve">32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Increased expression associated with improved OS/prognosis.</w:t>
            </w:r>
            <w:r w:rsidDel="00000000" w:rsidR="00000000" w:rsidRPr="00000000">
              <w:rPr>
                <w:color w:val="444746"/>
                <w:sz w:val="40"/>
                <w:szCs w:val="40"/>
                <w:highlight w:val="white"/>
                <w:vertAlign w:val="superscript"/>
                <w:rtl w:val="0"/>
              </w:rPr>
              <w:t xml:space="preserve">31</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b1c1d"/>
              </w:rPr>
            </w:pPr>
            <w:r w:rsidDel="00000000" w:rsidR="00000000" w:rsidRPr="00000000">
              <w:rPr>
                <w:color w:val="1b1c1d"/>
                <w:rtl w:val="0"/>
              </w:rPr>
              <w:t xml:space="preserve">HSD17B11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CTCL, Prostate Cancer </w:t>
            </w:r>
            <w:r w:rsidDel="00000000" w:rsidR="00000000" w:rsidRPr="00000000">
              <w:rPr>
                <w:color w:val="444746"/>
                <w:sz w:val="40"/>
                <w:szCs w:val="40"/>
                <w:highlight w:val="white"/>
                <w:vertAlign w:val="superscript"/>
                <w:rtl w:val="0"/>
              </w:rPr>
              <w:t xml:space="preserve">10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Tumor-associated antigen (</w:t>
            </w: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 </w:t>
            </w:r>
            <w:r w:rsidDel="00000000" w:rsidR="00000000" w:rsidRPr="00000000">
              <w:rPr>
                <w:color w:val="1b1c1d"/>
              </w:rPr>
              <w:drawing>
                <wp:inline distB="114300" distT="114300" distL="114300" distR="114300">
                  <wp:extent cx="635000" cy="6350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linked to aggressive </w:t>
            </w:r>
            <w:r w:rsidDel="00000000" w:rsidR="00000000" w:rsidRPr="00000000">
              <w:rPr>
                <w:color w:val="1b1c1d"/>
              </w:rPr>
              <w:drawing>
                <wp:inline distB="114300" distT="114300" distL="114300" distR="114300">
                  <wp:extent cx="635000" cy="635000"/>
                  <wp:effectExtent b="0" l="0" r="0" t="0"/>
                  <wp:docPr id="117" name="image117.png"/>
                  <a:graphic>
                    <a:graphicData uri="http://schemas.openxmlformats.org/drawingml/2006/picture">
                      <pic:pic>
                        <pic:nvPicPr>
                          <pic:cNvPr id="0" name="image1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phenotypes.</w:t>
            </w:r>
            <w:r w:rsidDel="00000000" w:rsidR="00000000" w:rsidRPr="00000000">
              <w:rPr>
                <w:color w:val="444746"/>
                <w:sz w:val="40"/>
                <w:szCs w:val="40"/>
                <w:highlight w:val="white"/>
                <w:vertAlign w:val="superscript"/>
                <w:rtl w:val="0"/>
              </w:rPr>
              <w:t xml:space="preserve">10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Potential diagnostic marker and target for immunotherapy in </w:t>
            </w:r>
            <w:r w:rsidDel="00000000" w:rsidR="00000000" w:rsidRPr="00000000">
              <w:rPr>
                <w:color w:val="1b1c1d"/>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Emerging role, warrants further investigation.</w:t>
            </w:r>
            <w:r w:rsidDel="00000000" w:rsidR="00000000" w:rsidRPr="00000000">
              <w:rPr>
                <w:color w:val="444746"/>
                <w:sz w:val="40"/>
                <w:szCs w:val="40"/>
                <w:highlight w:val="white"/>
                <w:vertAlign w:val="superscript"/>
                <w:rtl w:val="0"/>
              </w:rPr>
              <w:t xml:space="preserve">10</w:t>
            </w:r>
          </w:p>
        </w:tc>
      </w:tr>
    </w:tbl>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0xiuzf6ypmt" w:id="42"/>
      <w:bookmarkEnd w:id="42"/>
      <w:r w:rsidDel="00000000" w:rsidR="00000000" w:rsidRPr="00000000">
        <w:rPr>
          <w:b w:val="1"/>
          <w:color w:val="1b1c1d"/>
          <w:sz w:val="34"/>
          <w:szCs w:val="34"/>
          <w:rtl w:val="0"/>
        </w:rPr>
        <w:t xml:space="preserve">IX. Conclusion and Future Directions</w:t>
      </w:r>
    </w:p>
    <w:p w:rsidR="00000000" w:rsidDel="00000000" w:rsidP="00000000" w:rsidRDefault="00000000" w:rsidRPr="00000000" w14:paraId="000000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0ctnc4gao4z" w:id="43"/>
      <w:bookmarkEnd w:id="43"/>
      <w:r w:rsidDel="00000000" w:rsidR="00000000" w:rsidRPr="00000000">
        <w:rPr>
          <w:b w:val="1"/>
          <w:color w:val="1b1c1d"/>
          <w:sz w:val="26"/>
          <w:szCs w:val="26"/>
          <w:rtl w:val="0"/>
        </w:rPr>
        <w:t xml:space="preserve">A. Summary of Core Findings</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analysis of Estradiol </w:t>
      </w:r>
      <w:r w:rsidDel="00000000" w:rsidR="00000000" w:rsidRPr="00000000">
        <w:rPr>
          <w:color w:val="1b1c1d"/>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-dehydrogenase Types 1, 2, and 11, members of the specialized SDR superfamily, reveals a system of highly differentiated metabolic regulators essential for steroid homeostasis. HSD17B1 and HSD17B2 function as a sophisticated antagonistic pair, with their opposing catalytic directionality and contrasting subcellular localization (cytosolic reduction versus ER-based oxidation) creating a finely tuned local switch that determines the biological activity of estrogens and androgens.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Disruption of this balance, manifested as an increased HSD17B1:HSD17B2 ratio or functional silencing of HSD17B2, is a fundamental driver of hormone-dependent pathologies, including aggressive cancers and proliferative disorders like endometriosis.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HSD17B11, by contrast, demonstrates the broad metabolic scope of the SDR family. Its specific activity toward the neurosteroid </w:t>
      </w:r>
      <w:r w:rsidDel="00000000" w:rsidR="00000000" w:rsidRPr="00000000">
        <w:rPr>
          <w:color w:val="1b1c1d"/>
        </w:rPr>
        <w:drawing>
          <wp:inline distB="114300" distT="114300" distL="114300" distR="114300">
            <wp:extent cx="635000" cy="635000"/>
            <wp:effectExtent b="0" l="0" r="0" t="0"/>
            <wp:docPr id="51"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-diol, coupled with its role as the </w:t>
      </w:r>
      <w:r w:rsidDel="00000000" w:rsidR="00000000" w:rsidRPr="00000000">
        <w:rPr>
          <w:color w:val="1b1c1d"/>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-associated antigen </w:t>
      </w: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places it at the unique intersection of neurosteroid regulation and tumor immunology, highlighting roles beyond primary reproductive hormone metabolism.</w:t>
      </w:r>
      <w:r w:rsidDel="00000000" w:rsidR="00000000" w:rsidRPr="00000000">
        <w:rPr>
          <w:color w:val="444746"/>
          <w:sz w:val="40"/>
          <w:szCs w:val="40"/>
          <w:highlight w:val="white"/>
          <w:vertAlign w:val="superscript"/>
          <w:rtl w:val="0"/>
        </w:rPr>
        <w:t xml:space="preserve">39</w:t>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sdgkwekeytm" w:id="44"/>
      <w:bookmarkEnd w:id="44"/>
      <w:r w:rsidDel="00000000" w:rsidR="00000000" w:rsidRPr="00000000">
        <w:rPr>
          <w:b w:val="1"/>
          <w:color w:val="1b1c1d"/>
          <w:sz w:val="26"/>
          <w:szCs w:val="26"/>
          <w:rtl w:val="0"/>
        </w:rPr>
        <w:t xml:space="preserve">B. Outlook for Translational Research</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Moving forward, the focus must shift from viewing steroid metabolism as a systemic process to targeting the local, intracrine control mechanisms governed by these enzymes.</w:t>
      </w:r>
    </w:p>
    <w:p w:rsidR="00000000" w:rsidDel="00000000" w:rsidP="00000000" w:rsidRDefault="00000000" w:rsidRPr="00000000" w14:paraId="000000D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Precision Endocrine Therapy:</w:t>
      </w:r>
      <w:r w:rsidDel="00000000" w:rsidR="00000000" w:rsidRPr="00000000">
        <w:rPr>
          <w:color w:val="1b1c1d"/>
          <w:rtl w:val="0"/>
        </w:rPr>
        <w:t xml:space="preserve"> Diagnostic and prognostic evaluation in hormone-driven cancers should routinely incorporate the HSD17B1:HSD17B2 expression ratio, as this measure captures the instantaneous metabolic environment of the tumor and provides a more accurate predictor of therapeutic response and recurrence risk than systemic hormone measurements alone.</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D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Targeting Regulation:</w:t>
      </w:r>
      <w:r w:rsidDel="00000000" w:rsidR="00000000" w:rsidRPr="00000000">
        <w:rPr>
          <w:color w:val="1b1c1d"/>
          <w:rtl w:val="0"/>
        </w:rPr>
        <w:t xml:space="preserve"> The intricate mechanisms of HSD17B2 functional silencing, particularly through oncogenic alternative splicing in </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present a new frontier for therapeutic intervention. Developing small molecules that stabilize the wild-type HSD17B2 protein or modulate the splicing factors responsible for generating inhibitory isoforms represents a compelling strategy to restore tumor suppression.</w:t>
      </w:r>
      <w:r w:rsidDel="00000000" w:rsidR="00000000" w:rsidRPr="00000000">
        <w:rPr>
          <w:color w:val="444746"/>
          <w:sz w:val="40"/>
          <w:szCs w:val="40"/>
          <w:highlight w:val="white"/>
          <w:vertAlign w:val="superscript"/>
          <w:rtl w:val="0"/>
        </w:rPr>
        <w:t xml:space="preserve">32</w:t>
      </w:r>
    </w:p>
    <w:p w:rsidR="00000000" w:rsidDel="00000000" w:rsidP="00000000" w:rsidRDefault="00000000" w:rsidRPr="00000000" w14:paraId="000000D8">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Delineating HSD17B11 Function:</w:t>
      </w:r>
      <w:r w:rsidDel="00000000" w:rsidR="00000000" w:rsidRPr="00000000">
        <w:rPr>
          <w:color w:val="1b1c1d"/>
          <w:rtl w:val="0"/>
        </w:rPr>
        <w:t xml:space="preserve"> While HSD17B1 and HSD17B2 are established drug targets, HSD17B11 requires further mechanistic and structural studies to fully define its physiological substrates (steroid vs. retinoid) and confirm the clinical utility of </w:t>
      </w:r>
      <w:r w:rsidDel="00000000" w:rsidR="00000000" w:rsidRPr="00000000">
        <w:rPr>
          <w:color w:val="1b1c1d"/>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as an immunological target in T-cell malignancies.</w:t>
      </w:r>
      <w:r w:rsidDel="00000000" w:rsidR="00000000" w:rsidRPr="00000000">
        <w:rPr>
          <w:color w:val="444746"/>
          <w:sz w:val="40"/>
          <w:szCs w:val="40"/>
          <w:highlight w:val="white"/>
          <w:vertAlign w:val="superscript"/>
          <w:rtl w:val="0"/>
        </w:rPr>
        <w:t xml:space="preserve">41</w:t>
      </w:r>
    </w:p>
    <w:p w:rsidR="00000000" w:rsidDel="00000000" w:rsidP="00000000" w:rsidRDefault="00000000" w:rsidRPr="00000000" w14:paraId="000000D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