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m4c9mhbwphxl" w:id="0"/>
      <w:bookmarkEnd w:id="0"/>
      <w:r w:rsidDel="00000000" w:rsidR="00000000" w:rsidRPr="00000000">
        <w:rPr>
          <w:b w:val="1"/>
          <w:color w:val="1b1c1d"/>
          <w:sz w:val="46"/>
          <w:szCs w:val="46"/>
          <w:rtl w:val="0"/>
        </w:rPr>
        <w:t xml:space="preserve">Comprehensive Reference Report: The Indian Hedgehog Signaling Cluster (IHH and IHHB)—A Mechanistic Analysis of Sterol-Dependent Morphogen Maturation and Signaling</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mn6xvpuyoh" w:id="1"/>
      <w:bookmarkEnd w:id="1"/>
      <w:r w:rsidDel="00000000" w:rsidR="00000000" w:rsidRPr="00000000">
        <w:rPr>
          <w:b w:val="1"/>
          <w:color w:val="1b1c1d"/>
          <w:sz w:val="34"/>
          <w:szCs w:val="34"/>
          <w:rtl w:val="0"/>
        </w:rPr>
        <w:t xml:space="preserve">Part I: General Biochemistry, Family Context, and Functional Architecture</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5sluhl0186r" w:id="2"/>
      <w:bookmarkEnd w:id="2"/>
      <w:r w:rsidDel="00000000" w:rsidR="00000000" w:rsidRPr="00000000">
        <w:rPr>
          <w:b w:val="1"/>
          <w:color w:val="1b1c1d"/>
          <w:sz w:val="26"/>
          <w:szCs w:val="26"/>
          <w:rtl w:val="0"/>
        </w:rPr>
        <w:t xml:space="preserve">1. Contextualization of the Hedgehog (Hh) Superfamily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Hedgehog (Hh) signaling pathway is an ancient and evolutionarily conserved system, indispensable for proper cell differentiation, patterning, and organogenesis across all bilaterian metazoans.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Identified originally in </w:t>
      </w:r>
      <w:r w:rsidDel="00000000" w:rsidR="00000000" w:rsidRPr="00000000">
        <w:rPr>
          <w:i w:val="1"/>
          <w:color w:val="1b1c1d"/>
          <w:rtl w:val="0"/>
        </w:rPr>
        <w:t xml:space="preserve">Drosophila melanogaster</w:t>
      </w:r>
      <w:r w:rsidDel="00000000" w:rsidR="00000000" w:rsidRPr="00000000">
        <w:rPr>
          <w:color w:val="1b1c1d"/>
          <w:rtl w:val="0"/>
        </w:rPr>
        <w:t xml:space="preserve">, the system involves secreted polypeptide ligands that establish concentration-dependent morphogenic fields.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In mammals, the Hh gene family expanded to include three primary paralogs: Sonic Hedgehog (SHH), Desert Hedgehog (DHH), and Indian Hedgehog (IHH).</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csmmjnd955" w:id="3"/>
      <w:bookmarkEnd w:id="3"/>
      <w:r w:rsidDel="00000000" w:rsidR="00000000" w:rsidRPr="00000000">
        <w:rPr>
          <w:b w:val="1"/>
          <w:color w:val="1b1c1d"/>
          <w:sz w:val="22"/>
          <w:szCs w:val="22"/>
          <w:rtl w:val="0"/>
        </w:rPr>
        <w:t xml:space="preserve">1.1 Phylogenetic Relationships and Mammalian Homologs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three mammalian paralogs have evolved specialized tissue roles, though they retain common signaling mechanisms. SHH is the best-studied homolog, essential for ventral neural tube, limb, and anterior-posterior axis patterning.</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DHH is primarily linked to gonadal development.</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proteins of focus in this cluster—IHH and IHHB—represent the Indian Hedgehog lineage.</w:t>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Indian Hedgehog (IHH):</w:t>
      </w:r>
      <w:r w:rsidDel="00000000" w:rsidR="00000000" w:rsidRPr="00000000">
        <w:rPr>
          <w:color w:val="1b1c1d"/>
          <w:rtl w:val="0"/>
        </w:rPr>
        <w:t xml:space="preserve"> The human ortholog (Gene ID: 3549) is frequently designated by aliases such as HHG-2 or Banded hedgehog protein (X-BHH), reflecting its initial classification.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IHH is recognized as the key inductive signal specialized in regulating endochondral bone formation and skeletal development in vertebrates.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9">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Indian Hedgehog B (IHHB):</w:t>
      </w:r>
      <w:r w:rsidDel="00000000" w:rsidR="00000000" w:rsidRPr="00000000">
        <w:rPr>
          <w:color w:val="1b1c1d"/>
          <w:rtl w:val="0"/>
        </w:rPr>
        <w:t xml:space="preserve"> This molecule, designated $ihhb$ (Gene ID: 30299) in teleost species like zebrafish, arose from a teleost-specific whole-genome duplication (WGD), leading to two $ihh$ members ($ihha$ and $ihhb$).</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IHHB is also known as Echidna hedgehog protein (EHH) and serves as an ortholog to human IHH.</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Although its primary roles differ (e.g., oligodendrocyte differentiation and striated muscle development in zebrafish) </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its fundamental biochemical requirement for covalent sterol modification is conserved, underscoring the absolute evolutionary necessity of this lipid-dependent maturation for signal integrity across species.</w:t>
      </w:r>
    </w:p>
    <w:p w:rsidR="00000000" w:rsidDel="00000000" w:rsidP="00000000" w:rsidRDefault="00000000" w:rsidRPr="00000000" w14:paraId="000000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mihfnfe3adp" w:id="4"/>
      <w:bookmarkEnd w:id="4"/>
      <w:r w:rsidDel="00000000" w:rsidR="00000000" w:rsidRPr="00000000">
        <w:rPr>
          <w:b w:val="1"/>
          <w:color w:val="1b1c1d"/>
          <w:sz w:val="22"/>
          <w:szCs w:val="22"/>
          <w:rtl w:val="0"/>
        </w:rPr>
        <w:t xml:space="preserve">1.2 Key Functions and Tissue Specificity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IHH/IHHB proteins function as secreted morphogens, controlling cell proliferation, differentiation, and tissue patterning.</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Skeletal Morphogenesis:</w:t>
      </w:r>
      <w:r w:rsidDel="00000000" w:rsidR="00000000" w:rsidRPr="00000000">
        <w:rPr>
          <w:color w:val="1b1c1d"/>
          <w:rtl w:val="0"/>
        </w:rPr>
        <w:t xml:space="preserve"> The predominant function of IHH involves the precise coordination of growth and differentiation within the endochondral skeleton.</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It acts to regulate chondrocyte proliferation and maturation, and promotes osteoblast differentiation in the perichondrium.</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Neurogenesis and Development:</w:t>
      </w:r>
      <w:r w:rsidDel="00000000" w:rsidR="00000000" w:rsidRPr="00000000">
        <w:rPr>
          <w:color w:val="1b1c1d"/>
          <w:rtl w:val="0"/>
        </w:rPr>
        <w:t xml:space="preserve"> IHH is expressed in the retina and periocular tissues and contributes to the development of the retinal pigment epithelium and photoreceptors.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IHHB plays a specialized role in the ventral spinal cord of zebrafish embryos, mediating the sequential generation of motor neurons and oligodendrocytes.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Reproductive and Systemic Roles:</w:t>
      </w:r>
      <w:r w:rsidDel="00000000" w:rsidR="00000000" w:rsidRPr="00000000">
        <w:rPr>
          <w:color w:val="1b1c1d"/>
          <w:rtl w:val="0"/>
        </w:rPr>
        <w:t xml:space="preserve"> IHH is also expressed in the testicle, gonad, and alimentary system.</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It has been implicated in endometrial cell differentiation and implantation, demonstrating regulation by progesterone signaling.</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Disease Association:</w:t>
      </w:r>
      <w:r w:rsidDel="00000000" w:rsidR="00000000" w:rsidRPr="00000000">
        <w:rPr>
          <w:color w:val="1b1c1d"/>
          <w:rtl w:val="0"/>
        </w:rPr>
        <w:t xml:space="preserve"> Dysregulation or mutation in IHH is directly associated with human skeletal dysplasias, including Brachydactyly type A1 (BDA1) and Acrocapitofemoral dysplasia, reflecting its crucial role in bone development.</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o58w6no69go" w:id="5"/>
      <w:bookmarkEnd w:id="5"/>
      <w:r w:rsidDel="00000000" w:rsidR="00000000" w:rsidRPr="00000000">
        <w:rPr>
          <w:b w:val="1"/>
          <w:color w:val="1b1c1d"/>
          <w:sz w:val="26"/>
          <w:szCs w:val="26"/>
          <w:rtl w:val="0"/>
        </w:rPr>
        <w:t xml:space="preserve">2. IHH/IHHB Structure, Localization, and Processing</w:t>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2f0h6sfjl0h1" w:id="6"/>
      <w:bookmarkEnd w:id="6"/>
      <w:r w:rsidDel="00000000" w:rsidR="00000000" w:rsidRPr="00000000">
        <w:rPr>
          <w:b w:val="1"/>
          <w:color w:val="1b1c1d"/>
          <w:sz w:val="22"/>
          <w:szCs w:val="22"/>
          <w:rtl w:val="0"/>
        </w:rPr>
        <w:t xml:space="preserve">2.1 Domain Architecture and Precursor Processing</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Hh proteins are initially synthesized as inactive precursors. The essential signaling moiety must be liberated and modified through a complex autocatalytic process.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 precursor structure is comprised of two principal domains </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Hedge Domain (HhN):</w:t>
      </w:r>
      <w:r w:rsidDel="00000000" w:rsidR="00000000" w:rsidRPr="00000000">
        <w:rPr>
          <w:color w:val="1b1c1d"/>
          <w:rtl w:val="0"/>
        </w:rPr>
        <w:t xml:space="preserve"> The N-terminal portion, which, upon cleavage, becomes the soluble, active signaling molecule. This fragment contains the receptor binding site (Patched binding activity) and is crucial for pattern formation.</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HhN domain requires divalent ions (Calcium and Zinc) for stabilization and effective protein-protein interactions.</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14">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Hog Domain (HhC):</w:t>
      </w:r>
      <w:r w:rsidDel="00000000" w:rsidR="00000000" w:rsidRPr="00000000">
        <w:rPr>
          <w:color w:val="1b1c1d"/>
          <w:rtl w:val="0"/>
        </w:rPr>
        <w:t xml:space="preserve"> The C-terminal domain, which functions exclusively in precursor processing. This domain harbors the intrinsic enzymatic machinery required for self-cleavage and the subsequent covalent attachment of a sterol moiety.</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4jbkpcjw692" w:id="7"/>
      <w:bookmarkEnd w:id="7"/>
      <w:r w:rsidDel="00000000" w:rsidR="00000000" w:rsidRPr="00000000">
        <w:rPr>
          <w:b w:val="1"/>
          <w:color w:val="1b1c1d"/>
          <w:sz w:val="22"/>
          <w:szCs w:val="22"/>
          <w:rtl w:val="0"/>
        </w:rPr>
        <w:t xml:space="preserve">2.2 The Autocatalytic Cleavage Mechanism (EC 3.1.-.- Activity)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classification of IHH/IHHB proteins with the broad enzyme designation EC 3.1.-.- (Hydrolases, acting on ester bonds) refers directly to the autocatalytic processing intrinsic to the Hog domain.</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process occurs in the endoplasmic reticulum (ER) and is a sophisticated, two-step reaction that couples proteolysis with lipidation.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The HhC domain displays sequence homology to self-splicing Inteins, specifically containing a Hint (Hedgehog/Intein) module.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cleavage reaction targets a specific GCF (glycine-cysteine-phenylalanine) motif.</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Thioester Formation (Autoproteolysis):</w:t>
      </w:r>
      <w:r w:rsidDel="00000000" w:rsidR="00000000" w:rsidRPr="00000000">
        <w:rPr>
          <w:color w:val="1b1c1d"/>
          <w:rtl w:val="0"/>
        </w:rPr>
        <w:t xml:space="preserve"> The cysteine residue within the GCF motif initiates a nucleophilic attack on the carbonyl carbon of the preceding glycine residue. This substitution results in the replacement of the peptide bond with a high-energy thioester bond, cleaving the protein into HhN and HhC fragments.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Cholesterolysis (Sterol Transferase Activity):</w:t>
      </w:r>
      <w:r w:rsidDel="00000000" w:rsidR="00000000" w:rsidRPr="00000000">
        <w:rPr>
          <w:color w:val="1b1c1d"/>
          <w:rtl w:val="0"/>
        </w:rPr>
        <w:t xml:space="preserve"> The C-terminal domain then displays a specialized </w:t>
      </w:r>
      <w:r w:rsidDel="00000000" w:rsidR="00000000" w:rsidRPr="00000000">
        <w:rPr>
          <w:b w:val="1"/>
          <w:color w:val="1b1c1d"/>
          <w:rtl w:val="0"/>
        </w:rPr>
        <w:t xml:space="preserve">cholesterol transferase activity</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justifies the classification of IHH as a steroid-binding protein. In this crucial second step, the </w:t>
      </w:r>
      <w:r w:rsidDel="00000000" w:rsidR="00000000" w:rsidRPr="00000000">
        <w:rPr>
          <w:b w:val="1"/>
          <w:color w:val="1b1c1d"/>
          <w:rtl w:val="0"/>
        </w:rPr>
        <w:t xml:space="preserve">3$\beta$-OH group of cholesterol</w:t>
      </w:r>
      <w:r w:rsidDel="00000000" w:rsidR="00000000" w:rsidRPr="00000000">
        <w:rPr>
          <w:color w:val="1b1c1d"/>
          <w:rtl w:val="0"/>
        </w:rPr>
        <w:t xml:space="preserve"> acts as a powerful nucleophile, attacking the same carbon atom involved in the thioester intermediate.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reaction, termed cholesterolysis, resolves the intermediate, simultaneously freeing the HhC domain (which is subsequently degraded in the ER) </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and resulting in the irreversible, covalent attachment of the cholesterol moiety to the C-terminus of the HhN signaling fragment via an ester bond.</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unique feature here is that the enzymatic function (EC 3.1.-.-) and the sterol-binding function (Cholesterol Transferase) are intrinsically linked, describing sequential steps of a single, complex autoprocessing cascade. The protein functions as a transient, autocatalytic enzyme that utilizes cholesterol to terminate its own catalytic function, while simultaneously generating the lipidated, active signaling product.</w:t>
      </w:r>
    </w:p>
    <w:p w:rsidR="00000000" w:rsidDel="00000000" w:rsidP="00000000" w:rsidRDefault="00000000" w:rsidRPr="00000000" w14:paraId="000000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23mlfuo8s9ie" w:id="8"/>
      <w:bookmarkEnd w:id="8"/>
      <w:r w:rsidDel="00000000" w:rsidR="00000000" w:rsidRPr="00000000">
        <w:rPr>
          <w:b w:val="1"/>
          <w:color w:val="1b1c1d"/>
          <w:sz w:val="22"/>
          <w:szCs w:val="22"/>
          <w:rtl w:val="0"/>
        </w:rPr>
        <w:t xml:space="preserve">2.3 Cellular Localization and Secretion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resulting HhN fragment is dually lipidated: the C-terminus is covalently bound to cholesterol, and the N-terminus is subsequently palmitoylated by an acyl transferase (such as SKN/Skipped).</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dual lipidation is absolutely essential for signal activity and spatial regulation.</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covalent cholesterylation anchors the HhN fragment to the cell membrane, severely restricting its free diffusion and thereby establishing the precise, localized concentration gradients required for paracrine signaling during patterning.</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For long-range signaling, the active HhN morphogen requires assistance for transport out of the producing cell via the multi-pass transmembrane protein Dispatched (DIP).</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Importantly, IHHN, particularly in circulation, is known to associate with </w:t>
      </w:r>
      <w:r w:rsidDel="00000000" w:rsidR="00000000" w:rsidRPr="00000000">
        <w:rPr>
          <w:b w:val="1"/>
          <w:color w:val="1b1c1d"/>
          <w:rtl w:val="0"/>
        </w:rPr>
        <w:t xml:space="preserve">Very-Low-Density Lipoprotein (VLDL) particles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specialized transport mechanism allows the morphogen to travel longer distances, connecting the Hh pathway directly to systemic lipid homeostasis. This mechanism transforms the sterol-modified ligand into a circulating signal for processes like endothelial cell integrity maintenance.</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Key Characteristics and Ortholog Status of the Indian Hedgehog Cluster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6.335163004402"/>
        <w:gridCol w:w="1738.7678655980924"/>
        <w:gridCol w:w="1145.7776686600146"/>
        <w:gridCol w:w="1598.0583273415994"/>
        <w:gridCol w:w="1718.6665029900219"/>
        <w:gridCol w:w="1567.9062834294937"/>
        <w:tblGridChange w:id="0">
          <w:tblGrid>
            <w:gridCol w:w="1256.335163004402"/>
            <w:gridCol w:w="1738.7678655980924"/>
            <w:gridCol w:w="1145.7776686600146"/>
            <w:gridCol w:w="1598.0583273415994"/>
            <w:gridCol w:w="1718.6665029900219"/>
            <w:gridCol w:w="1567.9062834294937"/>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b w:val="1"/>
                <w:color w:val="1b1c1d"/>
                <w:rtl w:val="0"/>
              </w:rPr>
              <w:t xml:space="preserve">Protein/Gene Name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b w:val="1"/>
                <w:color w:val="1b1c1d"/>
                <w:rtl w:val="0"/>
              </w:rPr>
              <w:t xml:space="preserve">Synonyms/Variants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b w:val="1"/>
                <w:color w:val="1b1c1d"/>
                <w:rtl w:val="0"/>
              </w:rPr>
              <w:t xml:space="preserve">Organismal Context (Primary)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b w:val="1"/>
                <w:color w:val="1b1c1d"/>
                <w:rtl w:val="0"/>
              </w:rPr>
              <w:t xml:space="preserve">EC Activity/Function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b w:val="1"/>
                <w:color w:val="1b1c1d"/>
                <w:rtl w:val="0"/>
              </w:rPr>
              <w:t xml:space="preserve">Key Developmental Role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b w:val="1"/>
                <w:color w:val="1b1c1d"/>
                <w:rtl w:val="0"/>
              </w:rPr>
              <w:t xml:space="preserve">Associated Disease/Pathway</w:t>
            </w:r>
            <w:r w:rsidDel="00000000" w:rsidR="00000000" w:rsidRPr="00000000">
              <w:rPr>
                <w:rtl w:val="0"/>
              </w:rPr>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Indian Hedgehog (IHH)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HHG-2, BDA1, X-BHH, Indian Hh homolog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Human, Mouse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EC 3.1.-.- (Autoproteolysis &amp; Cholesterol Transferase)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Endochondral ossification, Chondrocyte proliferation and maturation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Brachydactyly Type A1, Acrocapitofemoral Dysplasia, Renal fibrosis </w:t>
            </w:r>
            <w:r w:rsidDel="00000000" w:rsidR="00000000" w:rsidRPr="00000000">
              <w:rPr>
                <w:color w:val="444746"/>
                <w:sz w:val="40"/>
                <w:szCs w:val="40"/>
                <w:highlight w:val="white"/>
                <w:vertAlign w:val="superscript"/>
                <w:rtl w:val="0"/>
              </w:rPr>
              <w:t xml:space="preserve">6</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Indian Hedgehog B (IHHB)</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Echidna Hh (EHH), hh[b]</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Zebrafish (Teleost specific ortholog)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Predicted EC 3.1.-.- (Cholesterol-protein transferase)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Oligodendrocyte differentiation, Striated muscle and axis development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Developmental patterning </w:t>
            </w:r>
            <w:r w:rsidDel="00000000" w:rsidR="00000000" w:rsidRPr="00000000">
              <w:rPr>
                <w:color w:val="444746"/>
                <w:sz w:val="40"/>
                <w:szCs w:val="40"/>
                <w:highlight w:val="white"/>
                <w:vertAlign w:val="superscript"/>
                <w:rtl w:val="0"/>
              </w:rPr>
              <w:t xml:space="preserve">10</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Hh N-product (HhN)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Indian hedgehog N-product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Mammalian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Ligand/Morphogen (Patched binding activity)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Paracrine/Endocrine signaling, tissue patterning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Hh-driven cancers </w:t>
            </w:r>
            <w:r w:rsidDel="00000000" w:rsidR="00000000" w:rsidRPr="00000000">
              <w:rPr>
                <w:color w:val="444746"/>
                <w:sz w:val="40"/>
                <w:szCs w:val="40"/>
                <w:highlight w:val="white"/>
                <w:vertAlign w:val="superscript"/>
                <w:rtl w:val="0"/>
              </w:rPr>
              <w:t xml:space="preserve">2</w:t>
            </w:r>
          </w:p>
        </w:tc>
      </w:tr>
    </w:tbl>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fh4g1rso5ci" w:id="9"/>
      <w:bookmarkEnd w:id="9"/>
      <w:r w:rsidDel="00000000" w:rsidR="00000000" w:rsidRPr="00000000">
        <w:rPr>
          <w:b w:val="1"/>
          <w:color w:val="1b1c1d"/>
          <w:sz w:val="34"/>
          <w:szCs w:val="34"/>
          <w:rtl w:val="0"/>
        </w:rPr>
        <w:t xml:space="preserve">Part II: Detailed Sterol and Steroid Interactions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relationship between the Indian Hedgehog cluster and sterols extends beyond the covalent attachment mechanism, involving complex regulatory interactions at the receiving cell and regulatory cross-talk with systemic steroid hormones.</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7pw1dii0drb" w:id="10"/>
      <w:bookmarkEnd w:id="10"/>
      <w:r w:rsidDel="00000000" w:rsidR="00000000" w:rsidRPr="00000000">
        <w:rPr>
          <w:b w:val="1"/>
          <w:color w:val="1b1c1d"/>
          <w:sz w:val="26"/>
          <w:szCs w:val="26"/>
          <w:rtl w:val="0"/>
        </w:rPr>
        <w:t xml:space="preserve">3. The Covalent Sterol Modification: Justifying the Steroid-Binding Annotation</w:t>
      </w:r>
    </w:p>
    <w:p w:rsidR="00000000" w:rsidDel="00000000" w:rsidP="00000000" w:rsidRDefault="00000000" w:rsidRPr="00000000" w14:paraId="000000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xl2i1a58n70" w:id="11"/>
      <w:bookmarkEnd w:id="11"/>
      <w:r w:rsidDel="00000000" w:rsidR="00000000" w:rsidRPr="00000000">
        <w:rPr>
          <w:b w:val="1"/>
          <w:color w:val="1b1c1d"/>
          <w:sz w:val="22"/>
          <w:szCs w:val="22"/>
          <w:rtl w:val="0"/>
        </w:rPr>
        <w:t xml:space="preserve">3.1 The Hog Domain (HhC) as an Intramolecular Cholesterol Transferase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core function that validates the "steroid-binding protein" annotation is the intrinsic, self-executed cholesterol transferase activity of the C-terminal Hog domain.</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domain is specifically designed to recognize cholesterol.</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Hog domain contains a specialized </w:t>
      </w:r>
      <w:r w:rsidDel="00000000" w:rsidR="00000000" w:rsidRPr="00000000">
        <w:rPr>
          <w:b w:val="1"/>
          <w:color w:val="1b1c1d"/>
          <w:rtl w:val="0"/>
        </w:rPr>
        <w:t xml:space="preserve">Sterol-Recognition Region (SRR)</w:t>
      </w:r>
      <w:r w:rsidDel="00000000" w:rsidR="00000000" w:rsidRPr="00000000">
        <w:rPr>
          <w:color w:val="1b1c1d"/>
          <w:rtl w:val="0"/>
        </w:rPr>
        <w:t xml:space="preserve"> which is thought to facilitate the docking of the Hh protein to the membrane and enable cholesterol access to the thioester intermediate during the autocatalytic process.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binding of cholesterol in this region is the prelude to the nucleophilic attack, or cholesterolysis.</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The resulting cholesterol adduct ensures that the HhN signaling fragment is properly localized for function and transport, effectively linking the ligand’s physical properties to its morphogenic capacity.</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zprdsf0y3gz" w:id="12"/>
      <w:bookmarkEnd w:id="12"/>
      <w:r w:rsidDel="00000000" w:rsidR="00000000" w:rsidRPr="00000000">
        <w:rPr>
          <w:b w:val="1"/>
          <w:color w:val="1b1c1d"/>
          <w:sz w:val="22"/>
          <w:szCs w:val="22"/>
          <w:rtl w:val="0"/>
        </w:rPr>
        <w:t xml:space="preserve">3.2 Pharmacological Relevance of the Cholesterylation Site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mechanistic reliance on cholesterolysis has significant implications for therapeutic targeting. Inhibiting this specific covalent modification represents a strategy distinct from targeting the downstream receptor.</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Research has identified compounds that specifically attenuate cholesterol-dependent Hh autoprocessing. These inhibitors, such as CID 72303 and CID 5717, are shown to block the nucleophilic attack by cholesterol without affecting the initial thioester formation (cleavage via hydroxylamine).</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This confirms that the HhC domain, through the SRR, offers a functionally discrete and upstream target for blocking morphogen activation. Targeting the HhC domain directly blocks the morphogen's maturation and release, offering a precision that could avoid certain off-target effects associated with broad SMO antagonism.</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a4l67wa82qo" w:id="13"/>
      <w:bookmarkEnd w:id="13"/>
      <w:r w:rsidDel="00000000" w:rsidR="00000000" w:rsidRPr="00000000">
        <w:rPr>
          <w:b w:val="1"/>
          <w:color w:val="1b1c1d"/>
          <w:sz w:val="26"/>
          <w:szCs w:val="26"/>
          <w:rtl w:val="0"/>
        </w:rPr>
        <w:t xml:space="preserve">4. Non-Covalent Sterol Regulation of the Hh Pathway</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integrity of Hedgehog signaling depends not only on the sterol modification of the ligand (IHHN) but also on the sterol environment of the receiving cell, particularly concerning the central transducer, Smoothened (SMO).</w:t>
      </w:r>
    </w:p>
    <w:p w:rsidR="00000000" w:rsidDel="00000000" w:rsidP="00000000" w:rsidRDefault="00000000" w:rsidRPr="00000000" w14:paraId="0000004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kxlk21gdzbn" w:id="14"/>
      <w:bookmarkEnd w:id="14"/>
      <w:r w:rsidDel="00000000" w:rsidR="00000000" w:rsidRPr="00000000">
        <w:rPr>
          <w:b w:val="1"/>
          <w:color w:val="1b1c1d"/>
          <w:sz w:val="22"/>
          <w:szCs w:val="22"/>
          <w:rtl w:val="0"/>
        </w:rPr>
        <w:t xml:space="preserve">4.1 Cholesterol as the Essential SMO Regulator</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activation of the Hh pathway requires cellular sterol binding to the membrane protein SMO.</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When the ligand IHHN binds to the Patched receptor (PTCH1), PTCH1’s inhibitory control over SMO is lifted.</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Vertebrate Hh signaling is now understood to control SMO activity by modulating its access to cholesterol.</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Cholesterol itself binds and acts as the endogenous activator of SMO.</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reveals a critical </w:t>
      </w:r>
      <w:r w:rsidDel="00000000" w:rsidR="00000000" w:rsidRPr="00000000">
        <w:rPr>
          <w:b w:val="1"/>
          <w:color w:val="1b1c1d"/>
          <w:rtl w:val="0"/>
        </w:rPr>
        <w:t xml:space="preserve">two-site sterol dependency</w:t>
      </w:r>
      <w:r w:rsidDel="00000000" w:rsidR="00000000" w:rsidRPr="00000000">
        <w:rPr>
          <w:color w:val="1b1c1d"/>
          <w:rtl w:val="0"/>
        </w:rPr>
        <w:t xml:space="preserve"> in the Hh pathway: sterol is required for the ligand </w:t>
      </w:r>
      <w:r w:rsidDel="00000000" w:rsidR="00000000" w:rsidRPr="00000000">
        <w:rPr>
          <w:i w:val="1"/>
          <w:color w:val="1b1c1d"/>
          <w:rtl w:val="0"/>
        </w:rPr>
        <w:t xml:space="preserve">production</w:t>
      </w:r>
      <w:r w:rsidDel="00000000" w:rsidR="00000000" w:rsidRPr="00000000">
        <w:rPr>
          <w:color w:val="1b1c1d"/>
          <w:rtl w:val="0"/>
        </w:rPr>
        <w:t xml:space="preserve"> (IHH autocatalysis) and for the receptor </w:t>
      </w:r>
      <w:r w:rsidDel="00000000" w:rsidR="00000000" w:rsidRPr="00000000">
        <w:rPr>
          <w:i w:val="1"/>
          <w:color w:val="1b1c1d"/>
          <w:rtl w:val="0"/>
        </w:rPr>
        <w:t xml:space="preserve">activation</w:t>
      </w:r>
      <w:r w:rsidDel="00000000" w:rsidR="00000000" w:rsidRPr="00000000">
        <w:rPr>
          <w:color w:val="1b1c1d"/>
          <w:rtl w:val="0"/>
        </w:rPr>
        <w:t xml:space="preserve"> (SMO binding).</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A failure at either the producing cell (low cholesterol for cholesterylation) or the receiving cell (low cholesterol for SMO activation) can effectively abolish signaling.</w:t>
      </w:r>
    </w:p>
    <w:p w:rsidR="00000000" w:rsidDel="00000000" w:rsidP="00000000" w:rsidRDefault="00000000" w:rsidRPr="00000000" w14:paraId="0000004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191j0urc0cr" w:id="15"/>
      <w:bookmarkEnd w:id="15"/>
      <w:r w:rsidDel="00000000" w:rsidR="00000000" w:rsidRPr="00000000">
        <w:rPr>
          <w:b w:val="1"/>
          <w:color w:val="1b1c1d"/>
          <w:sz w:val="22"/>
          <w:szCs w:val="22"/>
          <w:rtl w:val="0"/>
        </w:rPr>
        <w:t xml:space="preserve">4.2 Oxysterols and Therapeutic Modulation</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Oxysterols are oxidized 27-carbon derivatives of cholesterol, possessing steroidal structures and acting as regulatory molecules and ligands for various nuclear receptors (e.g., LXRs).</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Oxysterols can bind to and activate SMO, suggesting a role in modulating Hh signaling.</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However, experimental data using SMO mutants suggest that while oxysterols are potent modulators, cholesterol remains the primary endogenous activator.</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The ability of sterol metabolites like oxysterols and the steroidal alkaloid cyclopamine (a notorious inhibitor of SMO that causes developmental defects) to interfere with signaling underscores that the SMO receptor possesses a crucial sterol-binding pocket that is pharmacologically sensitive.</w:t>
      </w:r>
      <w:r w:rsidDel="00000000" w:rsidR="00000000" w:rsidRPr="00000000">
        <w:rPr>
          <w:color w:val="444746"/>
          <w:sz w:val="40"/>
          <w:szCs w:val="40"/>
          <w:highlight w:val="white"/>
          <w:vertAlign w:val="superscript"/>
          <w:rtl w:val="0"/>
        </w:rPr>
        <w:t xml:space="preserve">27</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fundamental dependence of SMO activation on cholesterol availability means that Hh-driven pathological processes, such as cancer, exhibit a metabolic vulnerability. Modulation of sterol synthesis, potentially using established cholesterol-lowering agents or novel inhibitors, may be utilized alongside specific Hh pathway inhibitors to treat cancers dependent on this pathway.</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Sterol Interactions and Domains of the Hedgehog Signaling Mechanism</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629057926544"/>
        <w:gridCol w:w="1716.8741093624858"/>
        <w:gridCol w:w="1549.9557931744662"/>
        <w:gridCol w:w="1848.0242149387866"/>
        <w:gridCol w:w="1693.02863562134"/>
        <w:tblGridChange w:id="0">
          <w:tblGrid>
            <w:gridCol w:w="2217.629057926544"/>
            <w:gridCol w:w="1716.8741093624858"/>
            <w:gridCol w:w="1549.9557931744662"/>
            <w:gridCol w:w="1848.0242149387866"/>
            <w:gridCol w:w="1693.02863562134"/>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b w:val="1"/>
                <w:color w:val="1b1c1d"/>
                <w:rtl w:val="0"/>
              </w:rPr>
              <w:t xml:space="preserve">Molecule/Mechanism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b w:val="1"/>
                <w:color w:val="1b1c1d"/>
                <w:rtl w:val="0"/>
              </w:rPr>
              <w:t xml:space="preserve">Target Protein/Domain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b w:val="1"/>
                <w:color w:val="1b1c1d"/>
                <w:rtl w:val="0"/>
              </w:rPr>
              <w:t xml:space="preserve">Interaction Type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b w:val="1"/>
                <w:color w:val="1b1c1d"/>
                <w:rtl w:val="0"/>
              </w:rPr>
              <w:t xml:space="preserve">Functional Outcome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b w:val="1"/>
                <w:color w:val="1b1c1d"/>
                <w:rtl w:val="0"/>
              </w:rPr>
              <w:t xml:space="preserve">Physiological Context</w:t>
            </w:r>
            <w:r w:rsidDel="00000000" w:rsidR="00000000" w:rsidRPr="00000000">
              <w:rPr>
                <w:rtl w:val="0"/>
              </w:rPr>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Cholesterol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IHH C-terminal (Hog/HhC/Hint) Domain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Covalent Ester Bond (Cholesterol Transferase)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Generation of active, membrane-restricted HhN morphogen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Essential ligand maturation; spatial regulation of signaling </w:t>
            </w:r>
            <w:r w:rsidDel="00000000" w:rsidR="00000000" w:rsidRPr="00000000">
              <w:rPr>
                <w:color w:val="444746"/>
                <w:sz w:val="40"/>
                <w:szCs w:val="40"/>
                <w:highlight w:val="white"/>
                <w:vertAlign w:val="superscript"/>
                <w:rtl w:val="0"/>
              </w:rPr>
              <w:t xml:space="preserve">19</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Cholesterol (Endogenous)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Smoothened (SMO) receptor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Non-Covalent Binding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Activates SMO by inducing conformational change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Signal reception in target cell; pathway initiation </w:t>
            </w:r>
            <w:r w:rsidDel="00000000" w:rsidR="00000000" w:rsidRPr="00000000">
              <w:rPr>
                <w:color w:val="444746"/>
                <w:sz w:val="40"/>
                <w:szCs w:val="40"/>
                <w:highlight w:val="white"/>
                <w:vertAlign w:val="superscript"/>
                <w:rtl w:val="0"/>
              </w:rPr>
              <w:t xml:space="preserve">19</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Oxysterols (e.g., 20(S)OHC)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Smoothened (SMO) receptor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Non-Covalent Binding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Agonist/Modulator of SMO activity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Metabolic pathway regulation; potential therapeutic modulation </w:t>
            </w:r>
            <w:r w:rsidDel="00000000" w:rsidR="00000000" w:rsidRPr="00000000">
              <w:rPr>
                <w:color w:val="444746"/>
                <w:sz w:val="40"/>
                <w:szCs w:val="40"/>
                <w:highlight w:val="white"/>
                <w:vertAlign w:val="superscript"/>
                <w:rtl w:val="0"/>
              </w:rPr>
              <w:t xml:space="preserve">23</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Cyclopamine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Smoothened (SMO) receptor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Non-Covalent Binding (Antagonist)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Disrupts Hh signaling by inhibiting SMO activation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Teratogenicity; pharmacological pathway analysis </w:t>
            </w:r>
            <w:r w:rsidDel="00000000" w:rsidR="00000000" w:rsidRPr="00000000">
              <w:rPr>
                <w:color w:val="444746"/>
                <w:sz w:val="40"/>
                <w:szCs w:val="40"/>
                <w:highlight w:val="white"/>
                <w:vertAlign w:val="superscript"/>
                <w:rtl w:val="0"/>
              </w:rPr>
              <w:t xml:space="preserve">27</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Progesterone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Nuclear Hormone Receptors (Upstream Regulator)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Transcriptional Regulation (Indirect)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Upregulation of IHH gene expression in specific tissues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Endometrial differentiation, reproductive function </w:t>
            </w:r>
            <w:r w:rsidDel="00000000" w:rsidR="00000000" w:rsidRPr="00000000">
              <w:rPr>
                <w:color w:val="444746"/>
                <w:sz w:val="40"/>
                <w:szCs w:val="40"/>
                <w:highlight w:val="white"/>
                <w:vertAlign w:val="superscript"/>
                <w:rtl w:val="0"/>
              </w:rPr>
              <w:t xml:space="preserve">7</w:t>
            </w:r>
          </w:p>
        </w:tc>
      </w:tr>
    </w:tbl>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kykqbnmw3r8" w:id="16"/>
      <w:bookmarkEnd w:id="16"/>
      <w:r w:rsidDel="00000000" w:rsidR="00000000" w:rsidRPr="00000000">
        <w:rPr>
          <w:b w:val="1"/>
          <w:color w:val="1b1c1d"/>
          <w:sz w:val="26"/>
          <w:szCs w:val="26"/>
          <w:rtl w:val="0"/>
        </w:rPr>
        <w:t xml:space="preserve">5. IHH/IHHB Cross-Talk with Classical Steroid Hormone Systems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direct covalent interaction involves cholesterol, IHH signaling components are transcriptionally integrated into classical endocrine networks regulated by steroid hormones.</w:t>
      </w:r>
    </w:p>
    <w:p w:rsidR="00000000" w:rsidDel="00000000" w:rsidP="00000000" w:rsidRDefault="00000000" w:rsidRPr="00000000" w14:paraId="000000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1v70ndqnmt1t" w:id="17"/>
      <w:bookmarkEnd w:id="17"/>
      <w:r w:rsidDel="00000000" w:rsidR="00000000" w:rsidRPr="00000000">
        <w:rPr>
          <w:b w:val="1"/>
          <w:color w:val="1b1c1d"/>
          <w:sz w:val="22"/>
          <w:szCs w:val="22"/>
          <w:rtl w:val="0"/>
        </w:rPr>
        <w:t xml:space="preserve">5.1 Regulation in Reproductive Physiology</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IHH has been shown to be critically involved in reproductive processes, particularly implantation, which is tightly controlled by sex steroids.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Studies in murine models have demonstrated that the steroid hormone </w:t>
      </w:r>
      <w:r w:rsidDel="00000000" w:rsidR="00000000" w:rsidRPr="00000000">
        <w:rPr>
          <w:b w:val="1"/>
          <w:color w:val="1b1c1d"/>
          <w:rtl w:val="0"/>
        </w:rPr>
        <w:t xml:space="preserve">progesterone</w:t>
      </w:r>
      <w:r w:rsidDel="00000000" w:rsidR="00000000" w:rsidRPr="00000000">
        <w:rPr>
          <w:color w:val="1b1c1d"/>
          <w:rtl w:val="0"/>
        </w:rPr>
        <w:t xml:space="preserve"> acts to upregulate $Ihh$ expression in the endometrium.</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regulation establishes IHH as an effector molecule that translates systemic hormonal status (progesterone levels) into localized, morphogenic signals necessary for tissue reorganization. IHH signaling is required for successful decidualization and attachment; $Ihh$ null mice exhibit failure of implantation, highlighting this crucial link between steroid hormones and Hh activity in reproductive health.</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Furthermore, IHH has a documented biological process association with "response to estradiol"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suggesting a broader regulatory integration with key sex steroids, linking the Hh signaling module to overall hormonal control of development and tissue maintenance.</w:t>
      </w:r>
    </w:p>
    <w:p w:rsidR="00000000" w:rsidDel="00000000" w:rsidP="00000000" w:rsidRDefault="00000000" w:rsidRPr="00000000" w14:paraId="000000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27piap6qiipr" w:id="18"/>
      <w:bookmarkEnd w:id="18"/>
      <w:r w:rsidDel="00000000" w:rsidR="00000000" w:rsidRPr="00000000">
        <w:rPr>
          <w:b w:val="1"/>
          <w:color w:val="1b1c1d"/>
          <w:sz w:val="22"/>
          <w:szCs w:val="22"/>
          <w:rtl w:val="0"/>
        </w:rPr>
        <w:t xml:space="preserve">5.2 Integrated Signaling in Skeletal Health</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IHH's primary domain of action—endochondral ossification—is a process heavily influenced by systemic hormones, including sex steroids and glucocorticoids, which govern bone density and metabolism.</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IHH signaling pathway, by controlling the rate of chondrocyte maturation and differentiation, must integrate with these systemic hormonal signals. Steroid hormone receptors regulate gene expression in response to their ligands and are known to cross-talk with growth factor pathways.</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The functional significance lies in the fact that IHH acts as a critical local mediator, where hormonal signals are integrated with local growth factors (like PTHrP) to determine the ultimate fate of mesenchymal progenitors, thereby coordinating skeletal health under endocrine regulation.</w:t>
      </w:r>
      <w:r w:rsidDel="00000000" w:rsidR="00000000" w:rsidRPr="00000000">
        <w:rPr>
          <w:color w:val="444746"/>
          <w:sz w:val="40"/>
          <w:szCs w:val="40"/>
          <w:highlight w:val="white"/>
          <w:vertAlign w:val="superscript"/>
          <w:rtl w:val="0"/>
        </w:rPr>
        <w:t xml:space="preserve">29</w:t>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55bj8ijin76" w:id="19"/>
      <w:bookmarkEnd w:id="19"/>
      <w:r w:rsidDel="00000000" w:rsidR="00000000" w:rsidRPr="00000000">
        <w:rPr>
          <w:b w:val="1"/>
          <w:color w:val="1b1c1d"/>
          <w:sz w:val="34"/>
          <w:szCs w:val="34"/>
          <w:rtl w:val="0"/>
        </w:rPr>
        <w:t xml:space="preserve">Part III: Physiological Roles, Disease, and Cross-Cutting Analysis</w:t>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uo1an6z6lll" w:id="20"/>
      <w:bookmarkEnd w:id="20"/>
      <w:r w:rsidDel="00000000" w:rsidR="00000000" w:rsidRPr="00000000">
        <w:rPr>
          <w:b w:val="1"/>
          <w:color w:val="1b1c1d"/>
          <w:sz w:val="26"/>
          <w:szCs w:val="26"/>
          <w:rtl w:val="0"/>
        </w:rPr>
        <w:t xml:space="preserve">6. IHH/IHHB Signaling in Morphogenesis and Homeostasis</w:t>
      </w:r>
    </w:p>
    <w:p w:rsidR="00000000" w:rsidDel="00000000" w:rsidP="00000000" w:rsidRDefault="00000000" w:rsidRPr="00000000" w14:paraId="0000007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fhwmm9gkoru" w:id="21"/>
      <w:bookmarkEnd w:id="21"/>
      <w:r w:rsidDel="00000000" w:rsidR="00000000" w:rsidRPr="00000000">
        <w:rPr>
          <w:b w:val="1"/>
          <w:color w:val="1b1c1d"/>
          <w:sz w:val="22"/>
          <w:szCs w:val="22"/>
          <w:rtl w:val="0"/>
        </w:rPr>
        <w:t xml:space="preserve">6.1 The IHH-PTHrP Feedback Loop in Endochondral Ossification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precise spatial and temporal control of skeletal elongation depends on a negative feedback loop involving IHH and Parathyroid hormone-related peptide (PTHrP, encoded by $PTHLH$).</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IHH is locally secreted by prehypertrophic chondrocytes within the growth plate.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 HhN ligand then acts on neighboring proliferating chondrocytes by binding to the PTCH1 receptor. IHH signaling positively regulates $PTHLH$ expression.</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In turn, PTHrP acts back on the chondrocytes, maintaining their proliferating state and blocking premature hypertrophic differentiation.</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The maintenance of the proliferating state delays the terminal differentiation that generates new IHH producers, thus creating a coordinated negative feedback mechanism essential for proper bone growth.</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IHH activity extends beyond this loop to coordinate diverse aspects of skeletal morphogenesis, including promoting osteoblast development in the perichondrium (through PTHrP-independent processes).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Disruption of IHH activity, as seen in $Ihh$ null mutants, leads to markedly reduced chondrocyte proliferation, inappropriate maturation of chondrocytes, and failure of osteoblast development.</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n4oj09vnwxjy" w:id="22"/>
      <w:bookmarkEnd w:id="22"/>
      <w:r w:rsidDel="00000000" w:rsidR="00000000" w:rsidRPr="00000000">
        <w:rPr>
          <w:b w:val="1"/>
          <w:color w:val="1b1c1d"/>
          <w:sz w:val="22"/>
          <w:szCs w:val="22"/>
          <w:rtl w:val="0"/>
        </w:rPr>
        <w:t xml:space="preserve">6.2 Gli Dependence and Signaling Effectors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All canonical Hh signaling, including that of IHH, is transduced via the key signal transducer SMO, ultimately leading to the activation and nuclear translocation of the Glioma-associated oncogene (Gli) transcription factors (Gli1, Gli2, Gli3).</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These factors then activate the transcription of target genes (e.g., $Sox9$, $Runx2$, $PTHrp$).</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Experimental removal of Gli3 in $Ihh$ null mouse embryos was shown to restore normal proliferation and maturation of chondrocytes, establishing Gli3 as a critical effector for IHH activity in the developing skeleton.</w:t>
      </w:r>
      <w:r w:rsidDel="00000000" w:rsidR="00000000" w:rsidRPr="00000000">
        <w:rPr>
          <w:color w:val="444746"/>
          <w:sz w:val="40"/>
          <w:szCs w:val="40"/>
          <w:highlight w:val="white"/>
          <w:vertAlign w:val="superscript"/>
          <w:rtl w:val="0"/>
        </w:rPr>
        <w:t xml:space="preserve">29</w:t>
      </w:r>
    </w:p>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k35mxybkk4v" w:id="23"/>
      <w:bookmarkEnd w:id="23"/>
      <w:r w:rsidDel="00000000" w:rsidR="00000000" w:rsidRPr="00000000">
        <w:rPr>
          <w:b w:val="1"/>
          <w:color w:val="1b1c1d"/>
          <w:sz w:val="26"/>
          <w:szCs w:val="26"/>
          <w:rtl w:val="0"/>
        </w:rPr>
        <w:t xml:space="preserve">7. Shared Characteristics, Common Motifs, and Pathology</w:t>
      </w:r>
    </w:p>
    <w:p w:rsidR="00000000" w:rsidDel="00000000" w:rsidP="00000000" w:rsidRDefault="00000000" w:rsidRPr="00000000" w14:paraId="0000007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5nsd04ly87f7" w:id="24"/>
      <w:bookmarkEnd w:id="24"/>
      <w:r w:rsidDel="00000000" w:rsidR="00000000" w:rsidRPr="00000000">
        <w:rPr>
          <w:b w:val="1"/>
          <w:color w:val="1b1c1d"/>
          <w:sz w:val="22"/>
          <w:szCs w:val="22"/>
          <w:rtl w:val="0"/>
        </w:rPr>
        <w:t xml:space="preserve">7.1 Conservation of Core Processing Domains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Despite variations in tissue specificity (e.g., IHH in bone, IHHB in neural tissue), the IHH cluster proteins share essential functional architecture, ensuring they are recognized as similar proteins based on protein language model embeddings, as noted in the initial query.</w:t>
      </w:r>
    </w:p>
    <w:p w:rsidR="00000000" w:rsidDel="00000000" w:rsidP="00000000" w:rsidRDefault="00000000" w:rsidRPr="00000000" w14:paraId="0000008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Hedgehog/Intein (Hint) Module:</w:t>
      </w:r>
      <w:r w:rsidDel="00000000" w:rsidR="00000000" w:rsidRPr="00000000">
        <w:rPr>
          <w:color w:val="1b1c1d"/>
          <w:rtl w:val="0"/>
        </w:rPr>
        <w:t xml:space="preserve"> The conservation of the C-terminal Hog domain, including the Hint module and the Sterol-Recognition Region, is critical.</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conserved structural machinery indicates that the unique sterol-dependent catalytic mechanism—the prerequisite covalent cholesterylation—is functionally indispensable for the localization and efficacy of all Hh homologs, regardless of their specific developmental output.</w:t>
      </w:r>
    </w:p>
    <w:p w:rsidR="00000000" w:rsidDel="00000000" w:rsidP="00000000" w:rsidRDefault="00000000" w:rsidRPr="00000000" w14:paraId="00000081">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Signaling and Ligand Binding:</w:t>
      </w:r>
      <w:r w:rsidDel="00000000" w:rsidR="00000000" w:rsidRPr="00000000">
        <w:rPr>
          <w:color w:val="1b1c1d"/>
          <w:rtl w:val="0"/>
        </w:rPr>
        <w:t xml:space="preserve"> The N-terminal Hedge domain (HhN) is also highly conserved, containing the necessary folding features and divalent ion binding sites (calcium and zinc) required for stable binding to the Patched receptor (PTCH1) and its co-receptors (CDO, BOC).</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8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4qqxdhz9krj" w:id="25"/>
      <w:bookmarkEnd w:id="25"/>
      <w:r w:rsidDel="00000000" w:rsidR="00000000" w:rsidRPr="00000000">
        <w:rPr>
          <w:b w:val="1"/>
          <w:color w:val="1b1c1d"/>
          <w:sz w:val="22"/>
          <w:szCs w:val="22"/>
          <w:rtl w:val="0"/>
        </w:rPr>
        <w:t xml:space="preserve">7.2 Linking Sterol Modification to Skeletal Dysplasia</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severe skeletal dysplasias associated with IHH mutation (e.g., Brachydactyly type A1 and Acrocapitofemoral dysplasia) are fundamentally diseases stemming from the failure of proper morphogen distribution or concentration gradient establishment, often due to impaired processing.</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Because IHH requires covalent cholesterylation for membrane anchoring and effective paracrine signaling </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a mutation affecting the Hog domain's ability to execute cholesterol transfer (cholesterolysis) would compromise the local concentration gradient necessary for the precise coordination of chondrocyte proliferation and differentiation.</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impairment leads to the characteristic shortening and malformation of skeletal elements seen in these developmental disorders. Thus, the morphological defects observed are a direct consequence of defective sterol utilization and the resulting miscommunication between adjacent cell populations.</w:t>
      </w:r>
    </w:p>
    <w:p w:rsidR="00000000" w:rsidDel="00000000" w:rsidP="00000000" w:rsidRDefault="00000000" w:rsidRPr="00000000" w14:paraId="000000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esp90k1qzvx" w:id="26"/>
      <w:bookmarkEnd w:id="26"/>
      <w:r w:rsidDel="00000000" w:rsidR="00000000" w:rsidRPr="00000000">
        <w:rPr>
          <w:b w:val="1"/>
          <w:color w:val="1b1c1d"/>
          <w:sz w:val="22"/>
          <w:szCs w:val="22"/>
          <w:rtl w:val="0"/>
        </w:rPr>
        <w:t xml:space="preserve">7.3 Shared Pathological Roles in Oncogenesis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Hh pathway is a major contributor to various cancers, including basal cell carcinoma and medulloblastoma.</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IHH itself has been implicated in tumorigenesis and is involved in the induction of fibrosis in organs like the lung and kidney through myofibroblast differentiation.</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requirement for intracellular cholesterol in the receiving cell to activate SMO signifies that Hh-driven cancers possess a unique metabolic vulnerability.</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In these pathologies, the high activation state of the Hh pathway is critically rate-limited by the local availability of cholesterol (the secondary activator). This dependency allows for the potential therapeutic use of lipid-modulating agents to specifically interfere with oncogenic Hh signaling.</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r9431v120n0" w:id="27"/>
      <w:bookmarkEnd w:id="27"/>
      <w:r w:rsidDel="00000000" w:rsidR="00000000" w:rsidRPr="00000000">
        <w:rPr>
          <w:b w:val="1"/>
          <w:color w:val="1b1c1d"/>
          <w:sz w:val="34"/>
          <w:szCs w:val="34"/>
          <w:rtl w:val="0"/>
        </w:rPr>
        <w:t xml:space="preserve">8. Synthesis and Conclusions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Indian Hedgehog signaling cluster (IHH and IHHB) represents a fascinating intersection of classic developmental morphogens and specialized lipid biochemistry. The proteins are correctly annotated as steroid-binding, not merely because they interact with steroids, but because the ancestral C-terminal Hog domain functions as a highly conserved, autocatalytic </w:t>
      </w:r>
      <w:r w:rsidDel="00000000" w:rsidR="00000000" w:rsidRPr="00000000">
        <w:rPr>
          <w:b w:val="1"/>
          <w:color w:val="1b1c1d"/>
          <w:rtl w:val="0"/>
        </w:rPr>
        <w:t xml:space="preserve">cholesterol transferase (EC 3.1.-.-)</w:t>
      </w:r>
      <w:r w:rsidDel="00000000" w:rsidR="00000000" w:rsidRPr="00000000">
        <w:rPr>
          <w:color w:val="1b1c1d"/>
          <w:rtl w:val="0"/>
        </w:rPr>
        <w:t xml:space="preserve">. This enzyme domain covalently attaches cholesterol to the N-terminal signaling fragment (HhN) via an ester bond, a process termed cholesterolysis. This essential modification dictates the spatial range of IHH's morphogenic activity.</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analysis confirms a layered dependence on sterols across the entire signaling cassette:</w:t>
      </w:r>
    </w:p>
    <w:p w:rsidR="00000000" w:rsidDel="00000000" w:rsidP="00000000" w:rsidRDefault="00000000" w:rsidRPr="00000000" w14:paraId="0000008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Ligand Maturation:</w:t>
      </w:r>
      <w:r w:rsidDel="00000000" w:rsidR="00000000" w:rsidRPr="00000000">
        <w:rPr>
          <w:color w:val="1b1c1d"/>
          <w:rtl w:val="0"/>
        </w:rPr>
        <w:t xml:space="preserve"> Cholesterol is covalently required for IHHN production and functional anchoring.</w:t>
      </w:r>
    </w:p>
    <w:p w:rsidR="00000000" w:rsidDel="00000000" w:rsidP="00000000" w:rsidRDefault="00000000" w:rsidRPr="00000000" w14:paraId="0000008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Receptor Activation:</w:t>
      </w:r>
      <w:r w:rsidDel="00000000" w:rsidR="00000000" w:rsidRPr="00000000">
        <w:rPr>
          <w:color w:val="1b1c1d"/>
          <w:rtl w:val="0"/>
        </w:rPr>
        <w:t xml:space="preserve"> Cholesterol is non-covalently required for the activation of the downstream receptor, SMO.</w:t>
      </w:r>
    </w:p>
    <w:p w:rsidR="00000000" w:rsidDel="00000000" w:rsidP="00000000" w:rsidRDefault="00000000" w:rsidRPr="00000000" w14:paraId="0000008D">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Endocrine Cross-Talk:</w:t>
      </w:r>
      <w:r w:rsidDel="00000000" w:rsidR="00000000" w:rsidRPr="00000000">
        <w:rPr>
          <w:color w:val="1b1c1d"/>
          <w:rtl w:val="0"/>
        </w:rPr>
        <w:t xml:space="preserve"> IHH gene expression is regulated by classic steroid hormones (e.g., progesterone) in reproductive tissues, demonstrating integration into systemic endocrine control networks.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high conservation of the Hog/Hint domain across orthologs, including IHHB, suggests that this sterol-dependent maturation step is an evolutionarily indispensable mechanism for controlling morphogen gradient formation in vertebrates. The direct consequences of disrupting this sterol processing are manifested in severe human skeletal dysplasias and the persistent involvement of this pathway in cancer, which presents a unique therapeutic opportunity to target cholesterol metabolism upstream of canonical receptor antagonism.</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therapeutic development should prioritize inhibitors that selectively target the HhC domain’s sterol-recognition region (SRR) to block cholesterolysis, thereby preventing the secretion of the active morphogen and offering a precision approach for treating Hh-associated pathologies.</w:t>
      </w:r>
    </w:p>
    <w:p w:rsidR="00000000" w:rsidDel="00000000" w:rsidP="00000000" w:rsidRDefault="00000000" w:rsidRPr="00000000" w14:paraId="0000009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