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Integrated Analysis of Sterol Metabolism Regulators: A Comparative Report on Lysosomal Acid Lipase (EC 3.1.1.13) and Sterol 3$\beta$-Glucosyltransferase (EC 2.4.1.173)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Executive Summary and Contextual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I.A. Definition of the Computational Cluster and Biological Paradox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details the biochemistry, function, and physiological roles of two enzymes critical to sterol metabolism: Sterol 3$\beta$-glucosyltransferase (EC 2.4.1.173), known in humans as UDP glycosyltransferase family 3 member A2 (UGT3A2) or related to yeast Autophagy-related protein 26 (Atg26); and Sterol esterase (EC 3.1.1.13), commonly referred to as Lysosomal Acid Lipase (LIPA) or Cholesterol Ester Hydrolase.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These two enzymes represent chemically and subcellularly distinct catalytic classes. LIPA is a </w:t>
      </w:r>
      <w:r w:rsidDel="00000000" w:rsidR="00000000" w:rsidRPr="00000000">
        <w:rPr>
          <w:rFonts w:ascii="Google Sans Text" w:cs="Google Sans Text" w:eastAsia="Google Sans Text" w:hAnsi="Google Sans Text"/>
          <w:b w:val="1"/>
          <w:color w:val="1b1c1d"/>
          <w:rtl w:val="0"/>
        </w:rPr>
        <w:t xml:space="preserve">hydrolase</w:t>
      </w:r>
      <w:r w:rsidDel="00000000" w:rsidR="00000000" w:rsidRPr="00000000">
        <w:rPr>
          <w:rFonts w:ascii="Google Sans Text" w:cs="Google Sans Text" w:eastAsia="Google Sans Text" w:hAnsi="Google Sans Text"/>
          <w:color w:val="1b1c1d"/>
          <w:rtl w:val="0"/>
        </w:rPr>
        <w:t xml:space="preserve"> that cleaves ester bonds, primarily functioning in the acidic environment of the lysosome to mobilize stored lipids.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UGT3A2/Atg26, conversely, is a </w:t>
      </w:r>
      <w:r w:rsidDel="00000000" w:rsidR="00000000" w:rsidRPr="00000000">
        <w:rPr>
          <w:rFonts w:ascii="Google Sans Text" w:cs="Google Sans Text" w:eastAsia="Google Sans Text" w:hAnsi="Google Sans Text"/>
          <w:b w:val="1"/>
          <w:color w:val="1b1c1d"/>
          <w:rtl w:val="0"/>
        </w:rPr>
        <w:t xml:space="preserve">glycosyltransferase</w:t>
      </w:r>
      <w:r w:rsidDel="00000000" w:rsidR="00000000" w:rsidRPr="00000000">
        <w:rPr>
          <w:rFonts w:ascii="Google Sans Text" w:cs="Google Sans Text" w:eastAsia="Google Sans Text" w:hAnsi="Google Sans Text"/>
          <w:color w:val="1b1c1d"/>
          <w:rtl w:val="0"/>
        </w:rPr>
        <w:t xml:space="preserve"> that catalyzes an anabolic conjugation reaction, typically localized to the Endoplasmic Reticulum (ER) or cytoplasm.</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significant finding driving this analysis is that, despite their divergent enzymatic functions and locations, these proteins cluster within a single grouping based on protein language model (PLM) embeddings. This computational convergence suggests that LIPA and UGT3A2/Atg26 share fundamental architectural solutions related to a common biological requirement: the binding and functional modification of the rigid sterol scaffold at a dynamic lipid/aqueous interface. The central thesis of this analysis posits that this shared computational signature stems from their common role as critical, complementary regulators of the cellular </w:t>
      </w:r>
      <w:r w:rsidDel="00000000" w:rsidR="00000000" w:rsidRPr="00000000">
        <w:rPr>
          <w:rFonts w:ascii="Google Sans Text" w:cs="Google Sans Text" w:eastAsia="Google Sans Text" w:hAnsi="Google Sans Text"/>
          <w:b w:val="1"/>
          <w:color w:val="1b1c1d"/>
          <w:rtl w:val="0"/>
        </w:rPr>
        <w:t xml:space="preserve">free sterol pool</w:t>
      </w:r>
      <w:r w:rsidDel="00000000" w:rsidR="00000000" w:rsidRPr="00000000">
        <w:rPr>
          <w:rFonts w:ascii="Google Sans Text" w:cs="Google Sans Text" w:eastAsia="Google Sans Text" w:hAnsi="Google Sans Text"/>
          <w:color w:val="1b1c1d"/>
          <w:rtl w:val="0"/>
        </w:rPr>
        <w:t xml:space="preserve"> and their structural adaptation for interacting with highly hydrophobic substrates embedded in phospholipid monolayers, such as those surrounding lipid droplets (LDs) or limiting membranes.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I.B. Significance of Dynamic Sterol Homeostasis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Sterols, predominantly cholesterol in mammalian cells, are vital structural components, dictating membrane fluidity and acting as precursors for hormones and signaling molecules.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Cellular viability depends heavily on maintaining sterol concentration within a narrow, non-toxic range. Excess free sterol (FC) can lead to lipotoxicity and compromise membrane integrity, while insufficient sterol impairs fundamental cellular processes.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consequences of dysregulated sterol management are severe, contributing directly to major human pathologies, including lysosomal storage diseases (e.g., Wolman disease and Cholesteryl Ester Storage Disease (CESD)) and cardiovascular disorders, particularly atherosclerosis.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pathways mediated by LIPA and UGT3A2 are therefore indispensable for managing the acquisition, storage, mobilization, and sequestration of these essential lipids.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provides a comparative overview of the distinct roles played by these clustered enzymes: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Comparative Enzymatic and Cellular Profiles of the Sterol-Processing Cluster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Sterol 3$\beta$-Glucosyltransferase (Atg26/UGT3A2)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Sterol Esterase (LIPA)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2.4.1.173 (Glycosyltransferase)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3.1.1.13 (Hydrolase, Ester Bond)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Substrate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Free Sterols (e.g., Ergosterol, 7-dehydrocholesterol) </w:t>
            </w:r>
            <w:r w:rsidDel="00000000" w:rsidR="00000000" w:rsidRPr="00000000">
              <w:rPr>
                <w:rFonts w:ascii="Google Sans Text" w:cs="Google Sans Text" w:eastAsia="Google Sans Text" w:hAnsi="Google Sans Text"/>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Esterified Sterols (Cholesteryl Esters) and Triglycerides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Anabolic Conjugation (Sequestration/Detoxification)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Catabolic Hydrolysis (Mobilization/Clearance)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Cytoplasm/ER/PAS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Lysosome/Endosome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Role in Autophagy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Regulator/Structural: Facilitates autophagosome membrane dynamics (pexophagy/lipophagy initiation) </w:t>
            </w:r>
            <w:r w:rsidDel="00000000" w:rsidR="00000000" w:rsidRPr="00000000">
              <w:rPr>
                <w:rFonts w:ascii="Google Sans Text" w:cs="Google Sans Text" w:eastAsia="Google Sans Text" w:hAnsi="Google Sans Text"/>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Effector: Terminal digestion of autophagic cargo (lipophagy breakdown) </w:t>
            </w:r>
            <w:r w:rsidDel="00000000" w:rsidR="00000000" w:rsidRPr="00000000">
              <w:rPr>
                <w:rFonts w:ascii="Google Sans Text" w:cs="Google Sans Text" w:eastAsia="Google Sans Text" w:hAnsi="Google Sans Text"/>
                <w:color w:val="575b5f"/>
                <w:sz w:val="24"/>
                <w:szCs w:val="24"/>
                <w:vertAlign w:val="superscript"/>
                <w:rtl w:val="0"/>
              </w:rPr>
              <w:t xml:space="preserve">11</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The Catabolic Hub: Lysosomal Acid Lipase (LIPA, Cholesteryl Esterase, EC 3.1.1.13)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II.A. General Biochemistry and Lysosomal Function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LIPA, encoded by the </w:t>
      </w:r>
      <w:r w:rsidDel="00000000" w:rsidR="00000000" w:rsidRPr="00000000">
        <w:rPr>
          <w:rFonts w:ascii="Google Sans Text" w:cs="Google Sans Text" w:eastAsia="Google Sans Text" w:hAnsi="Google Sans Text"/>
          <w:i w:val="1"/>
          <w:color w:val="1b1c1d"/>
          <w:rtl w:val="0"/>
        </w:rPr>
        <w:t xml:space="preserve">LIPA</w:t>
      </w:r>
      <w:r w:rsidDel="00000000" w:rsidR="00000000" w:rsidRPr="00000000">
        <w:rPr>
          <w:rFonts w:ascii="Google Sans Text" w:cs="Google Sans Text" w:eastAsia="Google Sans Text" w:hAnsi="Google Sans Text"/>
          <w:color w:val="1b1c1d"/>
          <w:rtl w:val="0"/>
        </w:rPr>
        <w:t xml:space="preserve"> gene in humans, is the sole neutral lipid hydrolase operating within the lysosome.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also known as Lysosomal Acid Lipase (LAL) or cholesterol esterase.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Classified under EC 3.1.1.13, LIPA catalyzes the hydrolysis of ester bonds.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Its function is critical for cellular lipid catabolism, requiring activity within the highly acidic environment of the lysosome.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LIPA's primary substrates are the neutral lipids transported to the lysosome: cholesteryl esters (CE) and triglycerides (TAG).</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 efficiently hydrolyzes cholesteryl esters found in endocytosed low-density lipoproteins (LDL remnants), generating free cholesterol (FC) and fatty acids.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LIPA also hydrolyzes triglycerides and diglycerides, exhibiting a preference for acyl moieties located at the sn-1 or sn-3 positions.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dual specificity underscores LIPA's fundamental role in mobilizing stored neutral lipids, whether derived from exogenous sources (LDL) or endogenous storage organelles (Lipid Droplets) via the lipophagy pathway.</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II.B. Structural Mechanism of Interfacial Activation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Structurally, LIPA belongs to the family of  hydrolases and contains a characteristic catalytic triad.</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 key feature governing its enzymatic function is the presence of a mobile segment, often termed the "lid" or "cap," comprising approximately 30 residues that deeply buries the catalytic serine (Ser-153) in the inactive state.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displacement of this lid is a prerequisite for substrates to gain access to the active site.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Structural modeling indicates that the movement of this lid between a "closed" and an "open" conformation is governed by critical hinge residues, such as Pro-214 and Gly-245.</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requirement for this structural rearrangement strongly indicates that LIPA activity is governed by </w:t>
      </w:r>
      <w:r w:rsidDel="00000000" w:rsidR="00000000" w:rsidRPr="00000000">
        <w:rPr>
          <w:rFonts w:ascii="Google Sans Text" w:cs="Google Sans Text" w:eastAsia="Google Sans Text" w:hAnsi="Google Sans Text"/>
          <w:b w:val="1"/>
          <w:color w:val="1b1c1d"/>
          <w:rtl w:val="0"/>
        </w:rPr>
        <w:t xml:space="preserve">interfacial activation</w:t>
      </w:r>
      <w:r w:rsidDel="00000000" w:rsidR="00000000" w:rsidRPr="00000000">
        <w:rPr>
          <w:rFonts w:ascii="Google Sans Text" w:cs="Google Sans Text" w:eastAsia="Google Sans Text" w:hAnsi="Google Sans Text"/>
          <w:color w:val="1b1c1d"/>
          <w:rtl w:val="0"/>
        </w:rPr>
        <w:t xml:space="preserve">. Because LIPA is a soluble enzyme operating within the aqueous lysosomal lumen, yet its substrates (CE/TAG) are highly lipophilic and embedded in the core of lipid particles (such as those derived from endocytosed LDL or autophagic vesicles), the enzyme's catalytic efficiency is fundamentally dependent on its interaction with the lipid monolayer surface of the substrate particle.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opening of the hydrophobic substrate binding site is likely stabilized upon contact with the lipid interface, confirming that the enzyme is structurally optimized to operate at the boundary between the aqueous lysosomal environment and the hydrophobic lipid core. This requirement for sensing and reacting to a lipid monolayer interface establishes a functional kinship with sterol-modifying enzymes operating on cell membranes, contributing to the observed PLM clustering.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II.C. Sterol Interaction and Physiological Flux Regulation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sterol interaction for LIPA is the hydrolysis of cholesteryl ester (CE) to yield free cholesterol (FC).</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regulation of this activity is remarkably complex, extending beyond simple Michaelis-Menten kinetics.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Net CE hydrolysis within the lysosome is not purely determined by the enzyme’s concentration or activity but is dynamically </w:t>
      </w:r>
      <w:r w:rsidDel="00000000" w:rsidR="00000000" w:rsidRPr="00000000">
        <w:rPr>
          <w:rFonts w:ascii="Google Sans Text" w:cs="Google Sans Text" w:eastAsia="Google Sans Text" w:hAnsi="Google Sans Text"/>
          <w:b w:val="1"/>
          <w:color w:val="1b1c1d"/>
          <w:rtl w:val="0"/>
        </w:rPr>
        <w:t xml:space="preserve">coupled to the subsequent transfer and export of the resultant FC</w:t>
      </w:r>
      <w:r w:rsidDel="00000000" w:rsidR="00000000" w:rsidRPr="00000000">
        <w:rPr>
          <w:rFonts w:ascii="Google Sans Text" w:cs="Google Sans Text" w:eastAsia="Google Sans Text" w:hAnsi="Google Sans Text"/>
          <w:color w:val="1b1c1d"/>
          <w:rtl w:val="0"/>
        </w:rPr>
        <w:t xml:space="preserve"> away from the lysosomal membrane.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LIPA effectively acts as an intrinsic sensor of lysosomal membrane cholesterol saturation. If FC is not efficiently transferred to acceptor membranes (likely mediated by Niemann-Pick type C proteins NPC1 and NPC2), the concentration of FC in the lysosomal membrane increases, approaching saturation.</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saturation halts net CE hydrolysis because the excess FC can be re-esterified within the endosomes/lysosomes.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coupling mechanism reveals that LIPA is not merely a degradative enzyme; it is an integrated component of cellular cholesterol homeostasis, linking catabolism directly to sterol trafficking capacity. Defective cholesterol transfer or export capacity is thereby translated into a stall in LIPA-mediated lipid clearance, which provides a potential explanation for the excessive accumulation of cholesteryl ester observed in the lysosomes of foam cells characteristic of atherosclerosis.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Furthermore, LIPA-mediated hydrolysis in macrophages is crucial for efferocytosis (the clearance of apoptotic cells) and is linked to the generation of specific signaling oxysterols (25- and 27-hydroxycholesterol).</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II.D. Pathological Consequences: Lysosomal Lipid Storage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Pathogenic variants in the </w:t>
      </w:r>
      <w:r w:rsidDel="00000000" w:rsidR="00000000" w:rsidRPr="00000000">
        <w:rPr>
          <w:rFonts w:ascii="Google Sans Text" w:cs="Google Sans Text" w:eastAsia="Google Sans Text" w:hAnsi="Google Sans Text"/>
          <w:i w:val="1"/>
          <w:color w:val="1b1c1d"/>
          <w:rtl w:val="0"/>
        </w:rPr>
        <w:t xml:space="preserve">LIPA</w:t>
      </w:r>
      <w:r w:rsidDel="00000000" w:rsidR="00000000" w:rsidRPr="00000000">
        <w:rPr>
          <w:rFonts w:ascii="Google Sans Text" w:cs="Google Sans Text" w:eastAsia="Google Sans Text" w:hAnsi="Google Sans Text"/>
          <w:color w:val="1b1c1d"/>
          <w:rtl w:val="0"/>
        </w:rPr>
        <w:t xml:space="preserve"> gene result in Lysosomal Acid Lipase deficiency, manifesting across a broad phenotypic spectrum.</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Wolman Disease (WD):</w:t>
      </w:r>
      <w:r w:rsidDel="00000000" w:rsidR="00000000" w:rsidRPr="00000000">
        <w:rPr>
          <w:rFonts w:ascii="Google Sans Text" w:cs="Google Sans Text" w:eastAsia="Google Sans Text" w:hAnsi="Google Sans Text"/>
          <w:color w:val="1b1c1d"/>
          <w:rtl w:val="0"/>
        </w:rPr>
        <w:t xml:space="preserve"> This represents the severe, infantile-onset form, characterized by a complete loss of LIPA enzyme activity, resulting from mutations that produce no residual enzyme or a completely inactive enzyme.</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WD leads to infantile malabsorption, malnutrition, massive storage of cholesteryl esters and triglycerides in hepatic macrophages (hepatomegaly), and adrenal gland calcification, often proving fatal within the first year of life without aggressive intervention like hematopoietic stem cell transplantation (HSCT).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Cholesteryl Ester Storage Disease (CESD):</w:t>
      </w:r>
      <w:r w:rsidDel="00000000" w:rsidR="00000000" w:rsidRPr="00000000">
        <w:rPr>
          <w:rFonts w:ascii="Google Sans Text" w:cs="Google Sans Text" w:eastAsia="Google Sans Text" w:hAnsi="Google Sans Text"/>
          <w:color w:val="1b1c1d"/>
          <w:rtl w:val="0"/>
        </w:rPr>
        <w:t xml:space="preserve"> This is the milder, later-onset form, resulting from </w:t>
      </w:r>
      <w:r w:rsidDel="00000000" w:rsidR="00000000" w:rsidRPr="00000000">
        <w:rPr>
          <w:rFonts w:ascii="Google Sans Text" w:cs="Google Sans Text" w:eastAsia="Google Sans Text" w:hAnsi="Google Sans Text"/>
          <w:i w:val="1"/>
          <w:color w:val="1b1c1d"/>
          <w:rtl w:val="0"/>
        </w:rPr>
        <w:t xml:space="preserve">LIPA</w:t>
      </w:r>
      <w:r w:rsidDel="00000000" w:rsidR="00000000" w:rsidRPr="00000000">
        <w:rPr>
          <w:rFonts w:ascii="Google Sans Text" w:cs="Google Sans Text" w:eastAsia="Google Sans Text" w:hAnsi="Google Sans Text"/>
          <w:color w:val="1b1c1d"/>
          <w:rtl w:val="0"/>
        </w:rPr>
        <w:t xml:space="preserve"> variants that retain some residual enzyme activity.</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CESD may present in childhood or adulthood with varied findings, including hypercholesterolemia, hepatosplenomegaly, elevated liver enzymes, steatosis, and eventual cirrhosis.</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The long-term morbidity of CESD is largely driven by accelerated atherosclerosis (coronary artery disease, stroke) and severe liver disease, highlighting LIPA deficiency as a significant cardiovascular risk factor.</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distinction between WD and CESD rests primarily on the level of residual LAL activity.</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The Conjugation and Membrane Regulator: Sterol 3$\beta$-Glucosyltransferase (Atg26/UGT3A2, EC 2.4.1.173)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III.A. General Biochemistry and UGT Family Classification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Sterol 3$\beta$-glucosyltransferase (EC 2.4.1.173) is a glycosyltransferase that mediates the transfer of a carbohydrate moiety, such as glucose or glucuronic acid, from an activated donor (a nucleotide-diphosphosugar) to an acceptor molecule, forming a glycoside bond.</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conjugation reaction typically serves to increase the water solubility of lipophilic substrates, facilitating excretion or sequestration.</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enzyme is orthologous to the human UDP glycosyltransferase family 3 member A2 (UGT3A2).</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UGTs are characteristically membrane proteins residing in the Endoplasmic Reticulum (ER).</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In yeast (e.g., </w:t>
      </w:r>
      <w:r w:rsidDel="00000000" w:rsidR="00000000" w:rsidRPr="00000000">
        <w:rPr>
          <w:rFonts w:ascii="Google Sans Text" w:cs="Google Sans Text" w:eastAsia="Google Sans Text" w:hAnsi="Google Sans Text"/>
          <w:i w:val="1"/>
          <w:color w:val="1b1c1d"/>
          <w:rtl w:val="0"/>
        </w:rPr>
        <w:t xml:space="preserve">Pichia pastoris</w:t>
      </w:r>
      <w:r w:rsidDel="00000000" w:rsidR="00000000" w:rsidRPr="00000000">
        <w:rPr>
          <w:rFonts w:ascii="Google Sans Text" w:cs="Google Sans Text" w:eastAsia="Google Sans Text" w:hAnsi="Google Sans Text"/>
          <w:color w:val="1b1c1d"/>
          <w:rtl w:val="0"/>
        </w:rPr>
        <w:t xml:space="preserve">), the homologous protein is known as Autophagy-related protein 26 (Atg26), which is associated with the cytoplasm and the pre-autophagosomal structure (PAS).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III.B. Steroid Interaction and Evolutionarily Conserved Detoxification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UGT3A2/Atg26 acts specifically as a sterol glycosyltransferase, performing the glycosylation of free sterols. In yeast, the enzyme glycosylates ergosterol to form ergosterol-glucoside.</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physiological role of sterol glycosylation in humans, while less comprehensively defined than LIPA’s, appears to be protective and detoxification-oriented. This concept is supported by analysis of analogous systems, such as </w:t>
      </w:r>
      <w:r w:rsidDel="00000000" w:rsidR="00000000" w:rsidRPr="00000000">
        <w:rPr>
          <w:rFonts w:ascii="Google Sans Text" w:cs="Google Sans Text" w:eastAsia="Google Sans Text" w:hAnsi="Google Sans Text"/>
          <w:i w:val="1"/>
          <w:color w:val="1b1c1d"/>
          <w:rtl w:val="0"/>
        </w:rPr>
        <w:t xml:space="preserve">Helicobacter pylori</w:t>
      </w:r>
      <w:r w:rsidDel="00000000" w:rsidR="00000000" w:rsidRPr="00000000">
        <w:rPr>
          <w:rFonts w:ascii="Google Sans Text" w:cs="Google Sans Text" w:eastAsia="Google Sans Text" w:hAnsi="Google Sans Text"/>
          <w:color w:val="1b1c1d"/>
          <w:rtl w:val="0"/>
        </w:rPr>
        <w:t xml:space="preserve">, which uses cholesterol glucosylation to absorb and detoxify sterol precursors, such as 7-dehydrocholesterol (7dFC). 7dFC is highly toxic and fatal to the bacterium, but its glucosylated form is non-toxic and can be safely incorporated into the cell membrane.</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function defines a novel role for cholesterol glucosylation: detoxifying highly lipophilic, endogenous sterol intermediates to permit their handling without causing cell membrane disruption.</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humans, UGT3A2 transcripts are expressed at moderate levels in specialized tissues like the thymus, testis, and kidney, but are barely detectable in the liver and gastrointestinal tract, which are the main sites of generalized Phase II xenobiotic detoxification mediated by UGTs.</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highly restricted tissue distribution and low activity toward bile acids and common xenobiotics suggest that UGT3A2 is not involved in generalized drug metabolism, but rather possesses a specialized protective role in sensitive organs against specific, highly lipophilic, and potentially toxic </w:t>
      </w:r>
      <w:r w:rsidDel="00000000" w:rsidR="00000000" w:rsidRPr="00000000">
        <w:rPr>
          <w:rFonts w:ascii="Google Sans Text" w:cs="Google Sans Text" w:eastAsia="Google Sans Text" w:hAnsi="Google Sans Text"/>
          <w:b w:val="1"/>
          <w:color w:val="1b1c1d"/>
          <w:rtl w:val="0"/>
        </w:rPr>
        <w:t xml:space="preserve">endogenous</w:t>
      </w:r>
      <w:r w:rsidDel="00000000" w:rsidR="00000000" w:rsidRPr="00000000">
        <w:rPr>
          <w:rFonts w:ascii="Google Sans Text" w:cs="Google Sans Text" w:eastAsia="Google Sans Text" w:hAnsi="Google Sans Text"/>
          <w:color w:val="1b1c1d"/>
          <w:rtl w:val="0"/>
        </w:rPr>
        <w:t xml:space="preserve"> sterol intermediates or abnormal metabolites.</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By conjugating these substrates, UGT3A2 effectively sequesters them, preventing them from destabilizing specialized cell membranes.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III.C. Autophagic Regulation and Membrane Sculpting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identification of Sterol 3$\beta$-glucosyltransferase as an Atg protein (Atg26) in yeast provides a crucial link between sterol modification and cellular membrane dynamics, particularly autophagy. Atg26 is required for specific types of selective autophagy, such as micro- and macropexophagy (the degradation of peroxisomes).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Although its role is species-dependent (it is essential for pexophagy in </w:t>
      </w:r>
      <w:r w:rsidDel="00000000" w:rsidR="00000000" w:rsidRPr="00000000">
        <w:rPr>
          <w:rFonts w:ascii="Google Sans Text" w:cs="Google Sans Text" w:eastAsia="Google Sans Text" w:hAnsi="Google Sans Text"/>
          <w:i w:val="1"/>
          <w:color w:val="1b1c1d"/>
          <w:rtl w:val="0"/>
        </w:rPr>
        <w:t xml:space="preserve">Pichia pastoris</w:t>
      </w:r>
      <w:r w:rsidDel="00000000" w:rsidR="00000000" w:rsidRPr="00000000">
        <w:rPr>
          <w:rFonts w:ascii="Google Sans Text" w:cs="Google Sans Text" w:eastAsia="Google Sans Text" w:hAnsi="Google Sans Text"/>
          <w:color w:val="1b1c1d"/>
          <w:rtl w:val="0"/>
        </w:rPr>
        <w:t xml:space="preserve"> but dispensable in </w:t>
      </w:r>
      <w:r w:rsidDel="00000000" w:rsidR="00000000" w:rsidRPr="00000000">
        <w:rPr>
          <w:rFonts w:ascii="Google Sans Text" w:cs="Google Sans Text" w:eastAsia="Google Sans Text" w:hAnsi="Google Sans Text"/>
          <w:i w:val="1"/>
          <w:color w:val="1b1c1d"/>
          <w:rtl w:val="0"/>
        </w:rPr>
        <w:t xml:space="preserve">Saccharomyces cerevisiae</w:t>
      </w:r>
      <w:r w:rsidDel="00000000" w:rsidR="00000000" w:rsidRPr="00000000">
        <w:rPr>
          <w:rFonts w:ascii="Google Sans Text" w:cs="Google Sans Text" w:eastAsia="Google Sans Text" w:hAnsi="Google Sans Text"/>
          <w:color w:val="1b1c1d"/>
          <w:rtl w:val="0"/>
        </w:rPr>
        <w:t xml:space="preserve">), its function in membrane restructuring remains mechanistically important.</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Specifically, Atg26 is required for the elongation of the pre-autophagosomal structure (PAS) into the micropexophagic membrane apparatus (MIPA).</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Autophagosome formation requires dramatic and dynamic changes in membrane curvature and geometry to encapsulate cytoplasmic cargo, especially large organelles like peroxisomes or lipid droplets. Sterols are key determinants of membrane fluidity and packing. By locally glycosylating sterols embedded in the forming autophagosomal membrane, Atg26 introduces a bulky, polar head group (glucose) onto the sterol molecule. This modification subtly, yet powerfully, alters the biophysical properties of the lipid bilayer, facilitating the extreme membrane elongation, curvature, and restructuring required to form the double-membrane engulfing structures.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regulatory and structural role, distinct from LIPA’s enzymatic degradation, makes UGT3A2/Atg26 critical for the upstream steps of selective autophagy, particularly lipophagy, by ensuring the membrane machinery is capable of handling the lipid-rich cargo.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Unified Functional Context: Sterol Metabolism, Autophagy, and PLM Cluster Justification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computational clustering of LIPA (EC 3.1.1.13) and UGT3A2/Atg26 (EC 2.4.1.173) through protein language model embeddings, despite their disparate chemical activities, points toward a profound underlying convergence in their structural geometry and functional requirements related to sterol handling.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IV.A. The Shared Metabolic Intersection: Dynamic Control of the Free Sterol Pool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significant functional connection between LIPA and UGT3A2 is their antagonistic, yet complementary, roles in regulating the concentration of free, unesterified sterol (FC) within the cell.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LIPA functions as the </w:t>
      </w:r>
      <w:r w:rsidDel="00000000" w:rsidR="00000000" w:rsidRPr="00000000">
        <w:rPr>
          <w:rFonts w:ascii="Google Sans Text" w:cs="Google Sans Text" w:eastAsia="Google Sans Text" w:hAnsi="Google Sans Text"/>
          <w:b w:val="1"/>
          <w:color w:val="1b1c1d"/>
          <w:rtl w:val="0"/>
        </w:rPr>
        <w:t xml:space="preserve">catabolic input</w:t>
      </w:r>
      <w:r w:rsidDel="00000000" w:rsidR="00000000" w:rsidRPr="00000000">
        <w:rPr>
          <w:rFonts w:ascii="Google Sans Text" w:cs="Google Sans Text" w:eastAsia="Google Sans Text" w:hAnsi="Google Sans Text"/>
          <w:color w:val="1b1c1d"/>
          <w:rtl w:val="0"/>
        </w:rPr>
        <w:t xml:space="preserve">, generating FC from stored CE and TAG, primarily for metabolic mobilization during energetic stress.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Conversely, UGT3A2 functions as an </w:t>
      </w:r>
      <w:r w:rsidDel="00000000" w:rsidR="00000000" w:rsidRPr="00000000">
        <w:rPr>
          <w:rFonts w:ascii="Google Sans Text" w:cs="Google Sans Text" w:eastAsia="Google Sans Text" w:hAnsi="Google Sans Text"/>
          <w:b w:val="1"/>
          <w:color w:val="1b1c1d"/>
          <w:rtl w:val="0"/>
        </w:rPr>
        <w:t xml:space="preserve">anabolic output</w:t>
      </w:r>
      <w:r w:rsidDel="00000000" w:rsidR="00000000" w:rsidRPr="00000000">
        <w:rPr>
          <w:rFonts w:ascii="Google Sans Text" w:cs="Google Sans Text" w:eastAsia="Google Sans Text" w:hAnsi="Google Sans Text"/>
          <w:color w:val="1b1c1d"/>
          <w:rtl w:val="0"/>
        </w:rPr>
        <w:t xml:space="preserve">, modifying and sequestering FC or its toxic precursors through glycosylation, preventing their disruptive accumulation in membranes.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Cellular stress, whether nutritional deprivation or exposure to lipotoxic compounds, necessitates rapid adjustments to the free sterol concentration. LIPA mobilizes energy and building blocks from storage, while UGT3A2 ensures that the mobilized or accumulated FC does not exceed a critical concentration that could lead to membrane disruption.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Their complementary actions thus define the narrow, non-toxic optimal concentration of FC essential for cellular health.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IV.B. Mechanistic Convergence on Lipid Droplet Turnover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Lipid Droplet (LD) is a fundamental hub for cellular neutral lipid storage, consisting of a neutral lipid core (containing CE and TAG) surrounded by a phospholipid monolayer.</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degradation of LDs occurs primarily via lipolysis and lipophagy.</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pathway provides a concrete junction where the functions of LIPA and UGT3A2 converge: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LIPA as the Effector:</w:t>
      </w:r>
      <w:r w:rsidDel="00000000" w:rsidR="00000000" w:rsidRPr="00000000">
        <w:rPr>
          <w:rFonts w:ascii="Google Sans Text" w:cs="Google Sans Text" w:eastAsia="Google Sans Text" w:hAnsi="Google Sans Text"/>
          <w:color w:val="1b1c1d"/>
          <w:rtl w:val="0"/>
        </w:rPr>
        <w:t xml:space="preserve"> LIPA is recognized as the principal enzyme for lipid catabolism in both macro- and micro-lipophagy, performing the final, essential digestion of CE and TAG after the LD has been delivered to the lysosomal lumen.</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Atg26 as the Regulator:</w:t>
      </w:r>
      <w:r w:rsidDel="00000000" w:rsidR="00000000" w:rsidRPr="00000000">
        <w:rPr>
          <w:rFonts w:ascii="Google Sans Text" w:cs="Google Sans Text" w:eastAsia="Google Sans Text" w:hAnsi="Google Sans Text"/>
          <w:color w:val="1b1c1d"/>
          <w:rtl w:val="0"/>
        </w:rPr>
        <w:t xml:space="preserve"> As an Autophagy-related protein, Atg26's established role in generating membrane curvature and elongation for pexophagy strongly suggests that its activity, or that of its human ortholog UGT3A2, may be critical for the upstream steps of macrolipophagy—the precise formation and sealing of the autophagosome required to encapsulate the LD.</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Therefore, LIPA and Atg26/UGT3A2 work sequentially within the LD turnover pathway: the glucosyltransferase potentially regulates the membrane dynamics required for LD engulfment, while the esterase executes the subsequent degradation of the cargo. Both enzymes are specifically adapted to interacting with substrates that are embedded within or adjacent to the unique structural configuration of the lipid monolayer.</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IV.C. Structural Basis for PLM Clustering: Interfacial Sterol Recognition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Protein Language Models (PLMs) cluster proteins based on shared sequence topology, which often translates into conserved structural geometry necessary for specific ligand interactions, even across superfamilies like hydrolases and transferases.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basis for the clustering of LIPA and UGT3A2 likely lies in the highly conserved architectural solution required to bind and act upon the rigid sterol molecule at a lipid/aqueous interface. Cholesterol and other sterols present a major challenge to enzymes because of their rigid four-ring hydrophobic core and their singular polar C3-hydroxyl group.</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Efficient binding requires the protein to:</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Anchor the Sterol Scaffold:</w:t>
      </w:r>
      <w:r w:rsidDel="00000000" w:rsidR="00000000" w:rsidRPr="00000000">
        <w:rPr>
          <w:rFonts w:ascii="Google Sans Text" w:cs="Google Sans Text" w:eastAsia="Google Sans Text" w:hAnsi="Google Sans Text"/>
          <w:color w:val="1b1c1d"/>
          <w:rtl w:val="0"/>
        </w:rPr>
        <w:t xml:space="preserve"> The hydrophobic core must be anchored via extensive non-polar contacts, often involving residues like Leucine, Isoleucine, Valine, and Phenylalanine.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Structural analyses show that the C21 and C26 positions on the sterol side chain are frequently observed "hot spots" for hydrophobic interaction.</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Handle the Polar Head Group:</w:t>
      </w:r>
      <w:r w:rsidDel="00000000" w:rsidR="00000000" w:rsidRPr="00000000">
        <w:rPr>
          <w:rFonts w:ascii="Google Sans Text" w:cs="Google Sans Text" w:eastAsia="Google Sans Text" w:hAnsi="Google Sans Text"/>
          <w:color w:val="1b1c1d"/>
          <w:rtl w:val="0"/>
        </w:rPr>
        <w:t xml:space="preserve"> The C3-hydroxyl group is typically coordinated by polar hydrogen-bonding partners, such as Asparagine, Glutamine, or Tyrosine, often situated on -helices.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Accommodate Interfacial Operation:</w:t>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For LIPA, the PLM may recognize the geometry necessary for the active site lid to open and insert into the lipid monolayer to reach the substrate core.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For UGT3A2, the PLM recognizes the structural requirement of positioning the C3-hydroxyl group for sugar conjugation, necessitating operation at the ER membrane interface.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PLM clustering suggests that the conserved geometric constraints imposed by the rigid sterol substrate—specifically the need to maintain a highly coordinated binding pocket capable of accessing the molecule at a lipid monolayer interface—result in shared topological features common to both the  hydrolase fold (LIPA) and the UGT fold (UGT3A2).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synthesizes these structural and mechanistic determinants that underpin the computational clustering: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Structural Determinants and Mechanistic Linkages for Sterol Interaction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Critical Domain/Residues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Function in Sterol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Shared Feature for PLM Clustering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LIPA (Sterol Esterase)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Hinge/Lid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Regulates substrate access via interfacial activation against lipid membranes </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Operation at lipid-aqueous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UGT3A2/Atg26 (Glucosyltransferase)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Sterol Binding Pocket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Positions the free sterol C3-OH group for conjugation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Operation at lipid-aqueous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Both Enzymes (Inferred)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Hydrophobic Residues (Leu, Ile, Val, Phe)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Anchors the rigid four-ring hydrophobic core of the sterol </w:t>
            </w:r>
            <w:r w:rsidDel="00000000" w:rsidR="00000000" w:rsidRPr="00000000">
              <w:rPr>
                <w:rFonts w:ascii="Google Sans Text" w:cs="Google Sans Text" w:eastAsia="Google Sans Text" w:hAnsi="Google Sans Text"/>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Conserved geometric constraints for binding the rigid sterol moiety, utilizing C21/C26 "hot spots".</w:t>
            </w:r>
            <w:r w:rsidDel="00000000" w:rsidR="00000000" w:rsidRPr="00000000">
              <w:rPr>
                <w:rFonts w:ascii="Google Sans Text" w:cs="Google Sans Text" w:eastAsia="Google Sans Text" w:hAnsi="Google Sans Text"/>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LIPA (Physiological Coupling)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LIPA activity coupled to FC transport efficiency </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Linked to maintaining the critical free sterol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UGT3A2 (Physiological Coupling)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Detoxification function prevents membrane disruption by toxic sterols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Linked to maintaining the critical free sterol threshold.</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Conclusion and Future Directions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V.A. Synthesis of Mechanisms and Homeostatic Balance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LIPA (EC 3.1.1.13) and UGT3A2/Atg26 (EC 2.4.1.173) are essential components of cellular sterol dynamics, operating at two crucial nodes of the free sterol life cycle. LIPA represents the mobilization pathway, releasing energy and membrane building blocks from stored esters via a process intrinsically regulated by downstream sterol trafficking.</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UGT3A2 represents the protective sequestration pathway, detoxifying potentially harmful free sterol intermediates that could compromise membrane integrity.</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Their shared PLM signature is likely an evolutionary marker of the structural demands imposed by operating on a rigid, highly hydrophobic substrate at the boundary of a lipid monolayer. This structural convergence reflects the essential, unified requirement for specialized enzyme architecture to manage the dynamic interconversion and trafficking of sterols, particularly within the context of lipid droplet utilization (lipophagy).</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Failures in LIPA function lead to severe lipid storage disorders and cardiovascular risk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underscoring the necessity of catabolic clearance, while the restricted expression of UGT3A2 suggests the importance of specialized anabolic protection in vulnerable tissues.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V.B. Research Recommendations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validate the hypothesis derived from PLM clustering, future research should focus on clarifying the detailed structural topology of UGT3A2/Atg26 sterol interaction. Specifically, structural determination (e.g., via co-crystallization or cryo-electron microscopy) of UGT3A2 with its specific endogenous sterol substrates, especially in the context of the ER membrane, is necessary to confirm the geometry predicted by generalized sterol-binding motifs.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Furthermore, detailed structural studies of LIPA in its membrane-activated, "lid-open" conformation are required to fully elucidate how the lipid monolayer interface triggers and stabilizes the active enzyme structure.</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Functionally, identifying the precise endogenous toxic sterol metabolites targeted by UGT3A2 in its low-expression tissues (testis, kidney, thymus) is crucial to confirming its predicted role as a localized protective mechanism against lipotoxicity, distinct from generalized xenobiotic detoxification.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Comprehensive functional integration studies relating mammalian UGT3A2 activity to macro-lipophagy initiation—paralleling the established role of Atg26 in yeast pexophagy—would further cement the functional linkage between this enzyme cluster in cellular energy and membrane homeostasis.</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3988 - Gene ResultLIPA lipase A, lysosomal acid type [ (human)] - NCBI, accessed October 10, 2025, </w:t>
      </w:r>
      <w:hyperlink r:id="rId6">
        <w:r w:rsidDel="00000000" w:rsidR="00000000" w:rsidRPr="00000000">
          <w:rPr>
            <w:rFonts w:ascii="Google Sans" w:cs="Google Sans" w:eastAsia="Google Sans" w:hAnsi="Google Sans"/>
            <w:color w:val="0000ee"/>
            <w:sz w:val="24"/>
            <w:szCs w:val="24"/>
            <w:u w:val="single"/>
            <w:rtl w:val="0"/>
          </w:rPr>
          <w:t xml:space="preserve">https://www.ncbi.nlm.nih.gov/gene/3988</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LIPA - Lysosomal acid lipase/cholesteryl ester hydrolase - Homo sapiens (Human) - UniProt, accessed October 10, 2025, </w:t>
      </w:r>
      <w:hyperlink r:id="rId7">
        <w:r w:rsidDel="00000000" w:rsidR="00000000" w:rsidRPr="00000000">
          <w:rPr>
            <w:rFonts w:ascii="Google Sans" w:cs="Google Sans" w:eastAsia="Google Sans" w:hAnsi="Google Sans"/>
            <w:color w:val="0000ee"/>
            <w:sz w:val="24"/>
            <w:szCs w:val="24"/>
            <w:u w:val="single"/>
            <w:rtl w:val="0"/>
          </w:rPr>
          <w:t xml:space="preserve">https://www.uniprot.org/uniprotkb/P38571/entry</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850886 - Gene ResultATG26 sterol 3-beta-glucosyltransferase [] - NCBI, accessed October 10, 2025, </w:t>
      </w:r>
      <w:hyperlink r:id="rId8">
        <w:r w:rsidDel="00000000" w:rsidR="00000000" w:rsidRPr="00000000">
          <w:rPr>
            <w:rFonts w:ascii="Google Sans" w:cs="Google Sans" w:eastAsia="Google Sans" w:hAnsi="Google Sans"/>
            <w:color w:val="0000ee"/>
            <w:sz w:val="24"/>
            <w:szCs w:val="24"/>
            <w:u w:val="single"/>
            <w:rtl w:val="0"/>
          </w:rPr>
          <w:t xml:space="preserve">https://www.ncbi.nlm.nih.gov/gene/850886</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UDP-glucuronosyltransferase UGT2A2: cDNA construction, expression, and functional characterization in comparison with UGT2A1 and UGT2A3 - PMC, accessed October 10,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https://pmc.ncbi.nlm.nih.gov/articles/PMC2928392/</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structural features of cholesterol binding sites in crystallized soluble proteins - PMC - PubMed Central, accessed October 10,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https://pmc.ncbi.nlm.nih.gov/articles/PMC5454519/</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Lysosomal acid lipase deficiency: A rare inherited dyslipidemia but potential ubiquitous factor in the development of atherosclerosis and fatty liver disease - Frontiers, accessed October 10, 2025, </w:t>
      </w:r>
      <w:hyperlink r:id="rId11">
        <w:r w:rsidDel="00000000" w:rsidR="00000000" w:rsidRPr="00000000">
          <w:rPr>
            <w:rFonts w:ascii="Google Sans" w:cs="Google Sans" w:eastAsia="Google Sans" w:hAnsi="Google Sans"/>
            <w:color w:val="0000ee"/>
            <w:sz w:val="24"/>
            <w:szCs w:val="24"/>
            <w:u w:val="single"/>
            <w:rtl w:val="0"/>
          </w:rPr>
          <w:t xml:space="preserve">https://www.frontiersin.org/journals/genetics/articles/10.3389/fgene.2022.1013266/full</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Modulation of Endosomal Cholesteryl Ester Metabolism by Membrane Cholesterol - PMC, accessed October 10,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https://pmc.ncbi.nlm.nih.gov/articles/PMC1940112/</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ATG26 - Sterol 3-beta-glucosyltransferase - Pichia angusta (Yeast) | UniProtKB | UniProt, accessed October 10, 2025, </w:t>
      </w:r>
      <w:hyperlink r:id="rId13">
        <w:r w:rsidDel="00000000" w:rsidR="00000000" w:rsidRPr="00000000">
          <w:rPr>
            <w:rFonts w:ascii="Google Sans" w:cs="Google Sans" w:eastAsia="Google Sans" w:hAnsi="Google Sans"/>
            <w:color w:val="0000ee"/>
            <w:sz w:val="24"/>
            <w:szCs w:val="24"/>
            <w:u w:val="single"/>
            <w:rtl w:val="0"/>
          </w:rPr>
          <w:t xml:space="preserve">https://www.uniprot.org/uniprotkb/A7KAK6/entry</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Detoxification of 7-Dehydrocholesterol Fatal to Helicobacter pylori Is a Novel Role of Cholesterol Glucosylation - PMC, accessed October 10, 2025,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https://pmc.ncbi.nlm.nih.gov/articles/PMC3553845/</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Autophagy-related pathways and specific role of sterol glucoside in yeasts - PubMed, accessed October 10, 2025, </w:t>
      </w:r>
      <w:hyperlink r:id="rId15">
        <w:r w:rsidDel="00000000" w:rsidR="00000000" w:rsidRPr="00000000">
          <w:rPr>
            <w:rFonts w:ascii="Google Sans" w:cs="Google Sans" w:eastAsia="Google Sans" w:hAnsi="Google Sans"/>
            <w:color w:val="0000ee"/>
            <w:sz w:val="24"/>
            <w:szCs w:val="24"/>
            <w:u w:val="single"/>
            <w:rtl w:val="0"/>
          </w:rPr>
          <w:t xml:space="preserve">https://pubmed.ncbi.nlm.nih.gov/17329963/</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Lipophagy at a glance | Journal of Cell Science | The Company of Biologists, accessed October 10, 2025, </w:t>
      </w:r>
      <w:hyperlink r:id="rId16">
        <w:r w:rsidDel="00000000" w:rsidR="00000000" w:rsidRPr="00000000">
          <w:rPr>
            <w:rFonts w:ascii="Google Sans" w:cs="Google Sans" w:eastAsia="Google Sans" w:hAnsi="Google Sans"/>
            <w:color w:val="0000ee"/>
            <w:sz w:val="24"/>
            <w:szCs w:val="24"/>
            <w:u w:val="single"/>
            <w:rtl w:val="0"/>
          </w:rPr>
          <w:t xml:space="preserve">https://journals.biologists.com/jcs/article/135/5/jcs259402/274664/Lipophagy-at-a-glance</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LIPA lipase A, lysosomal acid type [Homo sapiens (human)] - Gene - NCBI, accessed October 10, 2025, </w:t>
      </w:r>
      <w:hyperlink r:id="rId17">
        <w:r w:rsidDel="00000000" w:rsidR="00000000" w:rsidRPr="00000000">
          <w:rPr>
            <w:rFonts w:ascii="Google Sans" w:cs="Google Sans" w:eastAsia="Google Sans" w:hAnsi="Google Sans"/>
            <w:color w:val="0000ee"/>
            <w:sz w:val="24"/>
            <w:szCs w:val="24"/>
            <w:u w:val="single"/>
            <w:rtl w:val="0"/>
          </w:rPr>
          <w:t xml:space="preserve">https://www.ncbi.nlm.nih.gov/gene?Db=gene&amp;Cmd=DetailsSearch&amp;Term=3988</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Cloning, Phylogenetic Analysis and 3D Modeling of a Putative Lysosomal Acid Lipase from the Camel, Camelus dromedarius - MDPI, accessed October 10, 2025, </w:t>
      </w:r>
      <w:hyperlink r:id="rId18">
        <w:r w:rsidDel="00000000" w:rsidR="00000000" w:rsidRPr="00000000">
          <w:rPr>
            <w:rFonts w:ascii="Google Sans" w:cs="Google Sans" w:eastAsia="Google Sans" w:hAnsi="Google Sans"/>
            <w:color w:val="0000ee"/>
            <w:sz w:val="24"/>
            <w:szCs w:val="24"/>
            <w:u w:val="single"/>
            <w:rtl w:val="0"/>
          </w:rPr>
          <w:t xml:space="preserve">https://www.mdpi.com/1420-3049/17/9/10399</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Crystal structure of human gastric lipase and model of lysosomal acid lipase, two lipolytic enzymes of medical interest - PubMed, accessed October 10, 2025, </w:t>
      </w:r>
      <w:hyperlink r:id="rId19">
        <w:r w:rsidDel="00000000" w:rsidR="00000000" w:rsidRPr="00000000">
          <w:rPr>
            <w:rFonts w:ascii="Google Sans" w:cs="Google Sans" w:eastAsia="Google Sans" w:hAnsi="Google Sans"/>
            <w:color w:val="0000ee"/>
            <w:sz w:val="24"/>
            <w:szCs w:val="24"/>
            <w:u w:val="single"/>
            <w:rtl w:val="0"/>
          </w:rPr>
          <w:t xml:space="preserve">https://pubmed.ncbi.nlm.nih.gov/10358049/</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Crystal structure of human lysosomal acid lipase and its implications in cholesteryl ester storage disease - PMC - PubMed Central, accessed October 10,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https://pmc.ncbi.nlm.nih.gov/articles/PMC7397744/</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Modulation of cholesteryl ester hydrolysis by membrane cholesterol - ResearchGate, accessed October 10, 2025, </w:t>
      </w:r>
      <w:hyperlink r:id="rId21">
        <w:r w:rsidDel="00000000" w:rsidR="00000000" w:rsidRPr="00000000">
          <w:rPr>
            <w:rFonts w:ascii="Google Sans" w:cs="Google Sans" w:eastAsia="Google Sans" w:hAnsi="Google Sans"/>
            <w:color w:val="0000ee"/>
            <w:sz w:val="24"/>
            <w:szCs w:val="24"/>
            <w:u w:val="single"/>
            <w:rtl w:val="0"/>
          </w:rPr>
          <w:t xml:space="preserve">https://www.researchgate.net/figure/Modulation-of-cholesteryl-ester-hydrolysis-by-membrane-cholesterol-Chol-concentration_fig3_8074460</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Lysosomal Cholesterol Hydrolysis Couples Efferocytosis to Anti-Inflammatory Oxysterol Production | Circulation Research - American Heart Association Journals, accessed October 10, 2025, </w:t>
      </w:r>
      <w:hyperlink r:id="rId22">
        <w:r w:rsidDel="00000000" w:rsidR="00000000" w:rsidRPr="00000000">
          <w:rPr>
            <w:rFonts w:ascii="Google Sans" w:cs="Google Sans" w:eastAsia="Google Sans" w:hAnsi="Google Sans"/>
            <w:color w:val="0000ee"/>
            <w:sz w:val="24"/>
            <w:szCs w:val="24"/>
            <w:u w:val="single"/>
            <w:rtl w:val="0"/>
          </w:rPr>
          <w:t xml:space="preserve">https://www.ahajournals.org/doi/10.1161/CIRCRESAHA.117.312333</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Lysosomal Acid Lipase Deficiency - GeneReviews® - NCBI Bookshelf, accessed October 10, 2025, </w:t>
      </w:r>
      <w:hyperlink r:id="rId23">
        <w:r w:rsidDel="00000000" w:rsidR="00000000" w:rsidRPr="00000000">
          <w:rPr>
            <w:rFonts w:ascii="Google Sans" w:cs="Google Sans" w:eastAsia="Google Sans" w:hAnsi="Google Sans"/>
            <w:color w:val="0000ee"/>
            <w:sz w:val="24"/>
            <w:szCs w:val="24"/>
            <w:u w:val="single"/>
            <w:rtl w:val="0"/>
          </w:rPr>
          <w:t xml:space="preserve">https://www.ncbi.nlm.nih.gov/books/NBK305870/</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Wolman Disease - Symptoms, Causes, Treatment | NORD, accessed October 10, 2025, </w:t>
      </w:r>
      <w:hyperlink r:id="rId24">
        <w:r w:rsidDel="00000000" w:rsidR="00000000" w:rsidRPr="00000000">
          <w:rPr>
            <w:rFonts w:ascii="Google Sans" w:cs="Google Sans" w:eastAsia="Google Sans" w:hAnsi="Google Sans"/>
            <w:color w:val="0000ee"/>
            <w:sz w:val="24"/>
            <w:szCs w:val="24"/>
            <w:u w:val="single"/>
            <w:rtl w:val="0"/>
          </w:rPr>
          <w:t xml:space="preserve">https://rarediseases.org/rare-diseases/wolman-disease/</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monophyletic superfamilies account for the majority of the known glycosyltransferases, accessed October 10, 2025,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https://pmc.ncbi.nlm.nih.gov/articles/PMC2323934/</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UGT3A2 - UDP-glucuronosyltransferase 3A2 - Homo sapiens (Human) | UniProtKB | UniProt, accessed October 10, 2025, </w:t>
      </w:r>
      <w:hyperlink r:id="rId26">
        <w:r w:rsidDel="00000000" w:rsidR="00000000" w:rsidRPr="00000000">
          <w:rPr>
            <w:rFonts w:ascii="Google Sans" w:cs="Google Sans" w:eastAsia="Google Sans" w:hAnsi="Google Sans"/>
            <w:color w:val="0000ee"/>
            <w:sz w:val="24"/>
            <w:szCs w:val="24"/>
            <w:u w:val="single"/>
            <w:rtl w:val="0"/>
          </w:rPr>
          <w:t xml:space="preserve">https://www.uniprot.org/uniprotkb/Q3SY77/entry</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novel UDP glycosyltransferase 3A2: cloning, catalytic properties, and tissue distribution - PubMed, accessed October 10, 2025, </w:t>
      </w:r>
      <w:hyperlink r:id="rId27">
        <w:r w:rsidDel="00000000" w:rsidR="00000000" w:rsidRPr="00000000">
          <w:rPr>
            <w:rFonts w:ascii="Google Sans" w:cs="Google Sans" w:eastAsia="Google Sans" w:hAnsi="Google Sans"/>
            <w:color w:val="0000ee"/>
            <w:sz w:val="24"/>
            <w:szCs w:val="24"/>
            <w:u w:val="single"/>
            <w:rtl w:val="0"/>
          </w:rPr>
          <w:t xml:space="preserve">https://pubmed.ncbi.nlm.nih.gov/21088224/</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udp-glycosyltransferase (ugt) superfamily: new members, new functions, and novel - American Journal of Physiology, accessed October 10, 2025, </w:t>
      </w:r>
      <w:hyperlink r:id="rId28">
        <w:r w:rsidDel="00000000" w:rsidR="00000000" w:rsidRPr="00000000">
          <w:rPr>
            <w:rFonts w:ascii="Google Sans" w:cs="Google Sans" w:eastAsia="Google Sans" w:hAnsi="Google Sans"/>
            <w:color w:val="0000ee"/>
            <w:sz w:val="24"/>
            <w:szCs w:val="24"/>
            <w:u w:val="single"/>
            <w:rtl w:val="0"/>
          </w:rPr>
          <w:t xml:space="preserve">https://journals.physiology.org/doi/pdf/10.1152/physrev.00058.2017</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Atg26 is not involved in autophagy-related pathways in Saccharomyces cerevisiae - PubMed, accessed October 10, 2025, </w:t>
      </w:r>
      <w:hyperlink r:id="rId29">
        <w:r w:rsidDel="00000000" w:rsidR="00000000" w:rsidRPr="00000000">
          <w:rPr>
            <w:rFonts w:ascii="Google Sans" w:cs="Google Sans" w:eastAsia="Google Sans" w:hAnsi="Google Sans"/>
            <w:color w:val="0000ee"/>
            <w:sz w:val="24"/>
            <w:szCs w:val="24"/>
            <w:u w:val="single"/>
            <w:rtl w:val="0"/>
          </w:rPr>
          <w:t xml:space="preserve">https://pubmed.ncbi.nlm.nih.gov/17012830/</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Lipophagy and Lipolysis Status in Lipid Storage and Lipid Metabolism Diseases - MDPI, accessed October 10, 2025, </w:t>
      </w:r>
      <w:hyperlink r:id="rId30">
        <w:r w:rsidDel="00000000" w:rsidR="00000000" w:rsidRPr="00000000">
          <w:rPr>
            <w:rFonts w:ascii="Google Sans" w:cs="Google Sans" w:eastAsia="Google Sans" w:hAnsi="Google Sans"/>
            <w:color w:val="0000ee"/>
            <w:sz w:val="24"/>
            <w:szCs w:val="24"/>
            <w:u w:val="single"/>
            <w:rtl w:val="0"/>
          </w:rPr>
          <w:t xml:space="preserve">https://www.mdpi.com/1422-0067/21/17/6113</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Dynamics and functions of lipid droplets - PMC - PubMed Central, accessed October 10,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https://pmc.ncbi.nlm.nih.gov/articles/PMC6746329/</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 Just Fat: The Structure and Function of the Lipid Droplet - PMC, accessed October 10, 2025,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https://pmc.ncbi.nlm.nih.gov/articles/PMC3039932/</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 Droplets, the Central Hub Integrating Cell Metabolism and the Immune System - Frontiers, accessed October 10, 2025, </w:t>
      </w:r>
      <w:hyperlink r:id="rId33">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https://www.frontiersin.org/journals/physiology/articles/10.3389/fphys.2021.746749/full</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Identification of novel lipid droplet factors that regulate lipophagy and cholesterol efflux in macrophage foam cells - Taylor &amp; Francis Online, accessed October 10, 2025, </w:t>
      </w:r>
      <w:hyperlink r:id="rId34">
        <w:r w:rsidDel="00000000" w:rsidR="00000000" w:rsidRPr="00000000">
          <w:rPr>
            <w:rFonts w:ascii="Google Sans" w:cs="Google Sans" w:eastAsia="Google Sans" w:hAnsi="Google Sans"/>
            <w:color w:val="0000ee"/>
            <w:sz w:val="24"/>
            <w:szCs w:val="24"/>
            <w:u w:val="single"/>
            <w:rtl w:val="0"/>
          </w:rPr>
          <w:t xml:space="preserve">https://www.tandfonline.com/doi/full/10.1080/15548627.2021.1886839</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Autophagy: A Lysosome-Dependent Process with Implications in Cellular Redox Homeostasis and Human Disease - PMC, accessed October 10,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https://pmc.ncbi.nlm.nih.gov/articles/PMC6251060/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7397744/" TargetMode="External"/><Relationship Id="rId22" Type="http://schemas.openxmlformats.org/officeDocument/2006/relationships/hyperlink" Target="https://www.ahajournals.org/doi/10.1161/CIRCRESAHA.117.312333" TargetMode="External"/><Relationship Id="rId21" Type="http://schemas.openxmlformats.org/officeDocument/2006/relationships/hyperlink" Target="https://www.researchgate.net/figure/Modulation-of-cholesteryl-ester-hydrolysis-by-membrane-cholesterol-Chol-concentration_fig3_8074460" TargetMode="External"/><Relationship Id="rId24" Type="http://schemas.openxmlformats.org/officeDocument/2006/relationships/hyperlink" Target="https://rarediseases.org/rare-diseases/wolman-disease/" TargetMode="External"/><Relationship Id="rId23" Type="http://schemas.openxmlformats.org/officeDocument/2006/relationships/hyperlink" Target="https://www.ncbi.nlm.nih.gov/books/NBK3058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2928392/" TargetMode="External"/><Relationship Id="rId26" Type="http://schemas.openxmlformats.org/officeDocument/2006/relationships/hyperlink" Target="https://www.uniprot.org/uniprotkb/Q3SY77/entry" TargetMode="External"/><Relationship Id="rId25" Type="http://schemas.openxmlformats.org/officeDocument/2006/relationships/hyperlink" Target="https://pmc.ncbi.nlm.nih.gov/articles/PMC2323934/" TargetMode="External"/><Relationship Id="rId28" Type="http://schemas.openxmlformats.org/officeDocument/2006/relationships/hyperlink" Target="https://journals.physiology.org/doi/pdf/10.1152/physrev.00058.2017" TargetMode="External"/><Relationship Id="rId27" Type="http://schemas.openxmlformats.org/officeDocument/2006/relationships/hyperlink" Target="https://pubmed.ncbi.nlm.nih.gov/21088224/" TargetMode="External"/><Relationship Id="rId5" Type="http://schemas.openxmlformats.org/officeDocument/2006/relationships/styles" Target="styles.xml"/><Relationship Id="rId6" Type="http://schemas.openxmlformats.org/officeDocument/2006/relationships/hyperlink" Target="https://www.ncbi.nlm.nih.gov/gene/3988" TargetMode="External"/><Relationship Id="rId29" Type="http://schemas.openxmlformats.org/officeDocument/2006/relationships/hyperlink" Target="https://pubmed.ncbi.nlm.nih.gov/17012830/" TargetMode="External"/><Relationship Id="rId7" Type="http://schemas.openxmlformats.org/officeDocument/2006/relationships/hyperlink" Target="https://www.uniprot.org/uniprotkb/P38571/entry" TargetMode="External"/><Relationship Id="rId8" Type="http://schemas.openxmlformats.org/officeDocument/2006/relationships/hyperlink" Target="https://www.ncbi.nlm.nih.gov/gene/850886" TargetMode="External"/><Relationship Id="rId31" Type="http://schemas.openxmlformats.org/officeDocument/2006/relationships/hyperlink" Target="https://pmc.ncbi.nlm.nih.gov/articles/PMC6746329/" TargetMode="External"/><Relationship Id="rId30" Type="http://schemas.openxmlformats.org/officeDocument/2006/relationships/hyperlink" Target="https://www.mdpi.com/1422-0067/21/17/6113" TargetMode="External"/><Relationship Id="rId11" Type="http://schemas.openxmlformats.org/officeDocument/2006/relationships/hyperlink" Target="https://www.frontiersin.org/journals/genetics/articles/10.3389/fgene.2022.1013266/full" TargetMode="External"/><Relationship Id="rId33" Type="http://schemas.openxmlformats.org/officeDocument/2006/relationships/hyperlink" Target="https://www.frontiersin.org/journals/physiology/articles/10.3389/fphys.2021.746749/full" TargetMode="External"/><Relationship Id="rId10" Type="http://schemas.openxmlformats.org/officeDocument/2006/relationships/hyperlink" Target="https://pmc.ncbi.nlm.nih.gov/articles/PMC5454519/" TargetMode="External"/><Relationship Id="rId32" Type="http://schemas.openxmlformats.org/officeDocument/2006/relationships/hyperlink" Target="https://pmc.ncbi.nlm.nih.gov/articles/PMC3039932/" TargetMode="External"/><Relationship Id="rId13" Type="http://schemas.openxmlformats.org/officeDocument/2006/relationships/hyperlink" Target="https://www.uniprot.org/uniprotkb/A7KAK6/entry" TargetMode="External"/><Relationship Id="rId35" Type="http://schemas.openxmlformats.org/officeDocument/2006/relationships/hyperlink" Target="https://pmc.ncbi.nlm.nih.gov/articles/PMC6251060/" TargetMode="External"/><Relationship Id="rId12" Type="http://schemas.openxmlformats.org/officeDocument/2006/relationships/hyperlink" Target="https://pmc.ncbi.nlm.nih.gov/articles/PMC1940112/" TargetMode="External"/><Relationship Id="rId34" Type="http://schemas.openxmlformats.org/officeDocument/2006/relationships/hyperlink" Target="https://www.tandfonline.com/doi/full/10.1080/15548627.2021.1886839" TargetMode="External"/><Relationship Id="rId15" Type="http://schemas.openxmlformats.org/officeDocument/2006/relationships/hyperlink" Target="https://pubmed.ncbi.nlm.nih.gov/17329963/" TargetMode="External"/><Relationship Id="rId14" Type="http://schemas.openxmlformats.org/officeDocument/2006/relationships/hyperlink" Target="https://pmc.ncbi.nlm.nih.gov/articles/PMC3553845/" TargetMode="External"/><Relationship Id="rId17" Type="http://schemas.openxmlformats.org/officeDocument/2006/relationships/hyperlink" Target="https://www.ncbi.nlm.nih.gov/gene?Db=gene&amp;Cmd=DetailsSearch&amp;Term=3988" TargetMode="External"/><Relationship Id="rId16" Type="http://schemas.openxmlformats.org/officeDocument/2006/relationships/hyperlink" Target="https://journals.biologists.com/jcs/article/135/5/jcs259402/274664/Lipophagy-at-a-glance" TargetMode="External"/><Relationship Id="rId19" Type="http://schemas.openxmlformats.org/officeDocument/2006/relationships/hyperlink" Target="https://pubmed.ncbi.nlm.nih.gov/10358049/" TargetMode="External"/><Relationship Id="rId18" Type="http://schemas.openxmlformats.org/officeDocument/2006/relationships/hyperlink" Target="https://www.mdpi.com/1420-3049/17/9/103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