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r2zwctbnkvyc" w:id="0"/>
      <w:bookmarkEnd w:id="0"/>
      <w:r w:rsidDel="00000000" w:rsidR="00000000" w:rsidRPr="00000000">
        <w:rPr>
          <w:b w:val="1"/>
          <w:color w:val="1b1c1d"/>
          <w:sz w:val="46"/>
          <w:szCs w:val="46"/>
          <w:rtl w:val="0"/>
        </w:rPr>
        <w:t xml:space="preserve">Mechanistic Divergence and Structural Convergence in Sterol Side-Chain Modification: A Comparative Analysis of Sterol 24-C-Methyltransferase (SCMT/ERG6) and Sterol 26-Hydroxylase (CYP27A1)</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4xc3va2u52e" w:id="1"/>
      <w:bookmarkEnd w:id="1"/>
      <w:r w:rsidDel="00000000" w:rsidR="00000000" w:rsidRPr="00000000">
        <w:rPr>
          <w:b w:val="1"/>
          <w:color w:val="1b1c1d"/>
          <w:sz w:val="34"/>
          <w:szCs w:val="34"/>
          <w:rtl w:val="0"/>
        </w:rPr>
        <w:t xml:space="preserve">1. Introduction: Contextualizing the Sterol Modifying Enzyme Cluster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Sterols are fundamental components of eukaryotic cell membranes, serving crucial roles in modulating membrane fluidity, signal transduction, and cellular homeostasis. While mammalian cells synthesize cholesterol (cholest-5-enol), fungi, plants, and certain parasites produce structurally distinct sterols, such as ergosterol (24$\beta$-methyl cholesta-5,7-dienol) or various phytosterols.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determination of the final sterol structure is governed by a series of precise enzymatic modifications following the formation of the core isoprenoid precursor, lanosterol or cycloartenol.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report focuses on two functionally divergent but structurally related enzymes integral to sterol fate: Sterol 26-hydroxylase (CYP27A1, EC 1.14.15.15) and Sterol 24-C-methyltransferase (SCMT, or ERG6, EC 2.1.1.41). CYP27A1 is a human Cytochrome P450 enzyme critical for cholesterol catabolism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whereas SCMT is an S-adenosyl-methionine (SAM)-dependent methyltransferase essential for ergosterol biosynthesis in non-animal eukaryotes.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similarity identified through protein language model (PLM) embeddings, which groups these mechanistically distinct enzymes, presents a significant biochemical paradox. SCMT performs C-C bond formation (alkylation) using SAM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while CYP27A1 performs C-O bond formation (hydroxylation) using heme-activated oxygen.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apparent structural convergence, despite fundamentally different chemistries and co-factors, implies that the dominant structural signature captured by the PLM relates not to the catalytic residues themselves, but to the conserved architecture required to accommodate and precisely position the large, hydrophobic, tetracyclic sterol substrate for reaction at the flexible side-chain terminus.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hebqyq54m6r" w:id="2"/>
      <w:bookmarkEnd w:id="2"/>
      <w:r w:rsidDel="00000000" w:rsidR="00000000" w:rsidRPr="00000000">
        <w:rPr>
          <w:b w:val="1"/>
          <w:color w:val="1b1c1d"/>
          <w:sz w:val="34"/>
          <w:szCs w:val="34"/>
          <w:rtl w:val="0"/>
        </w:rPr>
        <w:t xml:space="preserve">2. Sterol 26-Hydroxylase (CYP27A1): Human Metabolism and Pathophysiology</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vumaxnz0xvi" w:id="3"/>
      <w:bookmarkEnd w:id="3"/>
      <w:r w:rsidDel="00000000" w:rsidR="00000000" w:rsidRPr="00000000">
        <w:rPr>
          <w:b w:val="1"/>
          <w:color w:val="1b1c1d"/>
          <w:sz w:val="26"/>
          <w:szCs w:val="26"/>
          <w:rtl w:val="0"/>
        </w:rPr>
        <w:t xml:space="preserve">2.1. General Background and Enzymology of CYP27A1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Sterol 26-hydroxylase, encoded by the </w:t>
      </w:r>
      <w:r w:rsidDel="00000000" w:rsidR="00000000" w:rsidRPr="00000000">
        <w:rPr>
          <w:i w:val="1"/>
          <w:color w:val="1b1c1d"/>
          <w:rtl w:val="0"/>
        </w:rPr>
        <w:t xml:space="preserve">CYP27A1</w:t>
      </w:r>
      <w:r w:rsidDel="00000000" w:rsidR="00000000" w:rsidRPr="00000000">
        <w:rPr>
          <w:color w:val="1b1c1d"/>
          <w:rtl w:val="0"/>
        </w:rPr>
        <w:t xml:space="preserve"> gene, is a member of the Cytochrome P450 (CYP) superfamily of monooxygenases.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P450 enzymes typically catalyze hydroxylation and oxidation reactions involved in the formation and breakdown of steroids, cholesterol, and various other lipids and xenobiotics.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CYP27A1 is a mitochondrial enzyme, principally found in the liver, and is crucial for regulating systemic cholesterol homeostasis.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physiological role of CYP27A1 is initiating the acidic (alternative) pathway of cholesterol catabolism, converting excess cholesterol into bile acids.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enzyme performs a regio- and stereospecific hydroxylation of cholesterol at the C-27 position (often interchangeably referred to as C-26 in older literature, depending on nomenclature), yielding 27-hydroxycholesterol (27-OHC).</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process involves a three-step oxidation that eventually leads to the formation of the C27 acid.</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conversion of cholesterol to bile acids, resulting in molecules like chenodeoxycholic acid, is the body’s major route for cholesterol removal.</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htpfz8lfk2m" w:id="4"/>
      <w:bookmarkEnd w:id="4"/>
      <w:r w:rsidDel="00000000" w:rsidR="00000000" w:rsidRPr="00000000">
        <w:rPr>
          <w:b w:val="1"/>
          <w:color w:val="1b1c1d"/>
          <w:sz w:val="26"/>
          <w:szCs w:val="26"/>
          <w:rtl w:val="0"/>
        </w:rPr>
        <w:t xml:space="preserve">2.2. Steroid Interactions and Catalytic Versatility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CYP27A1 demonstrates significant catalytic flexibility, interacting with a range of steroid and sterol-like molecules beyond its primary role in cholesterol catabolism.</w:t>
      </w:r>
    </w:p>
    <w:p w:rsidR="00000000" w:rsidDel="00000000" w:rsidP="00000000" w:rsidRDefault="00000000" w:rsidRPr="00000000" w14:paraId="000000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wx8tlcsh4dh" w:id="5"/>
      <w:bookmarkEnd w:id="5"/>
      <w:r w:rsidDel="00000000" w:rsidR="00000000" w:rsidRPr="00000000">
        <w:rPr>
          <w:b w:val="1"/>
          <w:color w:val="1b1c1d"/>
          <w:sz w:val="22"/>
          <w:szCs w:val="22"/>
          <w:rtl w:val="0"/>
        </w:rPr>
        <w:t xml:space="preserve">Primary Substrate and Metabolic Pathways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acidic pathway, the enzyme converts cholesterol to 27-hydroxycholesterol, which is subsequently processed by oxysterol $7\alpha$-hydroxylase (CYP7B1) into bile acid intermediates.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CYP27A1 is also involved in the classic (neutral) bile acid pathway, where it can act on intermediates such as 5-beta-cholestane-3-alpha,7-alpha,12-alpha-triol.</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generation of 27-OHC in macrophages is biologically significant, potentially offering protection against inflammatory factors associated with cardiovascular disease.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66cw517kk48" w:id="6"/>
      <w:bookmarkEnd w:id="6"/>
      <w:r w:rsidDel="00000000" w:rsidR="00000000" w:rsidRPr="00000000">
        <w:rPr>
          <w:b w:val="1"/>
          <w:color w:val="1b1c1d"/>
          <w:sz w:val="22"/>
          <w:szCs w:val="22"/>
          <w:rtl w:val="0"/>
        </w:rPr>
        <w:t xml:space="preserve">Ancillary Substrates and Detoxification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enzyme’s versatility suggests it plays a broader role in sterol detoxification and metabolism. CYP27A1 exhibits activity in the biological activation of vitamin $\text{D}_3$, catalyzing the 25-hydroxylation required for its conversion to a functionally active form.</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However, comparative evidence suggests that its catalytic efficiency for this essential 25-hydroxylation step is lower than that of CYP2R1, and when metabolizing vitamin $\text{D}_2$, it preferentially hydroxylates at the C-24 and C-27 positions.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CYP27A1 hydroxylates cholestanol (the saturated analog of cholesterol) and noxious oxysterols, such as retinal 7-ketocholesterol, suggesting a protective role in eliminating damaging sterol derivatives, particularly within the retina.</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In the cerebellum, it processes cholestanol and may facilitate its diffusion through the blood-brain barrier for systemic degradation.</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wide substrate acceptance suggests that the enzyme functions as a generalized mitochondrial sterol clearing mechanism, with bile acid initiation being its most physiologically quantified outcome in the liver.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5076495132125"/>
        <w:gridCol w:w="1562.1696801112657"/>
        <w:gridCol w:w="2291.182197496523"/>
        <w:gridCol w:w="2981.1404728789985"/>
        <w:tblGridChange w:id="0">
          <w:tblGrid>
            <w:gridCol w:w="2525.5076495132125"/>
            <w:gridCol w:w="1562.1696801112657"/>
            <w:gridCol w:w="2291.182197496523"/>
            <w:gridCol w:w="2981.140472878998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Sterol/Substrate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color w:val="1b1c1d"/>
                <w:rtl w:val="0"/>
              </w:rPr>
              <w:t xml:space="preserve">Primary Modification Site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b w:val="1"/>
                <w:color w:val="1b1c1d"/>
                <w:rtl w:val="0"/>
              </w:rPr>
              <w:t xml:space="preserve">Interaction Domain/Mechanism</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b w:val="1"/>
                <w:color w:val="1b1c1d"/>
                <w:rtl w:val="0"/>
              </w:rPr>
              <w:t xml:space="preserve">Physiological/Pathological Outcome</w:t>
            </w:r>
            <w:r w:rsidDel="00000000" w:rsidR="00000000" w:rsidRPr="00000000">
              <w:rPr>
                <w:rtl w:val="0"/>
              </w:rPr>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Cholesterol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C-27 (or C-26)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Heme-mediated oxidation; F-helix, $\beta$-sheet residues define positioning.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Bile acid synthesis; maintaining cholesterol homeostasis.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Cholestanol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C-27 (or C-26)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Active site binding and hydroxylation.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Facilitates clearance; accumulation leads to Cerebrotendinous Xanthomatosis (CTX).</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Vitamin $\text{D}_3$/1$\alpha$-OH-$\text{D}_3$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C-25 or C-27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Non-canonical substrate; activity is secondary to CYP2R1.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Vitamin D activation/metabolism, regulating calcium homeostasis.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Synthetic 15-Ketosterols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C-28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Catalytic flexibility demonstrated by altered side-chain recognition.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Metabolism/degradation of potential therapeutic cholesterol inhibitors.</w:t>
            </w:r>
          </w:p>
        </w:tc>
      </w:tr>
    </w:tbl>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7alj5sss0re" w:id="7"/>
      <w:bookmarkEnd w:id="7"/>
      <w:r w:rsidDel="00000000" w:rsidR="00000000" w:rsidRPr="00000000">
        <w:rPr>
          <w:b w:val="1"/>
          <w:color w:val="1b1c1d"/>
          <w:sz w:val="22"/>
          <w:szCs w:val="22"/>
          <w:rtl w:val="0"/>
        </w:rPr>
        <w:t xml:space="preserve">Mechanism and Active Site Architecture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As a mitochondrial P450, CYP27A1 requires a heme binding domain.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Homology modeling of the active site indicates that residues defining the substrate binding cavity are located in the F-helix, the $\beta$-3 sheet, and the $\beta$-5 sheet.</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Specifically, conserved hydrophobic residues in the $\beta$-5 hairpin are thought to define the shape of the binding cavity.</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Site-directed mutagenesis studies have identified key overlapping substrate-contacting residues (e.g., W100, H103, T110, I481) that influence binding affinity and enzyme activity in a substrate-dependent manner.</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ability of CYP27A1 to accommodate various large substrates is demonstrated by its processing of synthetic 15-ketosterols, potential cholesterol-lowering drugs.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For example, a side-chain modified 15-ketosterol was metabolized by human CYP27A1, surprisingly, mainly in the C-28 position, rather than the expected C-27 position. This observation confirms the broad substrate specificity and the enzyme's capacity for positional shifting, which depends heavily on the steric features of the aliphatic side chain presented to the reactive iron-oxo species.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6e04c8cqt5x" w:id="8"/>
      <w:bookmarkEnd w:id="8"/>
      <w:r w:rsidDel="00000000" w:rsidR="00000000" w:rsidRPr="00000000">
        <w:rPr>
          <w:b w:val="1"/>
          <w:color w:val="1b1c1d"/>
          <w:sz w:val="26"/>
          <w:szCs w:val="26"/>
          <w:rtl w:val="0"/>
        </w:rPr>
        <w:t xml:space="preserve">2.3. Physiological Roles and Signaling</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mass cholesterol clearance, CYP27A1 plays vital signaling roles. The conversion of cholesterol to bile acids is essential for absorbing fats and fat-soluble vitamins.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Moreover, the product, 27-hydroxycholesterol (27-OHC), functions as a key oxysterol ligand for nuclear receptors, particularly NR1H2 and NR1H3. Binding to these receptors modulates gene transcription pathways relevant to lipid metabolism, thereby providing a feedback mechanism for systemic lipid control.</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c645omogzjb" w:id="9"/>
      <w:bookmarkEnd w:id="9"/>
      <w:r w:rsidDel="00000000" w:rsidR="00000000" w:rsidRPr="00000000">
        <w:rPr>
          <w:b w:val="1"/>
          <w:color w:val="1b1c1d"/>
          <w:sz w:val="26"/>
          <w:szCs w:val="26"/>
          <w:rtl w:val="0"/>
        </w:rPr>
        <w:t xml:space="preserve">2.4. Pathophysiology: Cerebrotendinous Xanthomatosis (CTX)</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Deficiency in CYP27A1 function, caused by biallelic pathogenic variants in the </w:t>
      </w:r>
      <w:r w:rsidDel="00000000" w:rsidR="00000000" w:rsidRPr="00000000">
        <w:rPr>
          <w:i w:val="1"/>
          <w:color w:val="1b1c1d"/>
          <w:rtl w:val="0"/>
        </w:rPr>
        <w:t xml:space="preserve">CYP27A1</w:t>
      </w:r>
      <w:r w:rsidDel="00000000" w:rsidR="00000000" w:rsidRPr="00000000">
        <w:rPr>
          <w:color w:val="1b1c1d"/>
          <w:rtl w:val="0"/>
        </w:rPr>
        <w:t xml:space="preserve"> gene, results in the rare autosomal recessive lipid storage disorder known as Cerebrotendinous Xanthomatosis (CTX).</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molecular pathogenesis of CTX stems directly from the failure of C-27 hydroxylation, which disrupts cholesterol side-chain oxidation, a mandatory step for subsequent bile acid synthesis.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biochemical block has two immediate consequences: first, the lack of crucial bile acids (specifically chenodeoxycholic acid) interrupts the normal feedback loop, promoting continued cholesterol synthesis; second, and more critically, it prevents the clearance of cholesterol and its highly neurotoxic saturated metabolite, cholestanol.</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Cholestanol subsequently accumulates in various tissues, including the brain, spinal cord, tendons, and the lens of the eye, forming pathological deposits known as xanthomas.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CTX is a progressive, multisystem disease with significant clinical manifestations that typically appear chronologically: infantile-onset diarrhea and neonatal cholestasis are early signs, followed by childhood-onset cataract and adolescent- to young adult-onset tendon xanthomas.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most devastating symptoms are the adult-onset progressive neurological dysfunctions, including dementia, psychiatric disturbances, ataxia, and pyramidal/cerebellar signs.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accumulation of lipid crystal clefts observed in the brain white matter and cerebellar hemispheres confirms the neurodegenerative consequences of failing to clear cholestanol.</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The therapy for CTX is typically substitutional, involving replacement of the missing primary bile acid, chenodeoxycholic acid, which restores feedback and helps clear the accumulated sterols.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34j7svlziep" w:id="10"/>
      <w:bookmarkEnd w:id="10"/>
      <w:r w:rsidDel="00000000" w:rsidR="00000000" w:rsidRPr="00000000">
        <w:rPr>
          <w:b w:val="1"/>
          <w:color w:val="1b1c1d"/>
          <w:sz w:val="34"/>
          <w:szCs w:val="34"/>
          <w:rtl w:val="0"/>
        </w:rPr>
        <w:t xml:space="preserve">3. Sterol 24-C-Methyltransferase (SCMT/ERG6): Fungal/Plant Biosynthesis and Drug Targeting</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6aoz1glhnhx" w:id="11"/>
      <w:bookmarkEnd w:id="11"/>
      <w:r w:rsidDel="00000000" w:rsidR="00000000" w:rsidRPr="00000000">
        <w:rPr>
          <w:b w:val="1"/>
          <w:color w:val="1b1c1d"/>
          <w:sz w:val="26"/>
          <w:szCs w:val="26"/>
          <w:rtl w:val="0"/>
        </w:rPr>
        <w:t xml:space="preserve">3.1. General Background and Enzymology of SCMT/ERG6</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Sterol 24-C-methyltransferase (SCMT), designated as ERG6 in yeast (</w:t>
      </w:r>
      <w:r w:rsidDel="00000000" w:rsidR="00000000" w:rsidRPr="00000000">
        <w:rPr>
          <w:i w:val="1"/>
          <w:color w:val="1b1c1d"/>
          <w:rtl w:val="0"/>
        </w:rPr>
        <w:t xml:space="preserve">Saccharomyces cerevisiae</w:t>
      </w:r>
      <w:r w:rsidDel="00000000" w:rsidR="00000000" w:rsidRPr="00000000">
        <w:rPr>
          <w:color w:val="1b1c1d"/>
          <w:rtl w:val="0"/>
        </w:rPr>
        <w:t xml:space="preserve">), represents a distinct class of enzyme crucial for non-mammalian sterol metabolism.</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SCMT is an S-adenosyl-methionine (SAM)-dependent methyltransferase (EC 2.1.1.41).</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Unlike the human enzyme, SCMT catalyzes C-C bond formation, specifically performing the critical C-24 alkylation step that differentiates ergosterol and phytosterols from cholesterol.</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SCMT is integral to the third module of the ergosterol biosynthetic pathway.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It catalyzes the transfer of a methyl group from SAM to the C-24 position of zymosterol, resulting in the product fecosterol.</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enzyme is associated primarily with the Endoplasmic Reticulum (ER) membrane, where the late steps of ergosterol synthesis occur, but it is also localized to lipid particles and the mitochondrial outer membrane.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SCMT is highly conserved and essential across various fungi, plants, and protozoan pathogens, including trypanosomatids, highlighting its pivotal role in their membrane structure and survival.</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4g08h26jr0m" w:id="12"/>
      <w:bookmarkEnd w:id="12"/>
      <w:r w:rsidDel="00000000" w:rsidR="00000000" w:rsidRPr="00000000">
        <w:rPr>
          <w:b w:val="1"/>
          <w:color w:val="1b1c1d"/>
          <w:sz w:val="26"/>
          <w:szCs w:val="26"/>
          <w:rtl w:val="0"/>
        </w:rPr>
        <w:t xml:space="preserve">3.2. Steroid Interactions and Methylation Mechanism</w:t>
      </w:r>
    </w:p>
    <w:p w:rsidR="00000000" w:rsidDel="00000000" w:rsidP="00000000" w:rsidRDefault="00000000" w:rsidRPr="00000000" w14:paraId="000000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xz7k7s7kkry" w:id="13"/>
      <w:bookmarkEnd w:id="13"/>
      <w:r w:rsidDel="00000000" w:rsidR="00000000" w:rsidRPr="00000000">
        <w:rPr>
          <w:b w:val="1"/>
          <w:color w:val="1b1c1d"/>
          <w:sz w:val="22"/>
          <w:szCs w:val="22"/>
          <w:rtl w:val="0"/>
        </w:rPr>
        <w:t xml:space="preserve">Substrates and Mechanism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SCMT accepts various sterols as substrates, methylating the terminal prenyl moiety.</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reaction proceeds through an electrophilic alkylation mechanism, initiated by the SAM methyl group addition to the $\Delta^{24}$-double bond of the sterol side chain.</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process generates a high-energy carbocation intermediate at C-24.</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precise fate of this carbocation determines the final sterol structure. In plants and algae, SCMTs exhibit product promiscuity; the initial carbocation intermediate can undergo site-specific proton eliminations (e.g., at C27 or C28) under kinetic or thermodynamic control, leading to diverse products like cyclolaudenol ($\Delta^{25(27)}$-olefin) or 24(28)-methylenecycloartanol ($\Delta^{24(28)}$-olefin), even when starting from the same substrate (cycloartenol).</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requirement to manage and stabilize a high-energy, unstable chemical intermediate imposes rigorous spatial demands on the enzyme's active site architecture.</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e3jlugce6wy" w:id="14"/>
      <w:bookmarkEnd w:id="14"/>
      <w:r w:rsidDel="00000000" w:rsidR="00000000" w:rsidRPr="00000000">
        <w:rPr>
          <w:b w:val="1"/>
          <w:color w:val="1b1c1d"/>
          <w:sz w:val="22"/>
          <w:szCs w:val="22"/>
          <w:rtl w:val="0"/>
        </w:rPr>
        <w:t xml:space="preserve">Structural Motifs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Structurally, SCMT possesses conserved regions characteristic of sterol C24-methyltransferases. One notable region is Region III, defined by the sequence </w:t>
      </w:r>
      <w:r w:rsidDel="00000000" w:rsidR="00000000" w:rsidRPr="00000000">
        <w:rPr>
          <w:b w:val="1"/>
          <w:color w:val="1b1c1d"/>
          <w:rtl w:val="0"/>
        </w:rPr>
        <w:t xml:space="preserve">IEATCHAP</w:t>
      </w:r>
      <w:r w:rsidDel="00000000" w:rsidR="00000000" w:rsidRPr="00000000">
        <w:rPr>
          <w:color w:val="1b1c1d"/>
          <w:rtl w:val="0"/>
        </w:rPr>
        <w:t xml:space="preserve">, which is invariant and thought to be unique among sterol methyltransferases, suggesting its critical involvement in sterol recognition or catalysis.</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 highly specific nature of SCMT is underscored by its interaction with substrate analogs; for instance, $26,27$-dehydrozymosterol can act as a mechanism-based irreversible inactivator, specifically labeling the fungal and plant 24-SCMT enzymes.</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92wbuapjux7" w:id="15"/>
      <w:bookmarkEnd w:id="15"/>
      <w:r w:rsidDel="00000000" w:rsidR="00000000" w:rsidRPr="00000000">
        <w:rPr>
          <w:b w:val="1"/>
          <w:color w:val="1b1c1d"/>
          <w:sz w:val="26"/>
          <w:szCs w:val="26"/>
          <w:rtl w:val="0"/>
        </w:rPr>
        <w:t xml:space="preserve">3.3. Pharmacological Significance and Virulence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SCMT is one of the most promising targets for rational drug design against fungal and parasitic infections because it is a biosynthetic chokepoint enzyme completely absent from the human host.</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zzmzn37ryor" w:id="16"/>
      <w:bookmarkEnd w:id="16"/>
      <w:r w:rsidDel="00000000" w:rsidR="00000000" w:rsidRPr="00000000">
        <w:rPr>
          <w:b w:val="1"/>
          <w:color w:val="1b1c1d"/>
          <w:sz w:val="22"/>
          <w:szCs w:val="22"/>
          <w:rtl w:val="0"/>
        </w:rPr>
        <w:t xml:space="preserve">Fungal Essentiality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Ergosterol is mandatory for fungal cell function, regulating membrane rigidity, permeability, and stress adaptation.</w:t>
      </w:r>
      <w:r w:rsidDel="00000000" w:rsidR="00000000" w:rsidRPr="00000000">
        <w:rPr>
          <w:color w:val="444746"/>
          <w:sz w:val="40"/>
          <w:szCs w:val="40"/>
          <w:highlight w:val="white"/>
          <w:vertAlign w:val="superscript"/>
          <w:rtl w:val="0"/>
        </w:rPr>
        <w:t xml:space="preserve">27</w:t>
      </w:r>
      <w:r w:rsidDel="00000000" w:rsidR="00000000" w:rsidRPr="00000000">
        <w:rPr>
          <w:color w:val="1b1c1d"/>
          <w:rtl w:val="0"/>
        </w:rPr>
        <w:t xml:space="preserve"> Inhibition of SCMT directly leads to the loss of ergosterol. Studies on pathogens such as </w:t>
      </w:r>
      <w:r w:rsidDel="00000000" w:rsidR="00000000" w:rsidRPr="00000000">
        <w:rPr>
          <w:i w:val="1"/>
          <w:color w:val="1b1c1d"/>
          <w:rtl w:val="0"/>
        </w:rPr>
        <w:t xml:space="preserve">Cryptococcus neoformans</w:t>
      </w:r>
      <w:r w:rsidDel="00000000" w:rsidR="00000000" w:rsidRPr="00000000">
        <w:rPr>
          <w:color w:val="1b1c1d"/>
          <w:rtl w:val="0"/>
        </w:rPr>
        <w:t xml:space="preserve"> and </w:t>
      </w:r>
      <w:r w:rsidDel="00000000" w:rsidR="00000000" w:rsidRPr="00000000">
        <w:rPr>
          <w:i w:val="1"/>
          <w:color w:val="1b1c1d"/>
          <w:rtl w:val="0"/>
        </w:rPr>
        <w:t xml:space="preserve">Aspergillus fumigatus</w:t>
      </w:r>
      <w:r w:rsidDel="00000000" w:rsidR="00000000" w:rsidRPr="00000000">
        <w:rPr>
          <w:color w:val="1b1c1d"/>
          <w:rtl w:val="0"/>
        </w:rPr>
        <w:t xml:space="preserve"> confirm that </w:t>
      </w:r>
      <w:r w:rsidDel="00000000" w:rsidR="00000000" w:rsidRPr="00000000">
        <w:rPr>
          <w:i w:val="1"/>
          <w:color w:val="1b1c1d"/>
          <w:rtl w:val="0"/>
        </w:rPr>
        <w:t xml:space="preserve">Erg6</w:t>
      </w:r>
      <w:r w:rsidDel="00000000" w:rsidR="00000000" w:rsidRPr="00000000">
        <w:rPr>
          <w:color w:val="1b1c1d"/>
          <w:rtl w:val="0"/>
        </w:rPr>
        <w:t xml:space="preserve"> is an essential gene for fungal growth and is necessary for the establishment of invasive infection (virulence).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Thus, developing specific SCMT inhibitors offers a promising strategy for novel broad-spectrum antifungals.</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cf5potxkfs" w:id="17"/>
      <w:bookmarkEnd w:id="17"/>
      <w:r w:rsidDel="00000000" w:rsidR="00000000" w:rsidRPr="00000000">
        <w:rPr>
          <w:b w:val="1"/>
          <w:color w:val="1b1c1d"/>
          <w:sz w:val="22"/>
          <w:szCs w:val="22"/>
          <w:rtl w:val="0"/>
        </w:rPr>
        <w:t xml:space="preserve">Antifungal Resistance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importance of SCMT is further highlighted by its relationship to polyene antifungal resistance. Polyene drugs, such as Amphotericin B (AmB), function by binding to ergosterol in the fungal membrane. The absence of 24-alkylated sterols (ergosterol), potentially due to qualitative or quantitative changes resulting from SCMT malfunction, has been directly correlated with AmB resistance in organisms like </w:t>
      </w:r>
      <w:r w:rsidDel="00000000" w:rsidR="00000000" w:rsidRPr="00000000">
        <w:rPr>
          <w:i w:val="1"/>
          <w:color w:val="1b1c1d"/>
          <w:rtl w:val="0"/>
        </w:rPr>
        <w:t xml:space="preserve">Leishmania donovani</w:t>
      </w:r>
      <w:r w:rsidDel="00000000" w:rsidR="00000000" w:rsidRPr="00000000">
        <w:rPr>
          <w:color w:val="1b1c1d"/>
          <w:rtl w:val="0"/>
        </w:rPr>
        <w:t xml:space="preserve"> and </w:t>
      </w:r>
      <w:r w:rsidDel="00000000" w:rsidR="00000000" w:rsidRPr="00000000">
        <w:rPr>
          <w:i w:val="1"/>
          <w:color w:val="1b1c1d"/>
          <w:rtl w:val="0"/>
        </w:rPr>
        <w:t xml:space="preserve">Aspergillus</w:t>
      </w:r>
      <w:r w:rsidDel="00000000" w:rsidR="00000000" w:rsidRPr="00000000">
        <w:rPr>
          <w:color w:val="1b1c1d"/>
          <w:rtl w:val="0"/>
        </w:rPr>
        <w:t xml:space="preserve"> strains.</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The therapeutic vulnerability associated with SCMT is based on a subtractive strategy: blocking its activity leads to the structural failure and death of the pathogen.</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qjr2wwufnv2" w:id="18"/>
      <w:bookmarkEnd w:id="18"/>
      <w:r w:rsidDel="00000000" w:rsidR="00000000" w:rsidRPr="00000000">
        <w:rPr>
          <w:b w:val="1"/>
          <w:color w:val="1b1c1d"/>
          <w:sz w:val="34"/>
          <w:szCs w:val="34"/>
          <w:rtl w:val="0"/>
        </w:rPr>
        <w:t xml:space="preserve">4. Cross-Cutting Overview: Structural and Evolutionary Convergence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grouping of CYP27A1 (a mitochondrial P450) and SCMT (an ER methyltransferase) by protein language model embeddings mandates a deeper investigation into the shared architectural demands imposed by sterol substrates.</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0zhfcra1lc3" w:id="19"/>
      <w:bookmarkEnd w:id="19"/>
      <w:r w:rsidDel="00000000" w:rsidR="00000000" w:rsidRPr="00000000">
        <w:rPr>
          <w:b w:val="1"/>
          <w:color w:val="1b1c1d"/>
          <w:sz w:val="26"/>
          <w:szCs w:val="26"/>
          <w:rtl w:val="0"/>
        </w:rPr>
        <w:t xml:space="preserve">4.1. The Structural Signature of Sterol Binding</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differences between the two enzymes are stark: CYP27A1 utilizes a coordinated heme center for high-energy oxygen insertion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while SCMT utilizes a SAM-binding pocket to initiate electrophilic alkylation.</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Yet, both folds must perform the same prerequisite task: physically bind the massive, rigid, hydrophobic sterol core (the C1-C17 tetracyclic ring system) and guide the flexible aliphatic side chain (C20-C27) into the catalytic center.</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geometrical requirement dictates the overall size and topology of the enzyme’s hydrophobic pocket, requiring a specific arrangement of helices and sheets (such as the F-helix and $\beta$-sheets noted in CYP27A1) to stabilize the sterol molecule.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It is this structural constraint—the formation of a conserved, deep, hydrophobic sterol-docking module—that the protein language models likely identify and group. The structural conservation required for accommodating this fundamental lipid molecule is a necessary condition for both enzyme classes, effectively overriding the localized sequence motifs that define the disparate catalytic machinery (heme ligands versus SAM binding domains).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r5i99rysemq" w:id="20"/>
      <w:bookmarkEnd w:id="20"/>
      <w:r w:rsidDel="00000000" w:rsidR="00000000" w:rsidRPr="00000000">
        <w:rPr>
          <w:b w:val="1"/>
          <w:color w:val="1b1c1d"/>
          <w:sz w:val="26"/>
          <w:szCs w:val="26"/>
          <w:rtl w:val="0"/>
        </w:rPr>
        <w:t xml:space="preserve">4.2. Commonality in Side-Chain Modification Strategy</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Both enzymes share a common strategy of targeting the distal end of the sterol side chain. SCMT acts at C-24, and CYP27A1 acts at C-26/C-27.</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Modifying this region minimizes the energetic requirement for structural distortion of the core sterol ring system, making it the optimal site for initiating high-energy chemical reactions. In the case of SCMT, the enzyme's active environment must stabilize a high-energy carbocation intermediate </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in the case of CYP27A1, the environment must precisely orient the C-H bond toward the highly reactive heme-activated oxygen species.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shared focus on the C-24 to C-27 region reflects that both enzymes are defined as critical regulatory points, or "chokepoints," in their respective metabolic networks.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SCMT determines the final structural identity of the sterol membrane component (ergosterol/phytosterol) necessary for cellular integrity. CYP27A1 dictates the metabolic destiny of cholesterol, ensuring its systemic clearance.</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olngc5bkk5" w:id="21"/>
      <w:bookmarkEnd w:id="21"/>
      <w:r w:rsidDel="00000000" w:rsidR="00000000" w:rsidRPr="00000000">
        <w:rPr>
          <w:b w:val="1"/>
          <w:color w:val="1b1c1d"/>
          <w:sz w:val="26"/>
          <w:szCs w:val="26"/>
          <w:rtl w:val="0"/>
        </w:rPr>
        <w:t xml:space="preserve">4.3. Evolutionary Context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two enzymes represent two specialized solutions to sterol management across biological kingdoms. CYP27A1 is part of the P450 superfamily, an ancient and ubiquitous group involved in sterol metabolism (e.g., CYP51, the sterol $14\alpha$-demethylase, is present in all biological kingdoms).</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CYP27A1 represents a highly evolved mammalian system for dedicated sterol catabolism and detoxification.</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SCMT, conversely, is a phyla-specific enzyme that evolved in non-animal eukaryotes to generate the necessary alkylated sterol products (ergosterol).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specialized divergence demonstrates how different enzyme superfamilies were independently adapted or acquired to perform terminal side-chain modifications. In the context of drug development, this evolutionary divergence provides a unique opportunity: the pharmacological approach targeting SCMT is based on exploiting the enzyme's absence in the host, leading to cell death of the pathogen, while the treatment for CYP27A1 deficiency (CTX) is substitutional and augmentative, requiring replacement of the missing metabolic product.</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0kvxai34t3e" w:id="22"/>
      <w:bookmarkEnd w:id="22"/>
      <w:r w:rsidDel="00000000" w:rsidR="00000000" w:rsidRPr="00000000">
        <w:rPr>
          <w:b w:val="1"/>
          <w:color w:val="1b1c1d"/>
          <w:sz w:val="34"/>
          <w:szCs w:val="34"/>
          <w:rtl w:val="0"/>
        </w:rPr>
        <w:t xml:space="preserve">5. Conclusion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6.9086651053865"/>
        <w:gridCol w:w="1117.9391100702578"/>
        <w:gridCol w:w="1918.032786885246"/>
        <w:gridCol w:w="1216.5807962529275"/>
        <w:gridCol w:w="2005.7142857142858"/>
        <w:gridCol w:w="1424.824355971897"/>
        <w:tblGridChange w:id="0">
          <w:tblGrid>
            <w:gridCol w:w="1676.9086651053865"/>
            <w:gridCol w:w="1117.9391100702578"/>
            <w:gridCol w:w="1918.032786885246"/>
            <w:gridCol w:w="1216.5807962529275"/>
            <w:gridCol w:w="2005.7142857142858"/>
            <w:gridCol w:w="1424.824355971897"/>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b w:val="1"/>
                <w:color w:val="1b1c1d"/>
                <w:rtl w:val="0"/>
              </w:rPr>
              <w:t xml:space="preserve">Enzyme (Alias)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b w:val="1"/>
                <w:color w:val="1b1c1d"/>
                <w:rtl w:val="0"/>
              </w:rPr>
              <w:t xml:space="preserve">Enzyme Family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Primary Sterol Substrate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Key Function/Product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Therapeutic Relevance</w:t>
            </w:r>
            <w:r w:rsidDel="00000000" w:rsidR="00000000" w:rsidRPr="00000000">
              <w:rPr>
                <w:rtl w:val="0"/>
              </w:rPr>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Sterol 26-hydroxylase (CYP27A1)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1.14.15.15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Cytochrome P450 Monooxygenase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Cholesterol, Cholestanol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Cholesterol clearance, Bile acid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Deficiency causes CTX (Cholestanol accumulation).</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Sterol 24-C-methyltransferase (SCMT/ERG6)</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2.1.1.41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S-Adenosylmethionine-dependent Methyltransferase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Zymosterol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Ergosterol/Phytosterol biosynthesis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Critical, selective antifungal drug target (Absent in humans).</w:t>
            </w:r>
          </w:p>
        </w:tc>
      </w:tr>
    </w:tbl>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confirms that Sterol 24-C-methyltransferase (SCMT/ERG6) and Sterol 26-hydroxylase (CYP27A1), despite belonging to fundamentally different enzyme classes (SAM-dependent methyltransferase and Heme-dependent P450 monooxygenase, respectively), share a critical structural dependency. This convergence, identified through protein language model embeddings, is attributed to the necessity of housing and accurately orienting the bulky, hydrophobic sterol substrate's tetracyclic core and its flexible aliphatic side chain toward the catalytic site.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CYP27A1 is central to human cholesterol clearance, functioning as a mitochondrial P450 that initiates the conversion of cholesterol to bile acids via C-27 hydroxylation. Its broad substrate specificity, encompassing cholesterol, cholestanol, and oxysterols, confirms its role as a generalized mitochondrial sterol processing and detoxification enzyme. Deficiency in this enzyme leads to Cerebrotendinous Xanthomatosis (CTX), a devastating multisystem disease driven by the accumulation of neurotoxic cholestanol, underscoring the vital catabolic role of this enzyme.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Conversely, SCMT/ERG6 is an essential ER-localized enzyme in fungi and plants, catalyzing the C-24 alkylation step required to produce ergosterol. As this enzyme is absent in the human host, and its product (ergosterol) is required for fungal virulence and viability, SCMT represents a high-priority, selective chokepoint for the development of novel antifungal agents.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should continue to leverage structure-guided approaches to refine inhibitors targeting SCMT, exploiting the specific architectural motifs like IEATCHAP and the complex carbocation intermediate stabilization mechanism. For CYP27A1, further exploration of its non-canonical hydroxylation activities, such as C-28 hydroxylation, may provide opportunities for designing synthetic sterols with reduced metabolic clearance, while therapeutic strategies for CTX must focus on optimizing approaches to suppress cholestanol synthesis and accelerate its clearance from the central nervous system.</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