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kgiu2hq25q3f" w:id="0"/>
      <w:bookmarkEnd w:id="0"/>
      <w:r w:rsidDel="00000000" w:rsidR="00000000" w:rsidRPr="00000000">
        <w:rPr>
          <w:b w:val="1"/>
          <w:color w:val="1b1c1d"/>
          <w:sz w:val="46"/>
          <w:szCs w:val="46"/>
          <w:rtl w:val="0"/>
        </w:rPr>
        <w:t xml:space="preserve">The 11-beta-Hydroxysteroid Dehydrogenase Family and Related Steroid-Binding Proteins: A Comprehensive Review of Their Biology, Steroid Interactions, and Pathophysiological Roles within the SDR Superfamily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9e343byhho1" w:id="1"/>
      <w:bookmarkEnd w:id="1"/>
      <w:r w:rsidDel="00000000" w:rsidR="00000000" w:rsidRPr="00000000">
        <w:rPr>
          <w:b w:val="1"/>
          <w:color w:val="1b1c1d"/>
          <w:sz w:val="34"/>
          <w:szCs w:val="34"/>
          <w:rtl w:val="0"/>
        </w:rPr>
        <w:t xml:space="preserve">Abstract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expert-level review of a cluster of related steroid-binding proteins, focusing on the human isozymes 11β-hydroxysteroid dehydrogenase type 1 (11β-HSD1) and type 2 (11β-HSD2). These enzymes, along with homologous proteins like 7-oxosteroid reductase and plant steroleosins, are members of the vast Short-chain Dehydrogenase/Reductase (SDR) superfamily. The report details the distinct and often opposing roles of 11β-HSD1, a local amplifier of glucocorticoid action, and 11β-HSD2, a high-affinity inactivator. It explores how their tissue-specific expression and cofactor dependency dictate local glucocorticoid bioavailability, influencing everything from metabolic homeostasis to fetal development and central nervous system function. Beyond the canonical glucocorticoid axis, the report synthesizes evidence for the broader substrate specificities of these enzymes, including their involvement in the metabolism of neurosteroids, oxysterols, and bile acids. It also establishes the unifying evolutionary and structural principles of the SDR superfamily, demonstrating how conserved protein folds have been repurposed across diverse biological functions and kingdoms. The report highlights the profound pathophysiological consequences of dysregulated HSD activity, from the central obesity and insulin resistance of metabolic syndrome to the severe hypertension of Apparent Mineralocorticoid Excess (AME). It underscores the therapeutic potential of targeting these enzymes and the importance of a nuanced understanding of their pharmacology.</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b2r7tfdb6sv" w:id="2"/>
      <w:bookmarkEnd w:id="2"/>
      <w:r w:rsidDel="00000000" w:rsidR="00000000" w:rsidRPr="00000000">
        <w:rPr>
          <w:b w:val="1"/>
          <w:color w:val="1b1c1d"/>
          <w:sz w:val="34"/>
          <w:szCs w:val="34"/>
          <w:rtl w:val="0"/>
        </w:rPr>
        <w:t xml:space="preserve">1. Introduction to the Steroid Dehydrogenase Landscape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3m6ntm5ssq" w:id="3"/>
      <w:bookmarkEnd w:id="3"/>
      <w:r w:rsidDel="00000000" w:rsidR="00000000" w:rsidRPr="00000000">
        <w:rPr>
          <w:b w:val="1"/>
          <w:color w:val="1b1c1d"/>
          <w:sz w:val="26"/>
          <w:szCs w:val="26"/>
          <w:rtl w:val="0"/>
        </w:rPr>
        <w:t xml:space="preserve">1.1. Context and Significance: Pre-receptor Steroid Metabolism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profound physiological effects of glucocorticoids (GCs) and mineralocorticoids (MCs) are not solely determined by their systemic plasma concentrations.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crucial layer of regulation occurs at the cellular and tissue level, a concept known as pre-receptor steroid metabolism.</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localized, autocrine, or paracrine modulation is a fundamental principle of steroid endocrinology that allows for precise, tissue-specific control of hormone action, independent of the overall circulating hormone levels.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pivotal step in this process is the interconversion of biologically active 11β-hydroxy-corticosteroids, such as cortisol and corticosterone, and their hormonally inactive 11-keto forms, such as cortisone and 11-dehydrocorticosterone.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key interconversion reactions are catalyzed by the 11β-hydroxysteroid dehydrogenases (11β-HSDs), which function as gatekeepers, regulating the intracellular bioavailability of active glucocorticoids.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By controlling a steroid's access to its receptor, these enzymes allow for a complex, fine-tuned response to stress and metabolic signals. The existence of multiple isozymes with distinct properties allows for a remarkable degree of spatial and temporal control over glucocorticoid and mineralocorticoid signaling, ensuring that critical processes like sodium homeostasis and metabolic regulation are appropriately managed in a tissue-specific manner.</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otdwsox0ugw" w:id="4"/>
      <w:bookmarkEnd w:id="4"/>
      <w:r w:rsidDel="00000000" w:rsidR="00000000" w:rsidRPr="00000000">
        <w:rPr>
          <w:b w:val="1"/>
          <w:color w:val="1b1c1d"/>
          <w:sz w:val="26"/>
          <w:szCs w:val="26"/>
          <w:rtl w:val="0"/>
        </w:rPr>
        <w:t xml:space="preserve">1.2. The Short-chain Dehydrogenase/Reductase (SDR) Superfamily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11β-HSDs belong to the short-chain dehydrogenases/reductases (SDR) superfamily, an exceptionally large and ancient family of enzymes with over 46,000 known members.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These proteins are present in virtually all domains of life, from simple organisms to complex eukaryotes, underscoring their fundamental importance in metabolic processes.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vast majority of SDR enzymes are NAD- or NADP-dependent oxidoreductases, performing diverse metabolic reactions.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having low pairwise sequence identity, typically ranging from 15 to 30%, members of the SDR superfamily share a common and highly conserved three-dimensional structure.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structure, known as an α/β-folding pattern, is a type of Rossmann-fold, characterized by a central beta-sheet flanked by alpha-helices.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This fold forms the binding site for the enzyme's coenzyme, NAD+ or NADP+, and is defined by a characteristic sequence motif, such as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TGxxxGxG</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 separate domain within the protein, often near the C-terminus, determines the enzyme's substrate specificity and contains the amino acids critical for catalysis, typically forming a conserved catalytic tetrad with key residues like Asn, Ser, Tyr, and Lys.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evolutionary history of the SDR family is believed to have involved the fusion of a common ancestral coenzyme-binding nucleotide sequence with a variety of different substrate-specific domains.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modular evolutionary strategy explains how a single structural blueprint could be repurposed for a multitude of functions across diverse biological kingdoms.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fqz3plzsm63" w:id="5"/>
      <w:bookmarkEnd w:id="5"/>
      <w:r w:rsidDel="00000000" w:rsidR="00000000" w:rsidRPr="00000000">
        <w:rPr>
          <w:b w:val="1"/>
          <w:color w:val="1b1c1d"/>
          <w:sz w:val="26"/>
          <w:szCs w:val="26"/>
          <w:rtl w:val="0"/>
        </w:rPr>
        <w:t xml:space="preserve">1.3. Terminology and Disambiguation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of interest are known by a variety of names and are assigned multiple EC numbers, reflecting their complex and sometimes overlapping functions. To provide a clear framework, the following table and subsequent sections disambiguate the key terms.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715"/>
        <w:gridCol w:w="1875"/>
        <w:gridCol w:w="2085"/>
        <w:tblGridChange w:id="0">
          <w:tblGrid>
            <w:gridCol w:w="2085"/>
            <w:gridCol w:w="2715"/>
            <w:gridCol w:w="1875"/>
            <w:gridCol w:w="208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Protein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Common Aliases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EC Numbers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Gene Name</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11β-Hydroxysteroid Dehydrogenase Type 1 (11β-HSD1)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Corticosteroid 11-beta-dehydrogenase isozyme 1, Cortisone reductase, 7-oxosteroid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EC 1.1.1.146, EC 1.1.1.201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i w:val="1"/>
                <w:color w:val="1b1c1d"/>
                <w:rtl w:val="0"/>
              </w:rPr>
              <w:t xml:space="preserve">HSD11B1</w:t>
            </w:r>
            <w:r w:rsidDel="00000000" w:rsidR="00000000" w:rsidRPr="00000000">
              <w:rPr>
                <w:rtl w:val="0"/>
              </w:rPr>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11β-Hydroxysteroid Dehydrogenase Type 2 (11β-HSD2)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Corticosteroid 11-beta-dehydrogenase isozyme 2, NAD-dependent 11-beta-hydroxysteroid dehydrogenase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EC 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i w:val="1"/>
                <w:color w:val="1b1c1d"/>
                <w:rtl w:val="0"/>
              </w:rPr>
              <w:t xml:space="preserve">HSD11B2</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7-Oxosteroid Reductase / HSD17B7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3-keto-steroid reductase, Estradiol 17-beta-dehydrogenase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EC 1.1.1.62, EC 1.1.1.210, EC 1.1.1.270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i w:val="1"/>
                <w:color w:val="1b1c1d"/>
                <w:rtl w:val="0"/>
              </w:rPr>
              <w:t xml:space="preserve">HSD17B7</w:t>
            </w:r>
            <w:r w:rsidDel="00000000" w:rsidR="00000000" w:rsidRPr="00000000">
              <w:rPr>
                <w:rtl w:val="0"/>
              </w:rPr>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Steroleosin-A / Steroleosin-B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Seed oil body protein 2 / Seed oil body protein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EC 1.1.1.146 (for Steroleosin A), EC 1.1.1.62 (for Steroleosin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i w:val="1"/>
                <w:color w:val="1b1c1d"/>
                <w:rtl w:val="0"/>
              </w:rPr>
              <w:t xml:space="preserve">AtHSD1</w:t>
            </w:r>
            <w:r w:rsidDel="00000000" w:rsidR="00000000" w:rsidRPr="00000000">
              <w:rPr>
                <w:color w:val="1b1c1d"/>
                <w:rtl w:val="0"/>
              </w:rPr>
              <w:t xml:space="preserve">(related gene)</w:t>
            </w:r>
          </w:p>
        </w:tc>
      </w:tr>
    </w:tbl>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query lists "7-oxosteroid reductase" as a name for 11β-HSD1, yet the same enzymatic activity is explicitly described for HSD17B7.</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highlights a key feature of the SDR family: its functional versatility. The same enzymatic reaction can be catalyzed by different members of the family, which may be expressed in different tissues and serve distinct physiological purposes. An in-depth analysis of this protein cluster must therefore address not just the canonical functions of each enzyme but also their shared biochemical capabilities and the broader implications of these overlaps within the metabolic network.</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xl18xhp6si9" w:id="6"/>
      <w:bookmarkEnd w:id="6"/>
      <w:r w:rsidDel="00000000" w:rsidR="00000000" w:rsidRPr="00000000">
        <w:rPr>
          <w:b w:val="1"/>
          <w:color w:val="1b1c1d"/>
          <w:sz w:val="34"/>
          <w:szCs w:val="34"/>
          <w:rtl w:val="0"/>
        </w:rPr>
        <w:t xml:space="preserve">2. The 11-β-Hydroxysteroid Dehydrogenases (11β-HSDs): Isozymes of Local Glucocorticoid Control</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o7rbdfrbgs1" w:id="7"/>
      <w:bookmarkEnd w:id="7"/>
      <w:r w:rsidDel="00000000" w:rsidR="00000000" w:rsidRPr="00000000">
        <w:rPr>
          <w:b w:val="1"/>
          <w:color w:val="1b1c1d"/>
          <w:sz w:val="26"/>
          <w:szCs w:val="26"/>
          <w:rtl w:val="0"/>
        </w:rPr>
        <w:t xml:space="preserve">2.1. 11β-Hydroxysteroid Dehydrogenase Type 1 (11β-HSD1)</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lmh6jn0kcfu" w:id="8"/>
      <w:bookmarkEnd w:id="8"/>
      <w:r w:rsidDel="00000000" w:rsidR="00000000" w:rsidRPr="00000000">
        <w:rPr>
          <w:b w:val="1"/>
          <w:color w:val="1b1c1d"/>
          <w:sz w:val="22"/>
          <w:szCs w:val="22"/>
          <w:rtl w:val="0"/>
        </w:rPr>
        <w:t xml:space="preserve">2.1.1. General Background: The Glucocorticoid Amplifier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11β-HSD1, encoded by the </w:t>
      </w:r>
      <w:r w:rsidDel="00000000" w:rsidR="00000000" w:rsidRPr="00000000">
        <w:rPr>
          <w:i w:val="1"/>
          <w:color w:val="1b1c1d"/>
          <w:rtl w:val="0"/>
        </w:rPr>
        <w:t xml:space="preserve">HSD11B1</w:t>
      </w:r>
      <w:r w:rsidDel="00000000" w:rsidR="00000000" w:rsidRPr="00000000">
        <w:rPr>
          <w:color w:val="1b1c1d"/>
          <w:rtl w:val="0"/>
        </w:rPr>
        <w:t xml:space="preserve"> gene, is a microsomal enzyme that serves as a crucial amplifier of glucocorticoid action within specific target tissues.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Its primary function in vivo is to convert the inactive 11-keto-glucocorticoid, cortisone, into the biologically active hormone, cortisol.</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activation increases the local concentration of cortisol, thereby facilitating its binding to the glucocorticoid receptor.</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While the enzyme is capable of catalyzing both the forward (reductase) and reverse (dehydrogenase) reactions in vitro, its physiological role is predominantly as a reductase.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Structurally, 11β-HSD1 is an integral membrane protein localized to the endoplasmic reticulum (ER).</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Its catalytic domain faces the ER lumen, a detail that is critical for its function.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Expression of the enzyme is widespread, but it is found in the highest abundance in key metabolic tissues such as the liver and adipose tissue, as well as in the central nervous system, skin, and ovaries.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gfwrg5ibz62" w:id="9"/>
      <w:bookmarkEnd w:id="9"/>
      <w:r w:rsidDel="00000000" w:rsidR="00000000" w:rsidRPr="00000000">
        <w:rPr>
          <w:b w:val="1"/>
          <w:color w:val="1b1c1d"/>
          <w:sz w:val="22"/>
          <w:szCs w:val="22"/>
          <w:rtl w:val="0"/>
        </w:rPr>
        <w:t xml:space="preserve">2.1.2. Steroid Interactions and Mechanisms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11β-HSD1 is characterized as a low-affinity, bidirectional enzyme that uses NADP+/NADPH as a cofactor.</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directionality of its activity is not intrinsic but is instead a dynamic process that is dictated by the local metabolic environment. The reductase reaction is favored in the ER lumen due to the high concentration of the NADPH cofactor in that compartment.</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reductase activity of 11β-HSD1 is not an autonomous process; it is critically dependent on a functional partnership with another enzyme, hexose-6-phosphate dehydrogenase (H6PD).</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H6PD is co-localized with 11β-HSD1 in the ER lumen, where it catalyzes the first step of the pentose phosphate pathway, generating the NADPH that the 11β-HSD1 reductase requires to function.</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functional coupling provides an elegant regulatory mechanism that directly links the cell's energetic and redox status (as reflected by the NADP+/NADPH ratio) to its glucocorticoid response.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When the cell has abundant energy substrates (e.g., glucose-6-phosphate), H6PD activity is high, supplying NADPH to 11β-HSD1 and thereby promoting the local activation of cortisol.</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its canonical glucocorticoid substrates, 11β-HSD1 exhibits broad substrate specificity, allowing it to interact with other sterol-like molecules.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can catalyze the interconversion of 7-oxy- and 11-oxyandrogens, as well as progestins.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also functions as a 7-oxosteroid reductase, converting the oxysterol 7-ketocholesterol (7-KC) to 7β-hydroxycholesterol (7β-OHC) in the arterial wall.</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Additionally, in vitro studies have shown it can mediate the reduction of 7-oxolithocholate and synthesize 7β,25-dihydroxycholesterol.</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multi-substrate capacity suggests a broader role for 11β-HSD1 in a complex network of steroid and sterol metabolism.</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np19ijlziyp" w:id="10"/>
      <w:bookmarkEnd w:id="10"/>
      <w:r w:rsidDel="00000000" w:rsidR="00000000" w:rsidRPr="00000000">
        <w:rPr>
          <w:b w:val="1"/>
          <w:color w:val="1b1c1d"/>
          <w:sz w:val="22"/>
          <w:szCs w:val="22"/>
          <w:rtl w:val="0"/>
        </w:rPr>
        <w:t xml:space="preserve">2.1.3. Physiological and Pathological Roles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activity of 11β-HSD1 has profound physiological and pathological consequences. Increased expression of the enzyme in adipose tissue is a key driver of metabolic syndrome, characterized by visceral obesity, dyslipidemia, insulin resistance, and hypertension.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is because the local amplification of cortisol in fat cells mimics the systemic excess seen in Cushing's syndrome.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In this scenario, cortisol produced in adipose tissue can spill over into the portal vein and contribute to hepatic insulin resistance.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localized excess, rather than altered systemic levels, is proposed to be a causal factor in these conditions.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importance of the H6PD-11β-HSD1 partnership is underscored by the condition of Cortisone Reductase Deficiency (CRD). This disorder, which leads to a failure to regenerate cortisol, is caused by mutations in either the </w:t>
      </w:r>
      <w:r w:rsidDel="00000000" w:rsidR="00000000" w:rsidRPr="00000000">
        <w:rPr>
          <w:i w:val="1"/>
          <w:color w:val="1b1c1d"/>
          <w:rtl w:val="0"/>
        </w:rPr>
        <w:t xml:space="preserve">HSD11B1</w:t>
      </w:r>
      <w:r w:rsidDel="00000000" w:rsidR="00000000" w:rsidRPr="00000000">
        <w:rPr>
          <w:color w:val="1b1c1d"/>
          <w:rtl w:val="0"/>
        </w:rPr>
        <w:t xml:space="preserve"> gene or the </w:t>
      </w:r>
      <w:r w:rsidDel="00000000" w:rsidR="00000000" w:rsidRPr="00000000">
        <w:rPr>
          <w:i w:val="1"/>
          <w:color w:val="1b1c1d"/>
          <w:rtl w:val="0"/>
        </w:rPr>
        <w:t xml:space="preserve">H6PD</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resultant low cortisol levels lead to a compensatory increase in ACTH, driving adrenal androgen excess and a phenotype in women that resembles polycystic ovary syndrome (PCOS).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Furthermore, 11β-HSD1 has been implicated in a variety of other conditions, including age-related cognitive decline, osteoporosis, and glaucoma.</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enzyme's role in these diseases makes it an attractive therapeutic target, and a variety of selective inhibitors have been developed to modulate its activity.</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wz5aecbni1w" w:id="11"/>
      <w:bookmarkEnd w:id="11"/>
      <w:r w:rsidDel="00000000" w:rsidR="00000000" w:rsidRPr="00000000">
        <w:rPr>
          <w:b w:val="1"/>
          <w:color w:val="1b1c1d"/>
          <w:sz w:val="26"/>
          <w:szCs w:val="26"/>
          <w:rtl w:val="0"/>
        </w:rPr>
        <w:t xml:space="preserve">2.2. 11β-Hydroxysteroid Dehydrogenase Type 2 (11β-HSD2)</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4y4upsbf3lt" w:id="12"/>
      <w:bookmarkEnd w:id="12"/>
      <w:r w:rsidDel="00000000" w:rsidR="00000000" w:rsidRPr="00000000">
        <w:rPr>
          <w:b w:val="1"/>
          <w:color w:val="1b1c1d"/>
          <w:sz w:val="22"/>
          <w:szCs w:val="22"/>
          <w:rtl w:val="0"/>
        </w:rPr>
        <w:t xml:space="preserve">2.2.1. General Background: The Glucocorticoid Inactivator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11β-HSD2, encoded by the </w:t>
      </w:r>
      <w:r w:rsidDel="00000000" w:rsidR="00000000" w:rsidRPr="00000000">
        <w:rPr>
          <w:i w:val="1"/>
          <w:color w:val="1b1c1d"/>
          <w:rtl w:val="0"/>
        </w:rPr>
        <w:t xml:space="preserve">HSD11B2</w:t>
      </w:r>
      <w:r w:rsidDel="00000000" w:rsidR="00000000" w:rsidRPr="00000000">
        <w:rPr>
          <w:color w:val="1b1c1d"/>
          <w:rtl w:val="0"/>
        </w:rPr>
        <w:t xml:space="preserve"> gene, stands in functional opposition to 11β-HSD1.</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 acts as a high-affinity, unidirectional dehydrogenase, catalyzing the conversion of active glucocorticoids, such as cortisol, into their inactive 11-keto forms, like cortisone.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protective mechanism is vital for ensuring the specificity of mineralocorticoid receptors.</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Similar to 11β-HSD1, 11β-HSD2 is a microsomal enzyme localized to the endoplasmic reticulum.</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However, its expression pattern is highly specific and restricted primarily to mineralocorticoid target tissues, including the renal collecting ducts, colon, and salivary glands.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enzyme is also found in high abundance in the placental trophoblast, where it serves a crucial developmental function.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npsdagg1gn" w:id="13"/>
      <w:bookmarkEnd w:id="13"/>
      <w:r w:rsidDel="00000000" w:rsidR="00000000" w:rsidRPr="00000000">
        <w:rPr>
          <w:b w:val="1"/>
          <w:color w:val="1b1c1d"/>
          <w:sz w:val="22"/>
          <w:szCs w:val="22"/>
          <w:rtl w:val="0"/>
        </w:rPr>
        <w:t xml:space="preserve">2.2.2. Steroid Interactions and Mechanisms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11β-HSD2 is a high-affinity enzyme with a Km of 50 nM for cortisol and 5 nM for corticosterone, an affinity that is approximately 100 times greater than that of 11β-HSD1 for its substrate.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is a unidirectional enzyme that exclusively utilizes NAD+ as a cofactor.</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core physiological role of 11β-HSD2 is to protect the mineralocorticoid receptor (MR) from being illicitly activated by cortisol.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Circulating cortisol levels are orders of magnitude higher than those of aldosterone, the true ligand for the MR.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By rapidly inactivating cortisol to cortisone in MR-expressing tissues, 11β-HSD2 ensures that aldosterone can selectively activate the receptor, thereby regulating sodium homeostasis.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its primary function is to inactivate glucocorticoids, 11β-HSD2 has also been shown to oxidize other 11β-hydroxysteroids, including 11β-hydroxytestosterone.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In vitro, it also catalyzes the oxidation of 7β,25-dihydroxycholesterol to 7-oxo,25-hydroxycholesterol, a reaction that has potential implications for immune cell signaling.</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xdaxdgdcxi8" w:id="14"/>
      <w:bookmarkEnd w:id="14"/>
      <w:r w:rsidDel="00000000" w:rsidR="00000000" w:rsidRPr="00000000">
        <w:rPr>
          <w:b w:val="1"/>
          <w:color w:val="1b1c1d"/>
          <w:sz w:val="22"/>
          <w:szCs w:val="22"/>
          <w:rtl w:val="0"/>
        </w:rPr>
        <w:t xml:space="preserve">2.2.3. Physiological and Pathological Roles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Dysfunction of 11β-HSD2 leads to severe clinical consequences that are a direct mirror image of those caused by glucocorticoid excess. Inherited mutations in the </w:t>
      </w:r>
      <w:r w:rsidDel="00000000" w:rsidR="00000000" w:rsidRPr="00000000">
        <w:rPr>
          <w:i w:val="1"/>
          <w:color w:val="1b1c1d"/>
          <w:rtl w:val="0"/>
        </w:rPr>
        <w:t xml:space="preserve">HSD11B2</w:t>
      </w:r>
      <w:r w:rsidDel="00000000" w:rsidR="00000000" w:rsidRPr="00000000">
        <w:rPr>
          <w:color w:val="1b1c1d"/>
          <w:rtl w:val="0"/>
        </w:rPr>
        <w:t xml:space="preserve"> gene cause the syndrome of Apparent Mineralocorticoid Excess (AME), an autosomal recessive form of hypertension.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failure of the enzyme to inactivate cortisol allows it to bind to and activate the MR, leading to severe hypertension, hypokalemia, and suppressed renin and aldosterone levels.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phenotype can be replicated by pharmacological inhibition of 11β-HSD2, such as through the consumption of licorice or the use of the drug carbenoxolone.</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direct link between enzymatic dysfunction and disease phenotype highlights the critical role of 11β-HSD2 in protecting the mineralocorticoid axis.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addition to its role in regulating blood pressure, 11β-HSD2 is also crucial for fetal development. Its high expression in the placenta protects the fetus from exposure to high levels of maternal glucocorticoids.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Reduced placental 11β-HSD2 activity has been epidemiologically linked to low birth weight and an increased risk of adult hypertension, suggesting that the enzyme plays a role in the developmental programming of disease.</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vw2pqz6mod4" w:id="15"/>
      <w:bookmarkEnd w:id="15"/>
      <w:r w:rsidDel="00000000" w:rsidR="00000000" w:rsidRPr="00000000">
        <w:rPr>
          <w:b w:val="1"/>
          <w:color w:val="1b1c1d"/>
          <w:sz w:val="26"/>
          <w:szCs w:val="26"/>
          <w:rtl w:val="0"/>
        </w:rPr>
        <w:t xml:space="preserve">Table 1: Comparative Profile of 11β-HSD1 and 11β-HSD2</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570"/>
        <w:gridCol w:w="3540"/>
        <w:tblGridChange w:id="0">
          <w:tblGrid>
            <w:gridCol w:w="1680"/>
            <w:gridCol w:w="3570"/>
            <w:gridCol w:w="35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11β-HSD1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11β-HSD2</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Glucocorticoid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Glucocorticoid inactivation</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In Vivo 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Reductase (cortisone → cortisol)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Dehydrogenase (cortisol → cortisone)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Cofactor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NADPH (in vivo)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NAD+</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Substrate Affinity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Low affinity (Km ~1-2 μM for cortisone)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High affinity (Km ~50 nM for cortisol)</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Key Tissues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Liver, adipose tissue, CNS, skin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Kidney, colon, salivary glands, placenta</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Associated Diseases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Metabolic syndrome, central obesity, Cortisone Reductase Deficiency (CRD)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Apparent Mineralocorticoid Excess (AME), hypertension, hypokalemia</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Regulation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Activity is regulated by H6PD-mediated NADPH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Activity can be modulated by various factors, including insulin and cytokines</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Receptor Interaction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Amplifies local GC exposure for the Glucocorticoid Receptor (GR)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Protects the Mineralocorticoid Receptor (MR) from illicit GC activation</w:t>
            </w:r>
          </w:p>
        </w:tc>
      </w:tr>
    </w:tbl>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2fsahetbgt3" w:id="16"/>
      <w:bookmarkEnd w:id="16"/>
      <w:r w:rsidDel="00000000" w:rsidR="00000000" w:rsidRPr="00000000">
        <w:rPr>
          <w:b w:val="1"/>
          <w:color w:val="1b1c1d"/>
          <w:sz w:val="34"/>
          <w:szCs w:val="34"/>
          <w:rtl w:val="0"/>
        </w:rPr>
        <w:t xml:space="preserve">3. Related Steroid and Sterol Dehydrogenases within the SDR Superfamily</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68963oni9l5" w:id="17"/>
      <w:bookmarkEnd w:id="17"/>
      <w:r w:rsidDel="00000000" w:rsidR="00000000" w:rsidRPr="00000000">
        <w:rPr>
          <w:b w:val="1"/>
          <w:color w:val="1b1c1d"/>
          <w:sz w:val="26"/>
          <w:szCs w:val="26"/>
          <w:rtl w:val="0"/>
        </w:rPr>
        <w:t xml:space="preserve">3.1. 7-Oxosteroid Reductase and HSD17B7</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name "7-oxosteroid reductase" is also an alias for the enzyme HSD17B7, which is another member of the SDR superfamily.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HSD17B7, also known as 3-keto-steroid reductase, has a dual function that demonstrates the breadth of the SDR family's capabilities.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can catalyze the interconversion of sex steroids, converting the inactive estrogen estrone (E1) to the more potent 17β-estradiol (E2) and inactivating dihydrotestosterone (DHT).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Furthermore, HSD17B7 is also involved in the post-squalene cholesterol biosynthesis pathway, where it functions as a 3-ketosteroid reductase.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simultaneous involvement of HSD17B7 in both sex steroid metabolism and cholesterol synthesis highlights the deep interconnectedness of steroid and lipid metabolic pathways within the SDR superfamily.</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emhvz5klcyg" w:id="18"/>
      <w:bookmarkEnd w:id="18"/>
      <w:r w:rsidDel="00000000" w:rsidR="00000000" w:rsidRPr="00000000">
        <w:rPr>
          <w:b w:val="1"/>
          <w:color w:val="1b1c1d"/>
          <w:sz w:val="26"/>
          <w:szCs w:val="26"/>
          <w:rtl w:val="0"/>
        </w:rPr>
        <w:t xml:space="preserve">3.2. Other Hydroxysteroid Dehydrogenases (HSD17B, AKR1D1)</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family of hydroxysteroid dehydrogenases (HSDs) is broad and includes over 14 enzymes that interconvert 17-ketosteroids and 17β-hydroxysteroids. While most of these enzymes, such as the 11β-HSDs, belong to the SDR family, others like HSD17B5 are part of the structurally distinct aldo-keto reductase (AKR) family.</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indicates that similar functions can arise from different protein scaffolds, though the SDR fold is a highly common solution for this type of catalysis.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Another relevant enzyme is steroid 5β-reductase, or AKR1D1, which is a member of the aldo-keto reductase family.</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Highly expressed in the liver, AKR1D1 inactivates glucocorticoids by a different mechanism: it catalyzes the irreversible reduction of the double bond between the C4 and C5 positions of the A-ring of steroids.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enzyme also plays a critical role in bile acid synthesis, further demonstrating how steroid metabolism is intimately linked with other major metabolic pathways.</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dzqgtpb8oaa" w:id="19"/>
      <w:bookmarkEnd w:id="19"/>
      <w:r w:rsidDel="00000000" w:rsidR="00000000" w:rsidRPr="00000000">
        <w:rPr>
          <w:b w:val="1"/>
          <w:color w:val="1b1c1d"/>
          <w:sz w:val="34"/>
          <w:szCs w:val="34"/>
          <w:rtl w:val="0"/>
        </w:rPr>
        <w:t xml:space="preserve">4. Comparative and Cross-Cutting Analysis: Unifying Principles of the Cluster</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j70b8h3k9n2" w:id="20"/>
      <w:bookmarkEnd w:id="20"/>
      <w:r w:rsidDel="00000000" w:rsidR="00000000" w:rsidRPr="00000000">
        <w:rPr>
          <w:b w:val="1"/>
          <w:color w:val="1b1c1d"/>
          <w:sz w:val="26"/>
          <w:szCs w:val="26"/>
          <w:rtl w:val="0"/>
        </w:rPr>
        <w:t xml:space="preserve">4.1. Structural and Functional Homology: The SDR Unifying Principle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significant unifying feature of this protein cluster is their shared membership in the SDR superfamily. Despite a lack of high sequence identity, these proteins are all built upon the same fundamental structural blueprint: the Rossmann-fold.</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conserved α/β-folding pattern provides the common architecture for cofactor binding, a critical function for all dehydrogenases/reductases.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structural homology is so profound that it extends across vast evolutionary distances. The SDR fold is utilized in human enzymes like the 11β-HSDs and also in plant proteins like the steroleosins.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existence of this ancient and adaptable scaffold explains how enzymes with different functions, expressed in different organisms, can still be structurally and mechanistically related, all performing reactions on chemically similar sterol-like molecules.</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bgqtsruoy6b" w:id="21"/>
      <w:bookmarkEnd w:id="21"/>
      <w:r w:rsidDel="00000000" w:rsidR="00000000" w:rsidRPr="00000000">
        <w:rPr>
          <w:b w:val="1"/>
          <w:color w:val="1b1c1d"/>
          <w:sz w:val="26"/>
          <w:szCs w:val="26"/>
          <w:rtl w:val="0"/>
        </w:rPr>
        <w:t xml:space="preserve">4.2. Cofactor-Driven Directionality: A Common Regulatory Strategy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dynamic control of enzyme directionality is a key regulatory strategy that unifies the functions of these proteins. The catalytic direction of many SDR enzymes is not fixed but is determined by the availability of their cofactors, particularly the NADP+/NADPH ratio.</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most prominent example is 11β-HSD1, whose physiological reductase activity is maintained by the high NADPH concentration in the ER lumen, which is in turn supplied by the co-localized H6PD.</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mechanism creates a direct link between the cell’s metabolic status and its hormonal response. A cell with high energy stores, reflected by a high NADPH concentration, can activate cortisol via 11β-HSD1, which in turn promotes processes related to energy storage and gluconeogenesis.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intricate feedback loop explains why dysregulation of 11β-HSD1, by creating a state of chronic cortisol activation in metabolic tissues, leads to the clinical features of metabolic syndrome and obesity.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is an elegant example of how a seemingly simple biochemical detail—the choice of cofactor—can be leveraged by the cell to integrate its energy status with its endocrine signaling.</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8bpmurczqu7" w:id="22"/>
      <w:bookmarkEnd w:id="22"/>
      <w:r w:rsidDel="00000000" w:rsidR="00000000" w:rsidRPr="00000000">
        <w:rPr>
          <w:b w:val="1"/>
          <w:color w:val="1b1c1d"/>
          <w:sz w:val="26"/>
          <w:szCs w:val="26"/>
          <w:rtl w:val="0"/>
        </w:rPr>
        <w:t xml:space="preserve">4.3. The Comparative View: Plant Steroleosins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presence of steroleosins in plant seed oil bodies provides a remarkable evolutionary parallel to the human HSDs.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These proteins, designated Sop2 and Sop3, possess a hydrophobic anchoring segment that embeds them in the oil body membrane and a soluble domain that is structurally homologous to sterol-binding dehydrogenases.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their precise physiological function in plants is still under investigation, they are known to be involved in signal transduction pathways regulated by various sterols, such as brassinosteroids.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provides compelling evidence for the deep evolutionary history of the SDR superfamily. The basic function of binding and metabolizing lipophilic sterol-like molecules appears to be an ancient and fundamental mechanism for cellular signaling that was present before the divergence of plant and animal kingdoms. The SDR fold was conserved, and its basic catalytic capacity was adapted in animals for complex endocrine signaling via steroid hormones and in plants for their own distinct set of signaling molecules. This shared, deeply conserved mechanism validates the clustering of these seemingly disparate proteins and provides a powerful narrative for understanding their interconnected roles in biology.</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2dquihjuwg" w:id="23"/>
      <w:bookmarkEnd w:id="23"/>
      <w:r w:rsidDel="00000000" w:rsidR="00000000" w:rsidRPr="00000000">
        <w:rPr>
          <w:b w:val="1"/>
          <w:color w:val="1b1c1d"/>
          <w:sz w:val="34"/>
          <w:szCs w:val="34"/>
          <w:rtl w:val="0"/>
        </w:rPr>
        <w:t xml:space="preserve">5. Conclusions and Future Directions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11β-HSD isozymes and their related proteins represent a sophisticated system for regulating steroid and sterol metabolism at the pre-receptor level. The distinct and opposing functions of 11β-HSD1, the glucocorticoid amplifier, and 11β-HSD2, the glucocorticoid inactivator, are central to metabolic homeostasis, blood pressure regulation, and developmental processes. Their shared membership in the vast SDR superfamily is a testament to the power of a conserved protein scaffold, which has been adapted over evolutionary time to catalyze a multitude of reactions on a diverse array of lipophilic molecules. The fact that the directionality of many of these reactions is dynamically controlled by the local cellular redox state provides a direct and elegant link between metabolic status and hormonal signaling.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wealth of knowledge about these enzymes, many questions remain. The full physiological role of their alternative substrates, such as oxysterols, has yet to be fully elucidated. The developmental origins of health and disease, particularly the link between reduced placental 11β-HSD2 expression and adult hypertension, points to the potential for epigenetic and environmental factors to modulate enzyme expression with lifelong consequences.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Further research into these areas, as well as the development of novel, highly specific therapeutic inhibitors, holds significant promise for the treatment of a wide range of diseases, from metabolic disorders to hypertension and age-related cognitive decline. The detailed understanding of this protein cluster, therefore, remains a critical frontier in modern medicine and biology.</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