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9u8u4msh3qik" w:id="0"/>
      <w:bookmarkEnd w:id="0"/>
      <w:r w:rsidDel="00000000" w:rsidR="00000000" w:rsidRPr="00000000">
        <w:rPr>
          <w:b w:val="1"/>
          <w:color w:val="1b1c1d"/>
          <w:sz w:val="46"/>
          <w:szCs w:val="46"/>
          <w:rtl w:val="0"/>
        </w:rPr>
        <w:t xml:space="preserve">The Coordinated Dynamics of Lysosomal Sterol Homeostasis: Functional Integration of Enzymes, Transporters, and Scaffolds in Lipid-Associated Neurometabolic Disease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cmwed6dyv1d" w:id="1"/>
      <w:bookmarkEnd w:id="1"/>
      <w:r w:rsidDel="00000000" w:rsidR="00000000" w:rsidRPr="00000000">
        <w:rPr>
          <w:b w:val="1"/>
          <w:color w:val="1b1c1d"/>
          <w:sz w:val="34"/>
          <w:szCs w:val="34"/>
          <w:rtl w:val="0"/>
        </w:rPr>
        <w:t xml:space="preserve">I. Introduction: The Lysosome as the Nexus of Sterol and Amphipathic Lipid Metabolism</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r1x2mbdkty7" w:id="2"/>
      <w:bookmarkEnd w:id="2"/>
      <w:r w:rsidDel="00000000" w:rsidR="00000000" w:rsidRPr="00000000">
        <w:rPr>
          <w:b w:val="1"/>
          <w:color w:val="1b1c1d"/>
          <w:sz w:val="26"/>
          <w:szCs w:val="26"/>
          <w:rtl w:val="0"/>
        </w:rPr>
        <w:t xml:space="preserve">I.1. Contextualizing Lysosomal Lipid Processing and the Steroid-Binding Cluster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lysosome serves as the terminal catabolic compartment within the cell, essential for the degradation of macromolecules delivered via endocytosis and autophagy.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maintenance of lysosomal homeostasis is critical for cell viability and systemic health, particularly concerning the metabolism of lipids and sterols. Cholesterol, a critical sterol component, plays an indispensable role in defining the biophysical properties of mammalian membranes, influencing fluidity, curvature, permeability, and the function of integral membrane proteins.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Cholesterol’s inherent amphipathic nature—comprising a hydrophobic sterane backbone and a single polar hydroxyl group—dictates its orientation within the lipid bilayer, positioning it in parallel with phospholipid fatty acid chains.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regulatory control over cholesterol’s cellular availability and distribution is tightly governed, and its dysregulation contributes significantly to the pathophysiology of various monogenic and complex disorders, including vascular diseases and neurodegeneration.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compelling structural and functional relationship exists between four seemingly disparate lysosomal proteins identified through computational clustering based on protein language model embeddings: Lysosomal Acid Glucosylceramidase (GBA1, EC 3.2.1.45), Lysosomal Acid Lipase (LIPA, EC 3.1.1.13), Scavenger Receptor Class B Member 2 (SCARB2/LIMP-II), and Solute Carrier Family 46 Member 3 (SLC46A3). Despite classifying as an acid hydrolase, an acid lipase, a membrane scaffold, and a proton-coupled transporter, respectively, these proteins are grouped as "steroid-binding proteins." This clustering suggests a profound functional convergence centered on the processing, transfer, and active efflux of sterol molecules and related complex amphipathic lipids from the acidic lysosomal compartment.</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eu1i5t2cni9" w:id="3"/>
      <w:bookmarkEnd w:id="3"/>
      <w:r w:rsidDel="00000000" w:rsidR="00000000" w:rsidRPr="00000000">
        <w:rPr>
          <w:b w:val="1"/>
          <w:color w:val="1b1c1d"/>
          <w:sz w:val="26"/>
          <w:szCs w:val="26"/>
          <w:rtl w:val="0"/>
        </w:rPr>
        <w:t xml:space="preserve">I.2. Overview of the Four Key Components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report focuses on synthesizing the mechanisms by which this cluster of proteins collectively manages lysosomal sterol and lipid balance.</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GBA1 (EC 3.2.1.45):</w:t>
      </w:r>
      <w:r w:rsidDel="00000000" w:rsidR="00000000" w:rsidRPr="00000000">
        <w:rPr>
          <w:color w:val="1b1c1d"/>
          <w:rtl w:val="0"/>
        </w:rPr>
        <w:t xml:space="preserve"> Primarily known as a sphingolipid hydrolase, GBA1 possesses a critical secondary catalytic activity that directly links it to sterol metabolism through transglucosylation.</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LIPA (EC 3.1.1.13):</w:t>
      </w:r>
      <w:r w:rsidDel="00000000" w:rsidR="00000000" w:rsidRPr="00000000">
        <w:rPr>
          <w:color w:val="1b1c1d"/>
          <w:rtl w:val="0"/>
        </w:rPr>
        <w:t xml:space="preserve"> The primary enzyme responsible for generating free cholesterol and fatty acids from endocytosed cholesteryl esters and triglycerides, making it the gateway for sterol availability.</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SCARB2 (LIMP-II):</w:t>
      </w:r>
      <w:r w:rsidDel="00000000" w:rsidR="00000000" w:rsidRPr="00000000">
        <w:rPr>
          <w:color w:val="1b1c1d"/>
          <w:rtl w:val="0"/>
        </w:rPr>
        <w:t xml:space="preserve"> An integral membrane protein acting as a scaffold and receptor, facilitating both cholesterol transfer and the lysosomal targeting/stabilization of GBA1.</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SLC46A3 (Solute carrier family 46 member 3):</w:t>
      </w:r>
      <w:r w:rsidDel="00000000" w:rsidR="00000000" w:rsidRPr="00000000">
        <w:rPr>
          <w:color w:val="1b1c1d"/>
          <w:rtl w:val="0"/>
        </w:rPr>
        <w:t xml:space="preserve"> A specialized proton-coupled symporter dedicated to the active efflux of structurally complex, lipophilic molecules, specifically conjugated steroids and bile acids.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fundamental argument presented is that the grouping of these proteins reflects an integrated regulatory system designed to manage and export diverse, potentially pathological, lipophilic molecules (including GlcCer, CEs, free cholesterol, and conjugated metabolites) from the lysosome into the cytosol, thereby maintaining membrane integrity and supporting downstream metabolic and signaling pathways.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provides a summarized overview of these components, highlighting their distinct classes and shared affinity for lipid metabolism.</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Key Characteristics and Pathological Association of Lysosomal Sterol-Interacting Proteins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6.0995179785039"/>
        <w:gridCol w:w="1212.5529175773183"/>
        <w:gridCol w:w="2585.2543337025836"/>
        <w:gridCol w:w="1921.7819825753722"/>
        <w:gridCol w:w="1349.8230591898448"/>
        <w:tblGridChange w:id="0">
          <w:tblGrid>
            <w:gridCol w:w="1956.0995179785039"/>
            <w:gridCol w:w="1212.5529175773183"/>
            <w:gridCol w:w="2585.2543337025836"/>
            <w:gridCol w:w="1921.7819825753722"/>
            <w:gridCol w:w="1349.8230591898448"/>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Protein (Gene)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Primary Function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Key Substrate/Ligand Classes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Associated Pathologies</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GBA1 (Lysosomal acid glucosylceramidase)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3.2.1.45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Acid Hydrolase/Transglucosylase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Glucosylceramide, Cholesterol (forming GlcChol), SCARB2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Gaucher Disease (GD), Parkinson's Disease (GBA-PD)</w:t>
            </w:r>
          </w:p>
        </w:tc>
      </w:tr>
      <w:tr>
        <w:trPr>
          <w:cantSplit w:val="0"/>
          <w:trHeight w:val="357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LIPA (Lysosomal acid lipase)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3.1.1.13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Acid Lipase/Hydrolase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Cholesteryl Esters (CEs), Triglycerides (TGs)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Wolman Disease (WD), Cholesteryl Ester Storage Disease (CESD), Coronary Heart Disease Risk (CHD)</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SCARB2 (LIMP-II)</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Membrane Scaffold/Receptor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Cholesterol, Phosphatidylcholine (PC), GBA1 Enzyme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GBA1 Trafficking Defects, Cholesterol Storage, Obesity </w:t>
            </w:r>
            <w:r w:rsidDel="00000000" w:rsidR="00000000" w:rsidRPr="00000000">
              <w:rPr>
                <w:color w:val="444746"/>
                <w:sz w:val="40"/>
                <w:szCs w:val="40"/>
                <w:highlight w:val="white"/>
                <w:vertAlign w:val="superscript"/>
                <w:rtl w:val="0"/>
              </w:rPr>
              <w:t xml:space="preserve">4</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SLC46A3 (Proton-coupled symporter)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Lysosomal Efflux Transporter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Steroid Conjugates (Sulfates, Glucuronides), Bile Acids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Involved in Drug Efflux (T-DM1), Putative Steroid Homeostasis Disorders</w:t>
            </w:r>
          </w:p>
        </w:tc>
      </w:tr>
    </w:tbl>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d3jjmmsxdf0" w:id="4"/>
      <w:bookmarkEnd w:id="4"/>
      <w:r w:rsidDel="00000000" w:rsidR="00000000" w:rsidRPr="00000000">
        <w:rPr>
          <w:b w:val="1"/>
          <w:color w:val="1b1c1d"/>
          <w:sz w:val="34"/>
          <w:szCs w:val="34"/>
          <w:rtl w:val="0"/>
        </w:rPr>
        <w:t xml:space="preserve">II. Enzymatic Modulators of Lysosomal Sterol Supply: GBA1 and LIPA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initial steps in freeing lysosomal sterols or generating sterol derivatives are catalyzed by two distinct acid hydrolases: GBA1 and LIPA. Their coordinated activity dictates the availability and chemical composition of the free lipid pool available for efflux.</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oad7npjyy5g" w:id="5"/>
      <w:bookmarkEnd w:id="5"/>
      <w:r w:rsidDel="00000000" w:rsidR="00000000" w:rsidRPr="00000000">
        <w:rPr>
          <w:b w:val="1"/>
          <w:color w:val="1b1c1d"/>
          <w:sz w:val="26"/>
          <w:szCs w:val="26"/>
          <w:rtl w:val="0"/>
        </w:rPr>
        <w:t xml:space="preserve">II.1. Lysosomal Acid Glucosylceramidase (GBA1, EC 3.2.1.45): Dual Catalysis and Lipid Fate Determination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GBA1, encoded by the $GBA1$ gene, is fundamentally a lysosomal hydrolase, historically known as acid $\beta$-glucocerebrosidase (GCase).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Its primary metabolic function is the degradation of the sphingolipid glucosylceramide (GlcCer) into glucose and ceramide.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Deficiency in this enzyme, caused by homozygous loss-of-function mutations in $GBA1$, leads to GlcCer accumulation and is the molecular basis of Gaucher disease (GD), the most prevalent lysosomal storage disorder.</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ptn3u34a7p6" w:id="6"/>
      <w:bookmarkEnd w:id="6"/>
      <w:r w:rsidDel="00000000" w:rsidR="00000000" w:rsidRPr="00000000">
        <w:rPr>
          <w:b w:val="1"/>
          <w:color w:val="1b1c1d"/>
          <w:sz w:val="22"/>
          <w:szCs w:val="22"/>
          <w:rtl w:val="0"/>
        </w:rPr>
        <w:t xml:space="preserve">The Sterol-Defining Secondary Activity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classification of GBA1 within a cluster of "steroid-binding proteins" is predicated on its crucial secondary catalytic function: transglucosylation. GCase may possess a second catalytic activity (GCase1-t), acting as a glucosyltransferase.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In this reaction, the enzyme transfers the carbohydrate moiety from its primary substrate, GlcCer, directly to cholesterol instead of to water (hydrolysis). This transglucosylation reaction yields $\beta$-cholesteryl glucoside (GlcChol).</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Furthermore, GCase is capable of degrading this sterol glucoside.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significance of this dual role is profound. GBA1 establishes a direct catalytic interface between sphingolipid metabolism and sterol metabolism. By generating GlcChol, GBA1 dynamically regulates the chemical fate of both GlcCer and cholesterol within the lysosome. In conditions of GBA1 deficiency (Gaucher disease or heterozygous GBA-Parkinson's Disease models), not only does GlcCer accumulate, but the altered processing capability introduces an accumulation of cholesterol itself.</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accumulation of cholesterol, coupled with the storage of GlcCer, disrupts the autophagy-lysosome system, leading to the appearance of characteristic multilamellar bodies (MLBs).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Therefore, GBA1 status determines the molecular composition of the lysosomal membrane environment, actively generating or clearing a cholesterol derivative (GlcChol), thereby justifying its critical role in the lysosomal sterol-handling system.</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ywkbjdl5zkj" w:id="7"/>
      <w:bookmarkEnd w:id="7"/>
      <w:r w:rsidDel="00000000" w:rsidR="00000000" w:rsidRPr="00000000">
        <w:rPr>
          <w:b w:val="1"/>
          <w:color w:val="1b1c1d"/>
          <w:sz w:val="26"/>
          <w:szCs w:val="26"/>
          <w:rtl w:val="0"/>
        </w:rPr>
        <w:t xml:space="preserve">II.2. Lysosomal Acid Lipase (LIPA, EC 3.1.1.13): The Gateway to Free Sterol Availability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LIPA, encoded by the $LIPA$ gene, is the only enzyme known to be active at the acidic lysosomal pH that hydrolyzes cholesteryl esters (CEs) and triglycerides (TGs).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enzyme, also known as Acid cholesteryl ester hydrolase (LAL), functions to catalyze the deacylation of these core lipids, which are typically derived from endocytosed low-density lipoproteins (LDL), to generate essential products: free cholesterol and free fatty acids.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LIPA also hydrolyzes diacylglycerols, exhibiting a preference for the acyl moieties at the sn-1 or sn-3 positions.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abgqvz4qp2q" w:id="8"/>
      <w:bookmarkEnd w:id="8"/>
      <w:r w:rsidDel="00000000" w:rsidR="00000000" w:rsidRPr="00000000">
        <w:rPr>
          <w:b w:val="1"/>
          <w:color w:val="1b1c1d"/>
          <w:sz w:val="22"/>
          <w:szCs w:val="22"/>
          <w:rtl w:val="0"/>
        </w:rPr>
        <w:t xml:space="preserve">Pathological Consequences and Regulatory Signaling</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Loss-of-function mutations in $LIPA$ lead to the pathological accumulation of CEs and TGs within the lysosome, manifesting as two related lysosomal storage disorders (LSDs): the severe, lethal Wolman disease (WD), and the milder Cholesteryl Ester Storage Disease (CESD).</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Enzyme-replacement therapy has demonstrated significant benefits in clinical trials for these conditions.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importance of LIPA extends far beyond simple catabolic waste disposal. The lipolytic products generated by LAL-mediated hydrolysis—namely free fatty acids (FFAs) and cholesterol—are critical regulatory molecules that link lipid metabolism to diverse downstream cellular functions through catabolic, anabolic, and signaling pathways.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Released FFAs provide substrates for fatty acid oxidation (FAO) and the biosynthesis of other lipids.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complex regulatory role is observed in immune cells, where LAL-derived FFAs are implicated in macrophage function. Although initial hypotheses suggested that LAL-derived FFAs fueled FAO essential for M2 polarization (a regulatory phenotype), recent studies indicate that the effect of LIPA deficiency on M2 markers may be independent of reduced FA pools.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Nonetheless, LIPA-mediated lipolysis is recognized as a precursor source for lipid mediator synthesis. For instance, macrophages lacking $Lipa$ accumulate 18:2 and 20:4 FFAs in the CE fraction, which are essential precursors for specific lipid mediators.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systemic impact of LIPA extends to common complex diseases. Genome-wide association studies (GWAS) have consistently identified the $LIPA$ gene as a risk locus for Coronary Heart Disease (CHD).</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association is particularly notable because it appears to be independent of common plasma lipid traits, strongly indicating that the causal mechanism relies on LIPA’s role in intracellular lipid processing and derived signaling, likely within arterial wall macrophages.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Thus, LIPA serves as a crucial metabolic checkpoint where dysfunction leads to both classic storage pathology and the disruption of critical signaling required for cardiovascular health.</w:t>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1fzcje40ppm" w:id="9"/>
      <w:bookmarkEnd w:id="9"/>
      <w:r w:rsidDel="00000000" w:rsidR="00000000" w:rsidRPr="00000000">
        <w:rPr>
          <w:b w:val="1"/>
          <w:color w:val="1b1c1d"/>
          <w:sz w:val="34"/>
          <w:szCs w:val="34"/>
          <w:rtl w:val="0"/>
        </w:rPr>
        <w:t xml:space="preserve">III. Membrane Machinery: Sterol Trafficking and Efflux</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availability of free sterols (released by LIPA) and sterol derivatives (generated or processed by GBA1) necessitates efficient transfer and efflux mechanisms. This function is carried out by integral membrane proteins: the structural scavenger receptor SCARB2 and the active symporter SLC46A3.</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3ueyur7sm4y" w:id="10"/>
      <w:bookmarkEnd w:id="10"/>
      <w:r w:rsidDel="00000000" w:rsidR="00000000" w:rsidRPr="00000000">
        <w:rPr>
          <w:b w:val="1"/>
          <w:color w:val="1b1c1d"/>
          <w:sz w:val="26"/>
          <w:szCs w:val="26"/>
          <w:rtl w:val="0"/>
        </w:rPr>
        <w:t xml:space="preserve">III.1. Scavenger Receptor Class B Member 2 (SCARB2/LIMP-II): Structural Scaffolding and Sterol Transfer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SCARB2, also known as Lysosome membrane protein 2 (LIMP-II), is an integral membrane protein essential for lipid trafficking and enzyme targeting within the lysosome. Structural analyses of SCARB2 reveal a large internal cavity that traverses the molecule, bearing a strong resemblance to the cavity found in Scavenger Receptor Class B Member 1 (SR-B1), a known mediator of lipid transfer.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structural motif underscores its fundamental role as a lipid-handling component.</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wbsy4ydtu0e" w:id="11"/>
      <w:bookmarkEnd w:id="11"/>
      <w:r w:rsidDel="00000000" w:rsidR="00000000" w:rsidRPr="00000000">
        <w:rPr>
          <w:b w:val="1"/>
          <w:color w:val="1b1c1d"/>
          <w:sz w:val="22"/>
          <w:szCs w:val="22"/>
          <w:rtl w:val="0"/>
        </w:rPr>
        <w:t xml:space="preserve">Cholesterol Binding and Export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SCARB2 functions directly in sterol dynamics by binding and delivering exogenous cholesterol. Experimental data, including molecular modeling and cell-based assays, support a role for LIMP-2 in cholesterol transport.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hydrophobic cavity in LIMP-2’s luminal domain can bind cholesterol and subsequently deliver it to the lysosomal membrane and outward to lipid droplets.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SCARB2 also functions as a phospholipid receptor, evidenced by the detection of ligands such as phosphatidylcholine (PC) within its dimeric structure.</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Dysfunction in LIMP-2, such as in knockout mouse models, results in the formation of cholesterol-like inclusions.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Critically, SCARB2 mediates a slower mode of lysosomal cholesterol export, operating in parallel with the primary cholesterol efflux proteins, Niemann Pick Type C1 (NPC1) and Type C2 (NPC2).</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suggests SCARB2 provides a crucial auxiliary pathway for managing lysosomal sterol levels, particularly when the NPC pathway is impaired or overwhelmed.</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5jn7l1b9nqj" w:id="12"/>
      <w:bookmarkEnd w:id="12"/>
      <w:r w:rsidDel="00000000" w:rsidR="00000000" w:rsidRPr="00000000">
        <w:rPr>
          <w:b w:val="1"/>
          <w:color w:val="1b1c1d"/>
          <w:sz w:val="22"/>
          <w:szCs w:val="22"/>
          <w:rtl w:val="0"/>
        </w:rPr>
        <w:t xml:space="preserve">Functional Crosstalk with GBA1</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primary, non-sterol-related function of SCARB2 is its role as the specific lysosomal receptor for GBA1.</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SCARB2 facilitates the trafficking and delivery of GBA1 to the lysosome, where it may also stabilize the enzyme. The interaction between SCARB2 and GBA1 is conformationally dynamic: upon binding glucocerebrosidase, LIMP-2 shifts from a GCase-binding monomer to a dimer, which exhibits differential lipid-exchange potential.</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Furthermore, endogenous GBA1 restricts the cell surface expression levels of SCARB2, linking the status of the enzyme directly to the cellular availability of the receptor.</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dual functionality—acting as a cholesterol transporter and the receptor for GBA1—positions SCARB2 as a central molecular integrator. It structurally and functionally links the enzymatic processing of sphingolipids and sterols (via GBA1) with the core sterol trafficking network (NPC proteins and lipid droplets). The conformational switch induced by GBA1 binding suggests SCARB2’s role in lipid transfer might be regulated by the state of GBA1 activity and the availability of its substrate.</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7z5ikmzwrzq" w:id="13"/>
      <w:bookmarkEnd w:id="13"/>
      <w:r w:rsidDel="00000000" w:rsidR="00000000" w:rsidRPr="00000000">
        <w:rPr>
          <w:b w:val="1"/>
          <w:color w:val="1b1c1d"/>
          <w:sz w:val="26"/>
          <w:szCs w:val="26"/>
          <w:rtl w:val="0"/>
        </w:rPr>
        <w:t xml:space="preserve">III.2. Solute Carrier Family 46 Member 3 (SLC46A3): Proton-Coupled Steroid Efflux</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SLC46A3 (Solute carrier family 46 member 3) represents the active transport component of this lysosomal cluster. As a member of the SLC46A family, it functions as a lysosomal proton-coupled symporter.</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Its mechanism requires a proton gradient and is optimal at the acidic $\text{pH}$ corresponding to that of the lysosome.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transport is driven by an outwardly directed proton gradient, allowing for the active efflux of substrates from the lysosomal lumen into the cytoplasm.</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SLC46A3 possesses a tyrosine-based lysosomal-sorting motif at its $\text{C}$-terminus, typical of proteins targeted to this organelle.</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8eb2ei6u9m" w:id="14"/>
      <w:bookmarkEnd w:id="14"/>
      <w:r w:rsidDel="00000000" w:rsidR="00000000" w:rsidRPr="00000000">
        <w:rPr>
          <w:b w:val="1"/>
          <w:color w:val="1b1c1d"/>
          <w:sz w:val="22"/>
          <w:szCs w:val="22"/>
          <w:rtl w:val="0"/>
        </w:rPr>
        <w:t xml:space="preserve">Substrate Profile: Conjugated Sterols and Bile Acids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SLC46A3 is categorized as a steroid-binding protein because it preferentially transports lipophilic steroid conjugates and bile acids.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molecules it handles are chemically modified, highly lipophilic signaling or metabolic end products that require active clearance from the lysosome.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Specific endogenous substrates include:</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Steroid Conjugates:</w:t>
      </w:r>
      <w:r w:rsidDel="00000000" w:rsidR="00000000" w:rsidRPr="00000000">
        <w:rPr>
          <w:color w:val="1b1c1d"/>
          <w:rtl w:val="0"/>
        </w:rPr>
        <w:t xml:space="preserve"> Sulfate conjugates such as estrone 3-sulfate, dehydroepiandrosterone sulfate, pregnenolone sulfate, and 25-hydroxyvitamin $\text{D}_3$ sulfate. Glucuronide conjugates, including estradiol glucuronide and 25-hydroxyvitamin $\text{D}_3$ glucuronide, are also substrates. Notably, cholesterol sulfate did not strongly inhibit transport.</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Bile Acids:</w:t>
      </w:r>
      <w:r w:rsidDel="00000000" w:rsidR="00000000" w:rsidRPr="00000000">
        <w:rPr>
          <w:color w:val="1b1c1d"/>
          <w:rtl w:val="0"/>
        </w:rPr>
        <w:t xml:space="preserve"> Key bile acid conjugates, including cholate, glycocholate, and taurocholate, are strongly inhibited by SLC46A3 transport activity.</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SLC46A3’s function in clearing these conjugated metabolites ensures that crucial signaling molecules, such as steroid hormones and bile acids, are efficiently removed from the acidic, digestive compartment to maintain appropriate cytosolic concentrations necessary for nuclear receptor signaling and detoxification pathways. Failure of this transporter would lead to the pathological accumulation of these lipophilic conjugates within the lysosome.</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6fngztnn5to" w:id="15"/>
      <w:bookmarkEnd w:id="15"/>
      <w:r w:rsidDel="00000000" w:rsidR="00000000" w:rsidRPr="00000000">
        <w:rPr>
          <w:b w:val="1"/>
          <w:color w:val="1b1c1d"/>
          <w:sz w:val="22"/>
          <w:szCs w:val="22"/>
          <w:rtl w:val="0"/>
        </w:rPr>
        <w:t xml:space="preserve">Relevance to Drug Metabolism</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endogenous substrates, SLC46A3 plays a clinical role in pharmacodynamics. It transports specific catabolites of antibody-drug conjugates (ADCs), such as Lys-SMCC-DM1 (an active product of the anticancer drug T-DM1).</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SLC46A3 mediates the lysosomal escape of this linker-bound payload into the cytoplasm, a step crucial for the drug's anticancer efficacy.</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Consequently, inhibitors of SLC46A3 significantly reduce the cytotoxic effects of T-DM1, suggesting that modulation of this transporter could be exploited in optimizing chemotherapy delivery.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synthesizes the mechanistic functions, specific substrates, and points of regulatory crosstalk for these four proteins.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Mechanistic Details of Sterol and Conjugate Handling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8603802573462"/>
        <w:gridCol w:w="2318.7493758402156"/>
        <w:gridCol w:w="2553.55943921644"/>
        <w:gridCol w:w="2744.342615709622"/>
        <w:tblGridChange w:id="0">
          <w:tblGrid>
            <w:gridCol w:w="1408.8603802573462"/>
            <w:gridCol w:w="2318.7493758402156"/>
            <w:gridCol w:w="2553.55943921644"/>
            <w:gridCol w:w="2744.342615709622"/>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Mechanistic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Specific Endogenous Substrates/Ligands Identified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Crosstalk/Regulatory Notes</w:t>
            </w:r>
            <w:r w:rsidDel="00000000" w:rsidR="00000000" w:rsidRPr="00000000">
              <w:rPr>
                <w:rtl w:val="0"/>
              </w:rPr>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GBA1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Hydrolysis (GlcCer $\rightarrow$ Cer) and Transglucosylation (GlcCer + Cholesterol $\rightarrow$ GlcChol)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Glucosylceramide, 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Binds SCARB2 for stabilization; Deficiency leads to MLB formation/Cholesterol accumulation </w:t>
            </w:r>
            <w:r w:rsidDel="00000000" w:rsidR="00000000" w:rsidRPr="00000000">
              <w:rPr>
                <w:color w:val="444746"/>
                <w:sz w:val="40"/>
                <w:szCs w:val="40"/>
                <w:highlight w:val="white"/>
                <w:vertAlign w:val="superscript"/>
                <w:rtl w:val="0"/>
              </w:rPr>
              <w:t xml:space="preserve">9</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LIPA</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Hydrolysis of CEs and TGs (release of Free Cholesterol and FFAs)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Cholesteryl Esters, Triglycerides, Diacylglycerols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Products regulate macrophage signaling (M2 polarization) and systemic metabolism </w:t>
            </w:r>
            <w:r w:rsidDel="00000000" w:rsidR="00000000" w:rsidRPr="00000000">
              <w:rPr>
                <w:color w:val="444746"/>
                <w:sz w:val="40"/>
                <w:szCs w:val="40"/>
                <w:highlight w:val="white"/>
                <w:vertAlign w:val="superscript"/>
                <w:rtl w:val="0"/>
              </w:rPr>
              <w:t xml:space="preserve">11</w:t>
            </w:r>
          </w:p>
        </w:tc>
      </w:tr>
      <w:tr>
        <w:trPr>
          <w:cantSplit w:val="0"/>
          <w:trHeight w:val="220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color w:val="1b1c1d"/>
                <w:rtl w:val="0"/>
              </w:rPr>
              <w:t xml:space="preserve">SCARB2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Binds lipids via hydrophobic cavity; facilitates cholesterol transfer (slow mode)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Cholesterol, Phosphatidylcholine (PC), GBA1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Homology to SR-B1 </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Operates in parallel with NPC proteins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GBA1 binding causes shift to dimer conformation </w:t>
            </w:r>
            <w:r w:rsidDel="00000000" w:rsidR="00000000" w:rsidRPr="00000000">
              <w:rPr>
                <w:color w:val="444746"/>
                <w:sz w:val="40"/>
                <w:szCs w:val="40"/>
                <w:highlight w:val="white"/>
                <w:vertAlign w:val="superscript"/>
                <w:rtl w:val="0"/>
              </w:rPr>
              <w:t xml:space="preserve">8</w:t>
            </w:r>
          </w:p>
        </w:tc>
      </w:tr>
      <w:tr>
        <w:trPr>
          <w:cantSplit w:val="0"/>
          <w:trHeight w:val="23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SLC46A3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Proton-coupled transport (efflux from lysosome to cytoplasm)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Estrone 3-sulfate, DHEA-sulfate, Cholate, Taurocholate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Preferentially recognizes lipophilic conjugates </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Essential for lysosomal escape of specific drug metabolites </w:t>
            </w:r>
            <w:r w:rsidDel="00000000" w:rsidR="00000000" w:rsidRPr="00000000">
              <w:rPr>
                <w:color w:val="444746"/>
                <w:sz w:val="40"/>
                <w:szCs w:val="40"/>
                <w:highlight w:val="white"/>
                <w:vertAlign w:val="superscript"/>
                <w:rtl w:val="0"/>
              </w:rPr>
              <w:t xml:space="preserve">18</w:t>
            </w:r>
          </w:p>
        </w:tc>
      </w:tr>
    </w:tbl>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txvhntc5ec0" w:id="16"/>
      <w:bookmarkEnd w:id="16"/>
      <w:r w:rsidDel="00000000" w:rsidR="00000000" w:rsidRPr="00000000">
        <w:rPr>
          <w:b w:val="1"/>
          <w:color w:val="1b1c1d"/>
          <w:sz w:val="34"/>
          <w:szCs w:val="34"/>
          <w:rtl w:val="0"/>
        </w:rPr>
        <w:t xml:space="preserve">IV. Molecular Synthesis: Intersections in Lysosomal Lipid Crosstalk</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integrated analysis confirms that the computational clustering of GBA1, LIPA, SCARB2, and SLC46A3 is mechanistically sound, reflecting a highly coordinated system for managing and clearing diverse amphipathic lipid and sterol species.</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skk66gxst5c" w:id="17"/>
      <w:bookmarkEnd w:id="17"/>
      <w:r w:rsidDel="00000000" w:rsidR="00000000" w:rsidRPr="00000000">
        <w:rPr>
          <w:b w:val="1"/>
          <w:color w:val="1b1c1d"/>
          <w:sz w:val="26"/>
          <w:szCs w:val="26"/>
          <w:rtl w:val="0"/>
        </w:rPr>
        <w:t xml:space="preserve">IV.1. The Cholesterol Flux Control Point: GBA1/SCARB2/LIPA/NPC Axis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lysosomal availability of free cholesterol is a tightly regulated control point. The inputs are primarily managed by LIPA, which hydrolyzes cholesteryl esters derived from endocytosed LDL, thus generating the bulk of the free cholesterol.</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GBA1, through its transglucosylation activity, modulates cholesterol by converting it into glucosylcholesterol.</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clearance of free cholesterol is principally mediated by NPC1/NPC2 proteins, but SCARB2 provides a crucial parallel mechanism for transfer and slow export.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 key intersection occurs when the activity of GBA1 is compromised. The resultant accumulation of GlcCer is linked directly to cholesterol accumulation and the formation of multilamellar bodies (MLBs).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phenomenon suggests that the storage of one amphipathic lipid (GlcCer) dramatically impedes the clearance of another (cholesterol).</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stored GlcCer may directly interfere with the function of sterol transporters (NPC or SCARB2) or alter the biophysical properties of the lysosomal membrane, thereby trapping cholesterol. Furthermore, the impaired GBA1 activity favors the production of the non-standard sterol derivative GlcChol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which adds to the burden of lipophilic molecules that must be cleared or managed by the membrane components. The morphological consequence of this failed flux is the robust accumulation of autophagic vacuoles and MLBs, hallmark signs of altered autophagy-lysosome function.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ej2lcu087cj" w:id="18"/>
      <w:bookmarkEnd w:id="18"/>
      <w:r w:rsidDel="00000000" w:rsidR="00000000" w:rsidRPr="00000000">
        <w:rPr>
          <w:b w:val="1"/>
          <w:color w:val="1b1c1d"/>
          <w:sz w:val="26"/>
          <w:szCs w:val="26"/>
          <w:rtl w:val="0"/>
        </w:rPr>
        <w:t xml:space="preserve">IV.2. Coordinating Metabolism and Signaling: The Regulatory Role of Released Products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four proteins collectively manage molecules possessing a specific physicochemical property: an amphipathic structure defined by a large lipophilic core (sterol, triglyceride, or sphingolipid) covalently coupled to a hydrophilic moiety (fatty acid ester, glucose, sulfate, or glucuronide).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LIPA and GBA1 are responsible for cleaving these moieties to release the lipophilic core or generating new sterol derivatives. LIPA releases FFAs and free cholesterol, which act as crucial metabolic substrates and signals, influencing processes like lipid mediator synthesis and immune cell polarization.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SLC46A3 acts on the final, highly regulated class of sterol molecules: the conjugated steroid hormones and bile acids.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These molecules are lipophilic signaling agents, and their appropriate concentration in the cytoplasm is dependent on SLC46A3-mediated efflux. The necessity of active, proton-coupled transport for these specific conjugated forms emphasizes the lysosome's role not just in nutrient recycling, but in active detoxification and signaling balance.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shared function across GBA1 (glucosylceramidase/glucosyltransferase), LIPA (cholesteryl ester hydrolase), SCARB2 (cholesterol scaffold), and SLC46A3 (conjugated steroid transporter) is the management of these membrane-altering, amphipathic species, providing the fundamental biochemical explanation for their shared categorization as "steroid-binding proteins" in advanced computational models.</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ziez0chwvjv" w:id="19"/>
      <w:bookmarkEnd w:id="19"/>
      <w:r w:rsidDel="00000000" w:rsidR="00000000" w:rsidRPr="00000000">
        <w:rPr>
          <w:b w:val="1"/>
          <w:color w:val="1b1c1d"/>
          <w:sz w:val="34"/>
          <w:szCs w:val="34"/>
          <w:rtl w:val="0"/>
        </w:rPr>
        <w:t xml:space="preserve">V. Pathophysiology: Linked Disorders of Lysosomal Sterol Storage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disruption of this integrated lysosomal cluster underpins both rare monogenic lysosomal storage disorders and common, multifactorial complex diseases, establishing lysosomal lipid processing as a crucial nexus in pathogenesis.</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0ez3tpzk97k" w:id="20"/>
      <w:bookmarkEnd w:id="20"/>
      <w:r w:rsidDel="00000000" w:rsidR="00000000" w:rsidRPr="00000000">
        <w:rPr>
          <w:b w:val="1"/>
          <w:color w:val="1b1c1d"/>
          <w:sz w:val="26"/>
          <w:szCs w:val="26"/>
          <w:rtl w:val="0"/>
        </w:rPr>
        <w:t xml:space="preserve">V.1. GBA1-Associated Disorders: Gaucher Disease and Neurodegeneration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pathology resulting from homozygous $GBA1$ mutations is Gaucher disease (GD), characterized by massive GlcCer accumulation.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However, the role of GBA1 extends significantly into neurodegeneration. Heterozygous $GBA1$ mutations constitute the most important genetic risk factor for synucleinopathies, including Parkinson's disease (PD) and dementia with Lewy bodies (LBD), potentially increasing PD risk 20- to 30-fold.</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GBA-associated PD is clinically similar to idiopathic PD but often features an earlier onset and a higher rate of cognitive impairment.</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molecular link between lysosomal lipid storage and neurodegeneration is centered on $\alpha$-synuclein ($\alpha$-Syn). Loss of GBA activity leads to cholesterol accumulation.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disturbed cellular cholesterol metabolism alters the biophysical properties of lipid rafts, which are vital for synaptic localization and vesicle cycling.</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resulting lysosomal dysfunction impairs the turnover of $\alpha$-Syn, leading to its pathological aggregation, which is a hallmark of PD.</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evidence demonstrates that lysosomal lipid/sterol accumulation, specifically driven by GBA1 failure, is a direct contributor to neurodegenerative processes through altered autophagy and $\alpha$-Syn pathology.</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zaorpiqra6k" w:id="21"/>
      <w:bookmarkEnd w:id="21"/>
      <w:r w:rsidDel="00000000" w:rsidR="00000000" w:rsidRPr="00000000">
        <w:rPr>
          <w:b w:val="1"/>
          <w:color w:val="1b1c1d"/>
          <w:sz w:val="26"/>
          <w:szCs w:val="26"/>
          <w:rtl w:val="0"/>
        </w:rPr>
        <w:t xml:space="preserve">V.2. LIPA-Associated Disorders: Systemic Lipidosis and Atherosclerosis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LIPA deficiency leads to the rare, catastrophic Wolman disease and the chronic Cholesteryl Ester Storage Disease, marked by severe systemic storage of CEs and TGs.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More broadly, $LIPA$ genetic variants are identified as a risk locus for Coronary Heart Disease (CHD).</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association is not correlated with altered systemic blood lipid traits, suggesting the causal mechanism is rooted in intrinsic cellular defects, specifically in lysosomal handling within key cell types like macrophages.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Macrophages are critical in atherosclerosis progression, and their ability to hydrolyze CEs via LIPA is essential for efflusing free cholesterol and preventing foam cell formation.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regulatory function of LIPA-derived lipolytic products further exacerbates pathology. Disruption of LIPA activity alters the pool of FFAs available for signaling pathways, particularly in immune cells, impacting crucial processes like macrophage M2 polarization and the synthesis of anti-inflammatory lipid mediators.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resulting failure in CE hydrolysis and subsequent disruption of inflammatory signaling pathways provides a comprehensive mechanism explaining how localized lysosomal dysfunction in LIPA can drive complex, common systemic pathology like atherosclerosis.</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9gzb7zd2ixt" w:id="22"/>
      <w:bookmarkEnd w:id="22"/>
      <w:r w:rsidDel="00000000" w:rsidR="00000000" w:rsidRPr="00000000">
        <w:rPr>
          <w:b w:val="1"/>
          <w:color w:val="1b1c1d"/>
          <w:sz w:val="26"/>
          <w:szCs w:val="26"/>
          <w:rtl w:val="0"/>
        </w:rPr>
        <w:t xml:space="preserve">V.3. SCARB2 and SLC46A3: Modulators and Emerging Disease Links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SCARB2 acts primarily as a critical modifier of lysosomal function. Its role as the GBA1 receptor means that defects in SCARB2 trafficking or structure can impair GBA1 activity and exacerbate underlying GD or GBA-PD pathology.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SCARB2 knockdown has also been shown to influence lipid accumulation in adipocytes, suggesting a role in broader metabolic dysregulation, including obesity.</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SLC46A3’s involvement is less characterized by classical LSDs but relates to systemic signaling and detoxification. Its mandatory function in clearing conjugated steroid hormones and bile acids means that its failure could lead to the pathological accumulation of these regulatory molecules.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Furthermore, its ability to transport drug metabolites makes it a significant target in optimizing the efficacy of drug therapies, such as T-DM1.</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summarizes the pathological convergence points resulting from the failure of these components.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Interconnections and Pathological Consequences</w:t>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580"/>
        <w:gridCol w:w="2160"/>
        <w:gridCol w:w="1935"/>
        <w:tblGridChange w:id="0">
          <w:tblGrid>
            <w:gridCol w:w="2040"/>
            <w:gridCol w:w="2580"/>
            <w:gridCol w:w="2160"/>
            <w:gridCol w:w="193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color w:val="1b1c1d"/>
                <w:rtl w:val="0"/>
              </w:rPr>
              <w:t xml:space="preserve">Primary Protein Deficiency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b w:val="1"/>
                <w:color w:val="1b1c1d"/>
                <w:rtl w:val="0"/>
              </w:rPr>
              <w:t xml:space="preserve">Accumulated Lysosomal Metabolites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b w:val="1"/>
                <w:color w:val="1b1c1d"/>
                <w:rtl w:val="0"/>
              </w:rPr>
              <w:t xml:space="preserve">Observed Cellular Pathology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b w:val="1"/>
                <w:color w:val="1b1c1d"/>
                <w:rtl w:val="0"/>
              </w:rPr>
              <w:t xml:space="preserve">Linked Human Disease State</w:t>
            </w:r>
            <w:r w:rsidDel="00000000" w:rsidR="00000000" w:rsidRPr="00000000">
              <w:rPr>
                <w:rtl w:val="0"/>
              </w:rPr>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GBA1 ($\downarrow$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Glucosylceramide, Cholesterol, Glucosylcholesterol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Multilamellar Bodies (MLBs), Altered Autophagy, $\alpha$-Synuclein accumulation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Gaucher Disease, Parkinson's Disease </w:t>
            </w:r>
            <w:r w:rsidDel="00000000" w:rsidR="00000000" w:rsidRPr="00000000">
              <w:rPr>
                <w:color w:val="444746"/>
                <w:sz w:val="40"/>
                <w:szCs w:val="40"/>
                <w:highlight w:val="white"/>
                <w:vertAlign w:val="superscript"/>
                <w:rtl w:val="0"/>
              </w:rPr>
              <w:t xml:space="preserve">7</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LIPA ($\downarrow$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Cholesteryl Esters (CEs), Triglycerides (TGs)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Massive cellular CE storage, Foam Cell formation (in macrophages)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Wolman Disease, CESD, Coronary Heart Disease </w:t>
            </w:r>
            <w:r w:rsidDel="00000000" w:rsidR="00000000" w:rsidRPr="00000000">
              <w:rPr>
                <w:color w:val="444746"/>
                <w:sz w:val="40"/>
                <w:szCs w:val="40"/>
                <w:highlight w:val="white"/>
                <w:vertAlign w:val="superscript"/>
                <w:rtl w:val="0"/>
              </w:rPr>
              <w:t xml:space="preserve">11</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SCARB2 (KO/Defect)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Cholesterol, Phospholipids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inclusions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Adipocyte lipid alteration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Potential modifier of LSDs; metabolic disease risk</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SLC46A3 ($\downarrow$ efflux)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Steroid Conjugates, Bile Acids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Cytotoxicity related to impaired drug clearance (Lys-SMCC-DM1) </w:t>
            </w:r>
            <w:r w:rsidDel="00000000" w:rsidR="00000000" w:rsidRPr="00000000">
              <w:rPr>
                <w:color w:val="444746"/>
                <w:sz w:val="40"/>
                <w:szCs w:val="40"/>
                <w:highlight w:val="white"/>
                <w:vertAlign w:val="superscript"/>
                <w:rtl w:val="0"/>
              </w:rPr>
              <w:t xml:space="preserve">18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Putative signaling disruptions; Drug accumulation</w:t>
            </w:r>
          </w:p>
        </w:tc>
      </w:tr>
    </w:tbl>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zbgtpqwm6gt" w:id="23"/>
      <w:bookmarkEnd w:id="23"/>
      <w:r w:rsidDel="00000000" w:rsidR="00000000" w:rsidRPr="00000000">
        <w:rPr>
          <w:b w:val="1"/>
          <w:color w:val="1b1c1d"/>
          <w:sz w:val="34"/>
          <w:szCs w:val="34"/>
          <w:rtl w:val="0"/>
        </w:rPr>
        <w:t xml:space="preserve">VI. Conclusion and Future Therapeutic Outlook</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confirms that Lysosomal Acid Glucosylceramidase (GBA1), Lysosomal Acid Lipase (LIPA), Scavenger Receptor Class B Member 2 (SCARB2), and the Solute Carrier SLC46A3 form a tightly integrated functional unit responsible for the intake, processing, and efflux of amphipathic lipids and sterols within the lysosome. The computational clustering of these diverse proteins as "steroid-binding" components is fundamentally justified by their shared biochemical mandate: maintaining lysosomal membrane stability and preventing the toxic accumulation of structural lipids (CEs, GlcCer) and highly lipophilic signaling derivatives (GlcChol, steroid conjugates).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failure of this system establishes a critical mechanistic link between localized lysosomal storage and widespread systemic disease. GBA1 deficiency, for instance, triggers a cholesterolopathy that precedes and drives neurodegenerative pathology through compromised $\alpha$-Syn turnover. Similarly, LIPA deficiency demonstrates how disrupted intracellular processing of CEs leads not only to rare, classic LSDs but also contributes directly to the risk of common diseases like Coronary Heart Disease by altering macrophage signaling and lipid handling.</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therapeutic strategies must target this cluster holistically, moving beyond simple enzyme replacement. For GBA1, strategies targeting SCARB2 to enhance GBA1 stabilization or improve cholesterol efflux represent promising avenues for treating GBA-PD. For LIPA-associated pathologies, pharmacological modulation of LIPA activity or the pathways regulated by its lipolytic products could serve as a novel approach for managing CHD risk. Finally, the selective inhibition or modulation of SLC46A3 presents opportunities in oncology to enhance the efficacy of specific drug classes by preventing lysosomal escape, or in metabolic medicine to regulate endogenous steroid and bile acid pools. Understanding the coordinated dynamics of this sterol-handling cluster is essential for developing interventions that address the primary molecular pathology underlying a wide spectrum of neurometabolic disorders.</w:t>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