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Comparative Reference Analysis of Peroxisomal CoA Metabolizing Enzymes NUDT19 and ACOT8: Functional Convergence, Bile Acid Signaling, and Computational Kinship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Introduction: The Critical Role of Coenzyme A Turnover in Peroxisomal Metabolism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The Requirement for Stringent Coenzyme A (CoA) Homeostasis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Coenzyme A (CoA) is a foundational cellular metabolite, functioning as an obligate cofactor essential for hundreds of metabolic reactions, most notably acting as an acyl carrier in fatty acid activation, oxidation, and xenobiotic conjugation pathways.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Maintaining stringent and dynamic control over the cellular CoA pool is critical for metabolic health. This regulation requires balancing two major mechanisms: CoA biosynthesis and CoA degradation.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Metabolic flux demands rapid shifts in CoA concentration. For instance, the transition from a fed to a fasted state in the liver necessitates high rates of CoA biosynthesis to sustain the elevated fatty acid oxidation and gluconeogenesis required under fasting conditions. Conversely, upon refeeding, the accumulated CoA cofactor pool must be actively degraded. This process necessitates the coordinated inhibition of </w:t>
      </w:r>
      <w:r w:rsidDel="00000000" w:rsidR="00000000" w:rsidRPr="00000000">
        <w:rPr>
          <w:rFonts w:ascii="Google Sans Text" w:cs="Google Sans Text" w:eastAsia="Google Sans Text" w:hAnsi="Google Sans Text"/>
          <w:i w:val="1"/>
          <w:color w:val="1b1c1d"/>
          <w:rtl w:val="0"/>
        </w:rPr>
        <w:t xml:space="preserve">de novo</w:t>
      </w:r>
      <w:r w:rsidDel="00000000" w:rsidR="00000000" w:rsidRPr="00000000">
        <w:rPr>
          <w:rFonts w:ascii="Google Sans Text" w:cs="Google Sans Text" w:eastAsia="Google Sans Text" w:hAnsi="Google Sans Text"/>
          <w:color w:val="1b1c1d"/>
          <w:rtl w:val="0"/>
        </w:rPr>
        <w:t xml:space="preserve"> CoA synthesis alongside the activation of dedicated CoA degradation pathways.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regulatory enzymes responsible for this degradation, Acyl-coenzyme A diphosphatase NUDT19 and Acyl-coenzyme A thioesterase 8 (ACOT8), are central to this essential metabolic turnover.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The Peroxisome as a Specialized Metabolic Hub</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peroxisome is an indispensable organelle housing specialized metabolic pathways, including the -oxidation of very long-chain and branched-chain fatty acids, as well as crucial steps in the synthesis and conjugation of bile acids.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local environment within the peroxisome requires particularly tight control over the ratio of free CoA (CoASH) to activated acyl-CoAs. This ratio is directly managed by specialized hydrolase enzymes localized to this organelle. These enzymes ensure that highly reactive and potentially toxic intermediates are efficiently processed or recycled, thereby safeguarding metabolic function.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Defining the Kinship: NUDT19 and ACOT8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Although NUDT19 and ACOT8 are functionally related through their shared localization in the peroxisome and their activity in CoA metabolism, they represent an unusual case of biological convergence. Mechanistically and structurally, they are quite divergent. NUDT19 is classified as a Nudix hydrolase (EC 3.6.1.-)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while ACOT8 is a thioesterase utilizing the distinct 'HotDog' fold (EC 3.1.2.x).</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this classic evolutionary and structural divergence, sophisticated computational analysis reveals a profound, unifying functional connection. Both proteins are classified within a single cluster based on protein language model (PLM) embeddings and are annotated as "steroid-binding proteins".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clustering suggests that sequence features, even those not captured by standard homology searches, encode shared functional information related to the specialized binding environment required for large, complex, and amphipathic lipid and steroidal ligands, and/or the regulatory motifs related to endocrine signaling. For instance, NUDT19 is transcriptionally regulated by androgens.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ability of PLMs to identify this functional module—peroxisomal CoA/steroid regulation—across disparate structural lineages represents a powerful validation of their utility in classifying highly specialized metabolic proteins, confirming a computational kinship rooted in shared metabolic regulatory demands.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Acyl-coenzyme A Diphosphatase NUDT19 (RP2p): Enzymology, Regulation, and Sensing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Structure and Catalytic Mechanism of NUDT19</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Acyl-coenzyme A diphosphatase NUDT19, also known as Nucleoside diphosphate-linked moiety X motif 19 (Nudix motif 19) or Renal CoA diphosphohydrolase, belongs to the extensive Nudix superfamily of enzymes.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family is defined by the Nudix signature sequence, a conserved motif central to its catalytic activity.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function of NUDT19 is its diphosphatase activity, specifically hydrolyzing the pyrophosphate bond found within CoA and acyl-CoA species. This reaction breaks down the activated cofactor, yielding two key products: adenosine -bisphosphate (-ADP) and -(acyl)phosphopantetheine.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action is characteristic of an active CoA degradation pathway.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NUDT19 demonstrates enzymatic activity toward a wide range of CoA esters, showing particularly high activity with medium-chain acyl-CoAs and higher rates with unsaturated acyl-CoAs compared to saturated esters. It is also active against branched-chain fatty-acyl-CoA esters.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Notably, NUDT19 has been observed to exhibit decapping activity toward dpCoA-capped RNAs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in vitro</w:t>
      </w:r>
      <w:r w:rsidDel="00000000" w:rsidR="00000000" w:rsidRPr="00000000">
        <w:rPr>
          <w:rFonts w:ascii="Google Sans Text" w:cs="Google Sans Text" w:eastAsia="Google Sans Text" w:hAnsi="Google Sans Text"/>
          <w:color w:val="1b1c1d"/>
          <w:rtl w:val="0"/>
        </w:rPr>
        <w:t xml:space="preserve">, suggesting a potential auxiliary role outside of its main metabolic function.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Subcellular localization studies have firmly established NUDT19 as a peroxisomal enzyme.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targeting relies on a peroxisomal targeting signal 1 (PTS1). Experimental verification using immunofluorescence showed that masking the C-terminal PTS1 by attaching a Green Fluorescent Protein (GFP) tag prevented the proper peroxisomal localization, resulting instead in a diffuse cytoplasmic distribution. This supports the conclusion that NUDT19 functions locally within the peroxisome to regulate CoA levels, a role evidenced by the significant increase in kidney CoA observed in fed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mice.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Endocrine Signaling: The RP2/Testosterone Connection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defining feature of NUDT19 that contributes to its classification as a steroid-binding protein is its strict regulation by androgens. The enzyme is also known by its alias, Androgen-regulated protein RP2 (RP2p).</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Early studies established that the transcription of the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gene () is robustly and significantly upregulated by androgens, specifically testosterone, in the kidney.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strong transcriptional control mechanism positions NUDT19 directly as a downstream effector of the endocrine system. Androgen status directly dictates the tissue's capacity for CoA degradation. In physiological states characterized by high androgen levels, such as those associated with elevated testosterone, a corresponding increase in NUDT19 expression provides a heightened capability for CoA turnover within the kidney. This implies a systemic mechanism linking steroid hormone signaling to the localized management of lipid metabolism, xenobiotic detoxification, or other pathways dependent on strict CoA balance.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Allosteric Regulation by Free Bile Acids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Beyond its transcriptional regulation by classical steroids, NUDT19 activity is uniquely sensitive to specific steroidal derivatives—the free bile acids. NUDT19 is competitively inhibited by specific bile acids, particularly chenodeoxycholic acid (CDCA).</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Other more hydrophobic bile acids, such as lithocholic acid and ursocholanic acid, are also potent inhibitors. In contrast, cholic acid and its glycine and taurine conjugates exhibit decreased potency.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Crucially, this inhibition is highly specific to bile acids. Structural analogs classified as classical steroid compounds, including progesterone, pregnenolone, and corticosterone, were tested and found to have no significant effect on NUDT19 activity.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competitive nature of the inhibition indicates that the bile acid binding site either physically overlaps with or interacts allosterically with the CoA binding domain.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Structural differences within the CoA boxes and Nudix signature sequences account for the specificity of Nudt19 compared to the related liver isoform Nudt7, which is not inhibited by bile acids.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physiological consequence of this allosteric control is that NUDT19 functions as an endogenous bile acid sensor. When local concentrations of free bile acids are elevated, NUDT19 activity is suppressed, effectively shutting down CoA degradation.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mechanism ensures that the CoA pool is preserved, which is an advantageous response when the cell is confronted with high metabolic loads that necessitate CoA-requiring processes, such as bile acid conjugation.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Acyl-coenzyme A Thioesterase 8 (ACOT8): Structural Divergence and Lipid Flux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The HotDog Fold and Type II Thioesterase Mechanics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Acyl-coenzyme A thioesterase 8 (ACOT8), also known by its aliases Peroxisomal acyl-CoA thioesterase 2 (PTE-2) and Choloyl-coenzyme A thioesterase, belongs to the Type II family of acyl-CoA thioesterases.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Structurally, ACOT8 is defined by the unique 'HotDog' fold.</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enzymatic action of ACOT8 involves the hydrolysis of the thioester bond linking the fatty acyl or bile acyl moiety to the CoA molecule. This reaction generates the corresponding non-esterified (free) carboxylic acid and Coenzyme A (CoASH).</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Enzymes utilizing the HotDog fold structure, which include ACOT8, typically lack highly defined, non-solvated binding pockets and conserved catalytic residues, leading to significant structural flexibility and catalytic versatility.</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inherent permissiveness is essential for ACOT8’s broad substrate profile.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Substrate Profile and Role in Peroxisomal -Oxidation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ACOT8 is localized primarily in the peroxisome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and demonstrates broad substrate specificity. It hydrolyzes medium length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to ) straight-chain, saturated, and unsaturated acyl-CoAs, but is inactive towards substrates with very long aliphatic chains.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Furthermore, it efficiently hydrolyzes CoA esters of dicarboxylic acids.</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ACOT8 functions primarily as an auxiliary enzyme in peroxisomal - and -oxidation pathways. By catalyzing the hydrolysis of acyl-CoAs, it helps to regulate the local ratio of activated acyl-CoAs to free fatty acids and CoASH, thereby facilitating the efficient chain shortening and degradation of fatty acids.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Its activity is inhibited by its product, CoASH, and its expression is known to be upregulated during fasting and upon activation of peroxisome proliferator-activated receptor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(PPAR$\alpha$).</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Processing Steroidal Intermediates and Peroxisome Proliferation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key element linking ACOT8 to the steroid-binding cluster is its crucial catalytic role in processing bile acids. ACOT8 directly catalyzes the hydrolysis of CoA esters derived from bile acids, including choloyl-CoA and chenodeoxycholoyl-CoA.</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structural requirements for accommodating the complex choloyl moiety, which is significantly bulkier than a typical medium-chain fatty acyl group, are satisfied by the structural plasticity of the HotDog fold.</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flexibility of the active site allows ACOT8 to maintain functionality across diverse substrates, from short-chain acyl-CoAs to steroid-derived bile acid conjugates.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addition to its catalytic function, ACOT8 is implicated in regulating the biogenesis of the peroxisome itself. It is involved in the metabolic regulation of peroxisome proliferation </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and studies involving overexpression of ACOT8 have demonstrated visible peroxisomal proliferation in both murine and human cell lines.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 non-metabolic role for ACOT8 also includes its identification as an interacting partner of the HIV-1 Nef protein, potentially mediating Nef-induced down-regulation of</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cell-surface expression.</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Functional Interdependency: The Bile Acid and Choloyl-CoA Regulatory Nexus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metabolic roles of NUDT19 and ACOT8 converge critically on the management of bile acid metabolism, illustrating a finely tuned, co-localized mechanism within the peroxisome for regulating metabolite flux in response to steroidal signals.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ACOT8: The Hydrolysis of Conjugation Intermediates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ACOT8’s role as a Choloyl-coenzyme A thioesterase provides it with a direct catalytic role in bile acid processing.</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By hydrolyzing bile acid-CoA esters, ACOT8 competes directly with the Bile Acid CoA:amino acid N-acyltransferase (BAAT).</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BAAT is the essential enzyme responsible for conjugating bile acids to amino acids (e.g., glycine or taurine), a process required for detoxification and excretion.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competition establishes ACOT8 as a critical metabolic shunt. High ACOT8 activity diverts choloyl-CoA away from conjugation by BAAT, instead favoring the recycling of free bile acid and CoASH.</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balance is crucial for maintaining the specific composition and size of the bile acid pool, determining whether bile acids are destined for conjugation and excretion or retention and reuse.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NUDT19: Allosteric Control of the CoA Supply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NUDT19’s influence on bile acid processing is indirect but fundamental, acting primarily through the regulation of the CoA cofactor supply. NUDT19 acts as a sensor, with its activity being competitively inhibited by the accumulation of free bile acids, such as CDCA.</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free bile acid concentrations rise, signaling a high metabolic load requiring bile acid clearance, NUDT19 activity is suppressed, thereby preventing the degradation of the total CoA pool.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conserved CoA is then maximally available as a cofactor. This preserved CoASH is indispensable for BAAT to efficiently conjugate the bile acids. Therefore, NUDT19 acts upstream, ensuring that the necessary cofactor (CoASH) required for ACOT8/BAAT processing is maximized precisely when the steroidal signaling molecule (bile acid) sensor detects high load, highlighting a sophisticated, coordinated regulatory loop.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Coordinated Homeostasis and Tissue Specialization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integrated action of these two enzymes reveals a division of labor and a systemic regulatory link. NUDT19 is known as a key regulator of kidney CoA levels, showing distinct functional properties compared to the liver Nudix hydrolase, Nudt7.</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NUDT19 manages the overall capacity for CoA degradation under hormonal control (androgens) and adjusts this capacity in response to free bile acid concentrations.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ACOT8, meanwhile, manages the immediate fate of bile acid conjugates, acting as a flux control point between hydrolysis and conjugation. The fact that NUDT19's activity in the kidney is sensitive to circulating bile acid levels, even though bile acids are primarily synthesized in the liver, suggests a systemic link where kidney metabolism adjusts its CoA status in direct response to the body’s overall bile acid load.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Synthesizing Steroid-Binding Identity: Transcriptional Control and Computational Kinship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computational clustering of NUDT19 and ACOT8 by protein language models (PLMs) as "steroid-binding proteins" is a powerful indicator of shared functional logic related to steroidal compounds, despite the stark structural differences (Nudix versus HotDog fold).</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functional identity is realized through three distinct mechanisms of interaction with steroidal molecules: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Transcriptional Induction:</w:t>
      </w:r>
      <w:r w:rsidDel="00000000" w:rsidR="00000000" w:rsidRPr="00000000">
        <w:rPr>
          <w:rFonts w:ascii="Google Sans Text" w:cs="Google Sans Text" w:eastAsia="Google Sans Text" w:hAnsi="Google Sans Text"/>
          <w:color w:val="1b1c1d"/>
          <w:rtl w:val="0"/>
        </w:rPr>
        <w:t xml:space="preserve"> NUDT19 expression is directly controlled by a classical steroid hormone, testosterone, establishing a clear link to endocrine signaling.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Allosteric Sensing:</w:t>
      </w:r>
      <w:r w:rsidDel="00000000" w:rsidR="00000000" w:rsidRPr="00000000">
        <w:rPr>
          <w:rFonts w:ascii="Google Sans Text" w:cs="Google Sans Text" w:eastAsia="Google Sans Text" w:hAnsi="Google Sans Text"/>
          <w:color w:val="1b1c1d"/>
          <w:rtl w:val="0"/>
        </w:rPr>
        <w:t xml:space="preserve"> NUDT19 activity is allosterically regulated (competitively inhibited) by specific steroidal derivatives, the free bile acids (CDCA, lithocholic acid).</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Catalytic Processing:</w:t>
      </w:r>
      <w:r w:rsidDel="00000000" w:rsidR="00000000" w:rsidRPr="00000000">
        <w:rPr>
          <w:rFonts w:ascii="Google Sans Text" w:cs="Google Sans Text" w:eastAsia="Google Sans Text" w:hAnsi="Google Sans Text"/>
          <w:color w:val="1b1c1d"/>
          <w:rtl w:val="0"/>
        </w:rPr>
        <w:t xml:space="preserve"> ACOT8 actively catalyzes the degradation of steroidal CoA intermediates (choloyl-CoA).</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convergence of these regulatory and catalytic mechanisms validates the PLM clustering. Computational methods successfully identify functional modules—in this case, proteins dedicated to managing hydrophobic steroidal compounds within the peroxisome—even when the underlying molecular mechanisms for interaction vary (gene regulation versus active site catalysis).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necessity for these enzymes to accommodate the complex steroidal ring structures required the independent evolution of specialized binding environments in two distinct structural folds. For NUDT19, the active site must be highly precise to competitively recognize the rigid CDCA structure while performing catalysis on the flexible CoA pantetheine tail.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For ACOT8, the structural permissiveness of the HotDog fold is essential to grant access to the bulky Choloyl-CoA substrate for hydrolysis.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evolutionary pressure to process toxic intermediates, including bile acids, drove the convergent functional specialization of these auxiliary peroxisomal enzymes, ensuring metabolic resilience against dietary and hormonal fluctuations.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Detailed Comparative Analysis: Tabular Summary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underscore the distinct structural identities and convergent metabolic functions, the key comparative features of NUDT19 and ACOT8 are summarized in the following tables.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Comparative Enzymatic and Structural Features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NUDT19 (Acyl-CoA Diphosphatase)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ACOT8 (Acyl-CoA Thioesterase)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Aliases/Nomenclature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RP2, RP2p, Nudix motif 19, Renal CoA diphosphohydrolase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PTE-1, PTE-2, Choloyl-CoA thioesterase, hACTE-III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 Class (EC)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3.6.1.- (Diphosphatase)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3.1.2.x (Thioesterase/Hydrolase)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Catalytic Fold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Nudix Hydrolase Fold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HotDog Fold (Type II Thioesterase) </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Free CoA, Medium-chain Acyl-CoAs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 Acyl-CoAs, Choloyl-CoA esters </w:t>
            </w:r>
            <w:r w:rsidDel="00000000" w:rsidR="00000000" w:rsidRPr="00000000">
              <w:rPr>
                <w:rFonts w:ascii="Google Sans Text" w:cs="Google Sans Text" w:eastAsia="Google Sans Text" w:hAnsi="Google Sans Text"/>
                <w:color w:val="575b5f"/>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Reaction Products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-ADP and -(acyl)phosphopantetheine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Free Fatty Acid and CoASH </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Subcellular Localization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Peroxisomal (PTS1 confirmed)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Peroxisomal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Non-Metabolic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mRNA decapping activity detected </w:t>
            </w:r>
            <w:r w:rsidDel="00000000" w:rsidR="00000000" w:rsidRPr="00000000">
              <w:rPr>
                <w:rFonts w:ascii="Google Sans Text" w:cs="Google Sans Text" w:eastAsia="Google Sans Text" w:hAnsi="Google Sans Text"/>
                <w:i w:val="1"/>
                <w:color w:val="1b1c1d"/>
                <w:shd w:fill="auto" w:val="clear"/>
                <w:rtl w:val="0"/>
              </w:rPr>
              <w:t xml:space="preserve">in vitro</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HIV-Nef association (CD4 down-regulation) </w:t>
            </w:r>
            <w:r w:rsidDel="00000000" w:rsidR="00000000" w:rsidRPr="00000000">
              <w:rPr>
                <w:rFonts w:ascii="Google Sans Text" w:cs="Google Sans Text" w:eastAsia="Google Sans Text" w:hAnsi="Google Sans Text"/>
                <w:color w:val="575b5f"/>
                <w:sz w:val="24"/>
                <w:szCs w:val="24"/>
                <w:vertAlign w:val="superscript"/>
                <w:rtl w:val="0"/>
              </w:rPr>
              <w:t xml:space="preserve">11</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Differential Regulation and Steroid-Related Interactions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Regulatory Molecule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NUDT19 Interaction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ACOT8 Interaction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Physiological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Androgens (Testosterone)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Transcriptional upregulation (RP2 gene)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Indirect metabolic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Links overall CoA degradation capacity to endocrine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Classical Steroids (Corticosterone, Progesterone)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No significant effect on enzyme activity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Undefined direct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Confirms high specificity of NUDT19 for bile acid ligands.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Free Bile Acids (CDCA, Lithocholic Acid)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Competitive Inhibitor (Allosteric)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an inhibitor or 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NUDT19 functions as a bile acid concentration sensor, preserving CoA.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Bile Acid CoA Esters (Choloyl-CoA)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Substrate (indirectly via CoA degradation)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Direct Substrate (Hydrolyzed) </w:t>
            </w:r>
            <w:r w:rsidDel="00000000" w:rsidR="00000000" w:rsidRPr="00000000">
              <w:rPr>
                <w:rFonts w:ascii="Google Sans Text" w:cs="Google Sans Text" w:eastAsia="Google Sans Text" w:hAnsi="Google Sans Text"/>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ACOT8 controls the fate of conjugated bile acids, competing with BAAT.</w:t>
            </w: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CoA 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Deletion increases kidney CoA in fed state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Inhibition by CoASH </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Both regulate and are regulated by the size of the free CoASH pool.</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 Conclusion and Future Directions in Drug Discovery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Coordinated Control of Peroxisomal Flux</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NUDT19 and ACOT8 represent a robust, yet evolutionarily divergent, partnership crucial for peroxisomal metabolic control, particularly concerning Coenzyme A and bile acid homeostasis. NUDT19, as an androgen-regulated CoA diphosphatase, determines the baseline capacity for CoA turnover and acts as a sophisticated sensor that conserves the CoA cofactor pool in response to elevated free bile acid concentrations. ACOT8, a HotDog fold thioesterase, operates as a dynamic flux regulator, maintaining the necessary balance between activated acyl-CoAs and free fatty acids, while simultaneously acting as a metabolic shunt that competes with conjugation enzymes (BAAT) to control the fate of bile acid-CoA intermediates. This integrated mechanism ensures metabolic resilience and efficient management of toxic intermediates during critical metabolic transitions.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Therapeutic and Research Recommendations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unique regulatory mechanisms of these enzymes suggest significant therapeutic potential.</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Structural Requirements for Bile Acid Sensing:</w:t>
      </w:r>
      <w:r w:rsidDel="00000000" w:rsidR="00000000" w:rsidRPr="00000000">
        <w:rPr>
          <w:rFonts w:ascii="Google Sans Text" w:cs="Google Sans Text" w:eastAsia="Google Sans Text" w:hAnsi="Google Sans Text"/>
          <w:color w:val="1b1c1d"/>
          <w:rtl w:val="0"/>
        </w:rPr>
        <w:t xml:space="preserve"> Obtaining high-resolution structures of NUDT19 complexed with inhibitory bile acids, such as chenodeoxycholic acid, is imperative. Such structural data would elucidate the exact molecular basis of the competitive inhibition at the catalytic site, which is currently inferred from kinetic studies.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knowledge is fundamental for rationally designing specific NUDT19 inhibitors or modulators.</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Clinical Targeting:</w:t>
      </w:r>
      <w:r w:rsidDel="00000000" w:rsidR="00000000" w:rsidRPr="00000000">
        <w:rPr>
          <w:rFonts w:ascii="Google Sans Text" w:cs="Google Sans Text" w:eastAsia="Google Sans Text" w:hAnsi="Google Sans Text"/>
          <w:color w:val="1b1c1d"/>
          <w:rtl w:val="0"/>
        </w:rPr>
        <w:t xml:space="preserve"> Given NUDT19’s robust transcriptional upregulation by testosterone (RP2p designation)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 ACOT8’s demonstrable role in peroxisome proliferation </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both enzymes are compelling targets. Modulation of their activity could be applied in therapeutic strategies for metabolic syndrome, specific lipid storage disorders, or prostate-related conditions where androgen signaling and lipid processing are disrupted.</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Validation of Computational Kinship:</w:t>
      </w:r>
      <w:r w:rsidDel="00000000" w:rsidR="00000000" w:rsidRPr="00000000">
        <w:rPr>
          <w:rFonts w:ascii="Google Sans Text" w:cs="Google Sans Text" w:eastAsia="Google Sans Text" w:hAnsi="Google Sans Text"/>
          <w:color w:val="1b1c1d"/>
          <w:rtl w:val="0"/>
        </w:rPr>
        <w:t xml:space="preserve"> The clustering of these two structurally distinct proteins by PLMs mandates further biochemical scrutiny. Future research should experimentally test subtle hypotheses derived from this clustering, such as whether ACOT8 exhibits any allosteric modulation by non-esterified bile acids, or if NUDT19’s minor decapping activity has any regulatory crosstalk with ACOT8's lipid functions. Such validation would further confirm the power of PLMs to predict functional modules that defy classification by classical sequence homology, establishing a modern paradigm for identifying regulatory checkpoints in complex metabolic pathways.</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Nudt19 is a renal CoA diphosphohydrolase with biochemical and regulatory properties that are distinct from the hepatic Nudt7 isoform - National Institutes of Health (NIH) |, accessed October 2, 2025,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https://pmc.ncbi.nlm.nih.gov/articles/PMC5857999/</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 of the acyl-Coenzyme A thioester hydrolase family in cancer - PMC, accessed October 2,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https://pmc.ncbi.nlm.nih.gov/articles/PMC10982514/</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emerging role of acyl-CoA thioesterases and acyltransferases in regulating peroxisomal lipid metabolism | Request PDF - ResearchGate, accessed October 2,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https://www.researchgate.net/publication/223978882_The_emerging_role_of_acyl-CoA_thioesterases_and_acyltransferases_in_regulating_peroxisomal_lipid_metabolism</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Acyl-coenzyme A diphosphatase NUDT19 (A8MXV4) - protein - InterPro, accessed October 2, 2025, </w:t>
      </w:r>
      <w:hyperlink r:id="rId9">
        <w:r w:rsidDel="00000000" w:rsidR="00000000" w:rsidRPr="00000000">
          <w:rPr>
            <w:rFonts w:ascii="Google Sans" w:cs="Google Sans" w:eastAsia="Google Sans" w:hAnsi="Google Sans"/>
            <w:color w:val="0000ee"/>
            <w:sz w:val="24"/>
            <w:szCs w:val="24"/>
            <w:u w:val="single"/>
            <w:rtl w:val="0"/>
          </w:rPr>
          <w:t xml:space="preserve">https://www.ebi.ac.uk/interpro/protein/reviewed/A8MXV4</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ACOT8 - Acyl-coenzyme A thioesterase 8 - Bos taurus (Bovine) | UniProtKB | UniProt, accessed October 2, 2025, </w:t>
      </w:r>
      <w:hyperlink r:id="rId10">
        <w:r w:rsidDel="00000000" w:rsidR="00000000" w:rsidRPr="00000000">
          <w:rPr>
            <w:rFonts w:ascii="Google Sans" w:cs="Google Sans" w:eastAsia="Google Sans" w:hAnsi="Google Sans"/>
            <w:color w:val="0000ee"/>
            <w:sz w:val="24"/>
            <w:szCs w:val="24"/>
            <w:u w:val="single"/>
            <w:rtl w:val="0"/>
          </w:rPr>
          <w:t xml:space="preserve">https://www.uniprot.org/uniprot/F6RWU6</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Evolutionary divergence and functions of the human acyl-CoA thioesterase gene ( ACOT ) family - PubMed, accessed October 2, 2025, </w:t>
      </w:r>
      <w:hyperlink r:id="rId11">
        <w:r w:rsidDel="00000000" w:rsidR="00000000" w:rsidRPr="00000000">
          <w:rPr>
            <w:rFonts w:ascii="Google Sans" w:cs="Google Sans" w:eastAsia="Google Sans" w:hAnsi="Google Sans"/>
            <w:color w:val="0000ee"/>
            <w:sz w:val="24"/>
            <w:szCs w:val="24"/>
            <w:u w:val="single"/>
            <w:rtl w:val="0"/>
          </w:rPr>
          <w:t xml:space="preserve">https://pubmed.ncbi.nlm.nih.gov/20846931/</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the Application of Protein Language Modeling for Nucleic Acid Protein Binding Site Prediction - PubMed, accessed October 2, 2025, </w:t>
      </w:r>
      <w:hyperlink r:id="rId12">
        <w:r w:rsidDel="00000000" w:rsidR="00000000" w:rsidRPr="00000000">
          <w:rPr>
            <w:rFonts w:ascii="Google Sans" w:cs="Google Sans" w:eastAsia="Google Sans" w:hAnsi="Google Sans"/>
            <w:color w:val="0000ee"/>
            <w:sz w:val="24"/>
            <w:szCs w:val="24"/>
            <w:u w:val="single"/>
            <w:rtl w:val="0"/>
          </w:rPr>
          <w:t xml:space="preserve">https://pubmed.ncbi.nlm.nih.gov/39202449/</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exchanging the CoA and Nudix boxes of Nudt19 and Nudt7. (A)... | Download Scientific Diagram - ResearchGate, accessed October 2, 2025, </w:t>
      </w:r>
      <w:hyperlink r:id="rId13">
        <w:r w:rsidDel="00000000" w:rsidR="00000000" w:rsidRPr="00000000">
          <w:rPr>
            <w:rFonts w:ascii="Google Sans" w:cs="Google Sans" w:eastAsia="Google Sans" w:hAnsi="Google Sans"/>
            <w:color w:val="0000ee"/>
            <w:sz w:val="24"/>
            <w:szCs w:val="24"/>
            <w:u w:val="single"/>
            <w:rtl w:val="0"/>
          </w:rPr>
          <w:t xml:space="preserve">https://www.researchgate.net/figure/Effect-of-exchanging-the-CoA-and-Nudix-boxes-of-Nudt19-and-Nudt7-A-Alignment-of-the_fig6_322780849</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Acyl-coenzyme A diphosphatase NUDT19 - Gallus gallus (Chicken) | UniProtKB | UniProt, accessed October 2, 2025, </w:t>
      </w:r>
      <w:hyperlink r:id="rId14">
        <w:r w:rsidDel="00000000" w:rsidR="00000000" w:rsidRPr="00000000">
          <w:rPr>
            <w:rFonts w:ascii="Google Sans" w:cs="Google Sans" w:eastAsia="Google Sans" w:hAnsi="Google Sans"/>
            <w:color w:val="0000ee"/>
            <w:sz w:val="24"/>
            <w:szCs w:val="24"/>
            <w:u w:val="single"/>
            <w:rtl w:val="0"/>
          </w:rPr>
          <w:t xml:space="preserve">https://www.uniprot.org/uniprotkb/Q5ZL13/entry</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Thioesterase enzyme families: Functions, structures, and mechanisms - PubMed Central, accessed October 2,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https://pmc.ncbi.nlm.nih.gov/articles/PMC8862431/</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ACOT8 - Sapient | Multi-Omics Services to Discover Dynamic Biomarkers, accessed October 2, 2025, </w:t>
      </w:r>
      <w:hyperlink r:id="rId16">
        <w:r w:rsidDel="00000000" w:rsidR="00000000" w:rsidRPr="00000000">
          <w:rPr>
            <w:rFonts w:ascii="Google Sans" w:cs="Google Sans" w:eastAsia="Google Sans" w:hAnsi="Google Sans"/>
            <w:color w:val="0000ee"/>
            <w:sz w:val="24"/>
            <w:szCs w:val="24"/>
            <w:u w:val="single"/>
            <w:rtl w:val="0"/>
          </w:rPr>
          <w:t xml:space="preserve">https://sapient.bio/resources/protein_menu/acot8/</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ACOT8 - Acyl-coenzyme A thioesterase 8 - Homo sapiens (Human) | UniProtKB | UniProt, accessed October 2, 2025, </w:t>
      </w:r>
      <w:hyperlink r:id="rId17">
        <w:r w:rsidDel="00000000" w:rsidR="00000000" w:rsidRPr="00000000">
          <w:rPr>
            <w:rFonts w:ascii="Google Sans" w:cs="Google Sans" w:eastAsia="Google Sans" w:hAnsi="Google Sans"/>
            <w:color w:val="0000ee"/>
            <w:sz w:val="24"/>
            <w:szCs w:val="24"/>
            <w:u w:val="single"/>
            <w:rtl w:val="0"/>
          </w:rPr>
          <w:t xml:space="preserve">https://www.uniprot.org/uniprotkb/O14734/entry</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Deactivating Fatty Acids: Acyl-CoA Thioesterase-Mediated Control of Lipid Metabolism, accessed October 2,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https://pmc.ncbi.nlm.nih.gov/articles/PMC5474144/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ubmed.ncbi.nlm.nih.gov/20846931/" TargetMode="External"/><Relationship Id="rId10" Type="http://schemas.openxmlformats.org/officeDocument/2006/relationships/hyperlink" Target="https://www.uniprot.org/uniprot/F6RWU6" TargetMode="External"/><Relationship Id="rId13" Type="http://schemas.openxmlformats.org/officeDocument/2006/relationships/hyperlink" Target="https://www.researchgate.net/figure/Effect-of-exchanging-the-CoA-and-Nudix-boxes-of-Nudt19-and-Nudt7-A-Alignment-of-the_fig6_322780849" TargetMode="External"/><Relationship Id="rId12" Type="http://schemas.openxmlformats.org/officeDocument/2006/relationships/hyperlink" Target="https://pubmed.ncbi.nlm.nih.gov/392024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i.ac.uk/interpro/protein/reviewed/A8MXV4" TargetMode="External"/><Relationship Id="rId15" Type="http://schemas.openxmlformats.org/officeDocument/2006/relationships/hyperlink" Target="https://pmc.ncbi.nlm.nih.gov/articles/PMC8862431/" TargetMode="External"/><Relationship Id="rId14" Type="http://schemas.openxmlformats.org/officeDocument/2006/relationships/hyperlink" Target="https://www.uniprot.org/uniprotkb/Q5ZL13/entry" TargetMode="External"/><Relationship Id="rId17" Type="http://schemas.openxmlformats.org/officeDocument/2006/relationships/hyperlink" Target="https://www.uniprot.org/uniprotkb/O14734/entry" TargetMode="External"/><Relationship Id="rId16" Type="http://schemas.openxmlformats.org/officeDocument/2006/relationships/hyperlink" Target="https://sapient.bio/resources/protein_menu/acot8/" TargetMode="External"/><Relationship Id="rId5" Type="http://schemas.openxmlformats.org/officeDocument/2006/relationships/styles" Target="styles.xml"/><Relationship Id="rId6" Type="http://schemas.openxmlformats.org/officeDocument/2006/relationships/hyperlink" Target="https://pmc.ncbi.nlm.nih.gov/articles/PMC5857999/" TargetMode="External"/><Relationship Id="rId18" Type="http://schemas.openxmlformats.org/officeDocument/2006/relationships/hyperlink" Target="https://pmc.ncbi.nlm.nih.gov/articles/PMC5474144/" TargetMode="External"/><Relationship Id="rId7" Type="http://schemas.openxmlformats.org/officeDocument/2006/relationships/hyperlink" Target="https://pmc.ncbi.nlm.nih.gov/articles/PMC10982514/" TargetMode="External"/><Relationship Id="rId8" Type="http://schemas.openxmlformats.org/officeDocument/2006/relationships/hyperlink" Target="https://www.researchgate.net/publication/223978882_The_emerging_role_of_acyl-CoA_thioesterases_and_acyltransferases_in_regulating_peroxisomal_lipid_metabolis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