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bf50831ubpp2" w:id="0"/>
      <w:bookmarkEnd w:id="0"/>
      <w:r w:rsidDel="00000000" w:rsidR="00000000" w:rsidRPr="00000000">
        <w:rPr>
          <w:b w:val="1"/>
          <w:color w:val="1b1c1d"/>
          <w:sz w:val="46"/>
          <w:szCs w:val="46"/>
          <w:rtl w:val="0"/>
        </w:rPr>
        <w:t xml:space="preserve">An Expert Report on a Functionally Diverse Cluster of Steroid-Acting Enzymes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31hty0swz812" w:id="1"/>
      <w:bookmarkEnd w:id="1"/>
      <w:r w:rsidDel="00000000" w:rsidR="00000000" w:rsidRPr="00000000">
        <w:rPr>
          <w:b w:val="1"/>
          <w:color w:val="1b1c1d"/>
          <w:sz w:val="34"/>
          <w:szCs w:val="34"/>
          <w:rtl w:val="0"/>
        </w:rPr>
        <w:t xml:space="preserve">1. Introduction: A Unifying Cluster of Steroid-Acting Enzymes</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91tsmebjyi" w:id="2"/>
      <w:bookmarkEnd w:id="2"/>
      <w:r w:rsidDel="00000000" w:rsidR="00000000" w:rsidRPr="00000000">
        <w:rPr>
          <w:b w:val="1"/>
          <w:color w:val="1b1c1d"/>
          <w:sz w:val="26"/>
          <w:szCs w:val="26"/>
          <w:rtl w:val="0"/>
        </w:rPr>
        <w:t xml:space="preserve">1.1 The Ubiquitous Role of Steroids in Biology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Steroids are a class of organic compounds that serve as fundamental signaling molecules and structural components in a vast range of organisms. In humans, they play critical roles in regulating a myriad of physiological processes, including sexual development, metabolism, stress response, and inflammation. The biological activity of steroids is meticulously controlled by a complex network of enzymes responsible for their synthesis, modification, and inactivation. These enzymatic transformations are often highly specific, involving subtle changes to the steroid ring structure that can dramatically alter their biological potency and function. This report examines three distinct but related enzyme families: steroid 5α-reductases, steroid 5β-reductase, and 3-oxosteroid 1-dehydrogenase, all of which are pivotal in regulating steroid homeostasis and its associated physiological and pathological states.</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chyec7pj5s9" w:id="3"/>
      <w:bookmarkEnd w:id="3"/>
      <w:r w:rsidDel="00000000" w:rsidR="00000000" w:rsidRPr="00000000">
        <w:rPr>
          <w:b w:val="1"/>
          <w:color w:val="1b1c1d"/>
          <w:sz w:val="26"/>
          <w:szCs w:val="26"/>
          <w:rtl w:val="0"/>
        </w:rPr>
        <w:t xml:space="preserve">1.2 Delineating a Functionally Diverse, Structurally Cohesive Cluster</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enzymes discussed in this report—3-oxo-5-alpha-steroid 4-dehydrogenase (EC 1.3.1.22), 3-oxo-Delta(4,5)-steroid 5-beta-reductase (EC 1.3.1.3), and 3-oxosteroid 1-dehydrogenase (EC 1.3.99.4)—catalyze a spectrum of reactions ranging from stereospecific reduction to dehydrogenation. Their physiological contexts are equally disparate, affecting human androgen metabolism, hepatic bile acid synthesis, and microbial pathogenesis. Despite this functional diversity, these proteins have been identified as a single cluster of similar proteins based on their protein language model embeddings. This indicates an underlying structural or evolutionary relationship that has been repurposed to achieve a broad spectrum of steroid transformations. A shared protein scaffold, likely originating from a common ancestor, has been evolutionarily fine-tuned. This has allowed for the adaptation of this core structure to perform distinct catalytic activities—reductive (5α- and 5β-reductases) versus oxidative (1-dehydrogenase)—and to exhibit different stereospecificity (5α versus 5β), all while functioning in vastly different biological contexts and kingdoms of life (Eukaryota versus Prokaryota). This structural parsimony and functional diversification provide a powerful model for understanding how evolution leverages a foundational design to meet a wide array of metabolic demands. The following table provides a high-level overview of these enzyme classes, setting the stage for a detailed examination of each.</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4.5903771131339"/>
        <w:gridCol w:w="1655.3446033810144"/>
        <w:gridCol w:w="1777.0611183355006"/>
        <w:gridCol w:w="1484.9414824447333"/>
        <w:gridCol w:w="1557.9713914174251"/>
        <w:gridCol w:w="1850.0910273081925"/>
        <w:tblGridChange w:id="0">
          <w:tblGrid>
            <w:gridCol w:w="1034.5903771131339"/>
            <w:gridCol w:w="1655.3446033810144"/>
            <w:gridCol w:w="1777.0611183355006"/>
            <w:gridCol w:w="1484.9414824447333"/>
            <w:gridCol w:w="1557.9713914174251"/>
            <w:gridCol w:w="1850.0910273081925"/>
          </w:tblGrid>
        </w:tblGridChange>
      </w:tblGrid>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spacing w:after="480" w:lineRule="auto"/>
              <w:rPr>
                <w:color w:val="1b1c1d"/>
              </w:rPr>
            </w:pPr>
            <w:r w:rsidDel="00000000" w:rsidR="00000000" w:rsidRPr="00000000">
              <w:rPr>
                <w:color w:val="1b1c1d"/>
                <w:rtl w:val="0"/>
              </w:rPr>
              <w:t xml:space="preserve">EC 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spacing w:after="480" w:lineRule="auto"/>
              <w:rPr>
                <w:color w:val="1b1c1d"/>
              </w:rPr>
            </w:pPr>
            <w:r w:rsidDel="00000000" w:rsidR="00000000" w:rsidRPr="00000000">
              <w:rPr>
                <w:color w:val="1b1c1d"/>
                <w:rtl w:val="0"/>
              </w:rPr>
              <w:t xml:space="preserve">Common Names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spacing w:after="480" w:lineRule="auto"/>
              <w:rPr>
                <w:color w:val="1b1c1d"/>
              </w:rPr>
            </w:pPr>
            <w:r w:rsidDel="00000000" w:rsidR="00000000" w:rsidRPr="00000000">
              <w:rPr>
                <w:color w:val="1b1c1d"/>
                <w:rtl w:val="0"/>
              </w:rPr>
              <w:t xml:space="preserve">Reaction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spacing w:after="480" w:lineRule="auto"/>
              <w:rPr>
                <w:color w:val="1b1c1d"/>
              </w:rPr>
            </w:pPr>
            <w:r w:rsidDel="00000000" w:rsidR="00000000" w:rsidRPr="00000000">
              <w:rPr>
                <w:color w:val="1b1c1d"/>
                <w:rtl w:val="0"/>
              </w:rPr>
              <w:t xml:space="preserve">Key Substrates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b1c1d"/>
              </w:rPr>
            </w:pPr>
            <w:r w:rsidDel="00000000" w:rsidR="00000000" w:rsidRPr="00000000">
              <w:rPr>
                <w:color w:val="1b1c1d"/>
                <w:rtl w:val="0"/>
              </w:rPr>
              <w:t xml:space="preserve">Primary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b1c1d"/>
              </w:rPr>
            </w:pPr>
            <w:r w:rsidDel="00000000" w:rsidR="00000000" w:rsidRPr="00000000">
              <w:rPr>
                <w:color w:val="1b1c1d"/>
                <w:rtl w:val="0"/>
              </w:rPr>
              <w:t xml:space="preserve">Associated Diseases / Applications</w:t>
            </w:r>
          </w:p>
        </w:tc>
      </w:tr>
      <w:tr>
        <w:trPr>
          <w:cantSplit w:val="0"/>
          <w:trHeight w:val="1875"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b1c1d"/>
              </w:rPr>
            </w:pPr>
            <w:r w:rsidDel="00000000" w:rsidR="00000000" w:rsidRPr="00000000">
              <w:rPr>
                <w:color w:val="1b1c1d"/>
                <w:rtl w:val="0"/>
              </w:rPr>
              <w:t xml:space="preserve">EC 1.3.1.22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color w:val="1b1c1d"/>
                <w:rtl w:val="0"/>
              </w:rPr>
              <w:t xml:space="preserve">Steroid 5α-reductase (SRD5A1, SRD5A2)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color w:val="1b1c1d"/>
                <w:rtl w:val="0"/>
              </w:rPr>
              <w:t xml:space="preserve">NADPH-dependent reduction of Δ4 double bond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color w:val="1b1c1d"/>
                <w:rtl w:val="0"/>
              </w:rPr>
              <w:t xml:space="preserve">Testosterone, Progesterone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color w:val="1b1c1d"/>
                <w:rtl w:val="0"/>
              </w:rPr>
              <w:t xml:space="preserve">Human Androgen and Neurosteroid Metabolism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color w:val="1b1c1d"/>
                <w:rtl w:val="0"/>
              </w:rPr>
              <w:t xml:space="preserve">BPH, Prostate Cancer, Male Pattern Baldness, 5α-Reductase Deficiency</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color w:val="1b1c1d"/>
                <w:rtl w:val="0"/>
              </w:rPr>
              <w:t xml:space="preserve">EC 1.3.1.3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color w:val="1b1c1d"/>
                <w:rtl w:val="0"/>
              </w:rPr>
              <w:t xml:space="preserve">Steroid 5β-reductase (AKR1D1)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NADPH-dependent reduction of Δ4 double bond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7α-hydroxy-4-cholesten-3-one, Cortisol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Human Bile Acid and Glucocorticoid Metabolism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Congenital Bile Acid Synthesis Defect Type 2</w:t>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EC 1.3.99.4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3-oxosteroid 1-dehydrogenase (KSTD)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FAD-dependent dehydrogenation of 3-oxosteroid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Cholesterol, C-3 ketosteroids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color w:val="1b1c1d"/>
                <w:rtl w:val="0"/>
              </w:rPr>
              <w:t xml:space="preserve">Microbial Steroid Catabolism, Pathogenesis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Mycobacterial infections, Drug Development, Industrial Biotransformation</w:t>
            </w:r>
          </w:p>
        </w:tc>
      </w:tr>
    </w:tbl>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kosovb1adye" w:id="4"/>
      <w:bookmarkEnd w:id="4"/>
      <w:r w:rsidDel="00000000" w:rsidR="00000000" w:rsidRPr="00000000">
        <w:rPr>
          <w:b w:val="1"/>
          <w:color w:val="1b1c1d"/>
          <w:sz w:val="26"/>
          <w:szCs w:val="26"/>
          <w:rtl w:val="0"/>
        </w:rPr>
        <w:t xml:space="preserve">1.3 Structural Overview of the Report</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is structured to first provide a detailed profile of each enzyme family, its specific functions, and its clinical relevance. This is followed by a comparative analysis that integrates these disparate roles into a single narrative, exploring the biochemical, physiological, and evolutionary connections that define this unique protein cluster.</w:t>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konwyuqz9rhn" w:id="5"/>
      <w:bookmarkEnd w:id="5"/>
      <w:r w:rsidDel="00000000" w:rsidR="00000000" w:rsidRPr="00000000">
        <w:rPr>
          <w:b w:val="1"/>
          <w:color w:val="1b1c1d"/>
          <w:sz w:val="34"/>
          <w:szCs w:val="34"/>
          <w:rtl w:val="0"/>
        </w:rPr>
        <w:t xml:space="preserve">2. Steroid 5α-Reductases: Central Regulators of Androgen and Neurosteroid Homeostasis</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iao1h7kygr0" w:id="6"/>
      <w:bookmarkEnd w:id="6"/>
      <w:r w:rsidDel="00000000" w:rsidR="00000000" w:rsidRPr="00000000">
        <w:rPr>
          <w:b w:val="1"/>
          <w:color w:val="1b1c1d"/>
          <w:sz w:val="26"/>
          <w:szCs w:val="26"/>
          <w:rtl w:val="0"/>
        </w:rPr>
        <w:t xml:space="preserve">2.1 Enzymatic and Biochemical Characterization</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steroid 5α-reductase family (SRD5A) comprises five integral membrane enzymes in humans.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SRD5A1 and SRD5A2 are the most extensively characterized members, catalyzing the NADPH-dependent reduction of the Δ4 double bond in C-19 and C-21 steroids to form 5α-stereoisomers.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reaction is irreversible and is a committing step in several steroid metabolic pathways. The enzyme's catalytic activity relies on the transfer of a hydride from the NADPH cofactor to the C-5 position of the steroid substrate, a mechanism that highlights the critical role of NADPH as an electron donor in these reductive processes.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Both SRD5A1 and SRD5A2 can act on a range of substrates, including testosterone and progesterone, and are recognized for their key role in androgen and neurosteroid synthesis.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3abqcle8fvr" w:id="7"/>
      <w:bookmarkEnd w:id="7"/>
      <w:r w:rsidDel="00000000" w:rsidR="00000000" w:rsidRPr="00000000">
        <w:rPr>
          <w:b w:val="1"/>
          <w:color w:val="1b1c1d"/>
          <w:sz w:val="26"/>
          <w:szCs w:val="26"/>
          <w:rtl w:val="0"/>
        </w:rPr>
        <w:t xml:space="preserve">2.2 Physiological Roles in Human Development and Signaling</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most well-known function of SRD5A1 and SRD5A2 is their role in androgen metabolism, specifically the conversion of testosterone into the more potent androgen, 5α-dihydrotestosterone (DHT).</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conversion is essential for male sexual development, as DHT is the primary hormone that triggers the development of external genitalia in the male fetus.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Without sufficient DHT, this process is severely disrupted. In addition to their influence on androgens, the action of SRD5A1 and SRD5A2 on progesterone, testosterone, and other related steroids is a pivotal step in the production of neurosteroids. These compounds are powerful modulators of GABA(A) receptors and are known to have significant anticonvulsant, antidepressant, and anxiolytic effects.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The widespread expression of SRD5A1 in the brain and SRD5A2 transiently in the brain underscores their contribution to these important neurological functions.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ew3ln11ilf0" w:id="8"/>
      <w:bookmarkEnd w:id="8"/>
      <w:r w:rsidDel="00000000" w:rsidR="00000000" w:rsidRPr="00000000">
        <w:rPr>
          <w:b w:val="1"/>
          <w:color w:val="1b1c1d"/>
          <w:sz w:val="26"/>
          <w:szCs w:val="26"/>
          <w:rtl w:val="0"/>
        </w:rPr>
        <w:t xml:space="preserve">2.3 Pathological Implications and Clinical Manifestations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activity of SRD5A1 and SRD5A2 is a pivotal factor in several human pathological conditions, including benign prostatic hyperplasia (BPH), prostate cancer, acne, and male pattern baldness.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Their central role in androgen metabolism makes them critical targets for therapeutic intervention in these conditions.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Genetic mutations in the </w:t>
      </w:r>
      <w:r w:rsidDel="00000000" w:rsidR="00000000" w:rsidRPr="00000000">
        <w:rPr>
          <w:i w:val="1"/>
          <w:color w:val="1b1c1d"/>
          <w:rtl w:val="0"/>
        </w:rPr>
        <w:t xml:space="preserve">SRD5A2</w:t>
      </w:r>
      <w:r w:rsidDel="00000000" w:rsidR="00000000" w:rsidRPr="00000000">
        <w:rPr>
          <w:color w:val="1b1c1d"/>
          <w:rtl w:val="0"/>
        </w:rPr>
        <w:t xml:space="preserve"> gene can have severe consequences, leading to a congenital condition known as 5-alpha reductase deficiency.</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disorder results from the body's inability to effectively convert testosterone to DHT in male reproductive tissues due to inactive or poorly functioning SRD5A2 enzyme.</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The clinical phenotype is dramatic, with genetically male individuals born with external genitalia that may appear female-typical or ambiguous.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development of some secondary male sex characteristics during puberty is attributed to the body's response to rising testosterone levels and, in some cases, residual SRD5A2 activity.</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particularly crucial finding concerns the role of SRD5A1 in the progression of castration-resistant prostate cancer (CRPC). In CRPC, which continues to grow despite a lack of testicular androgens, there is a marked increase in the expression of SRD5A1, which supplants SRD5A2 as the dominant isoenzyme.</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shift is significant because it reveals a bypass pathway for DHT synthesis. The tumor no longer relies on the conversion of testosterone, which is suppressed by therapy. Instead, it utilizes SRD5A1 to convert androstenedione to 5α-androstanedione, which is then rapidly converted to DHT, thus fueling cancer growth.</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This demonstrates a sophisticated mechanism of drug resistance and underscores the need for therapies that can target this alternative pathway.</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Furthermore, there is a metabolic crosstalk between hyperinsulinemic conditions, such as Polycystic Ovary Syndrome (PCOS), and enhanced 5α-reductase activity.</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Elevated insulin levels stimulate SRD5A1 mRNA expression via the Akt signaling pathway, leading to increased 5α-reduced androgens and cortisol metabolite excretion.</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suggests that metabolic dysregulation can directly contribute to altered steroid profiles and exacerbate conditions like PCOS, highlighting a complex interplay between metabolism and endocrine function.</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ovb1ny8hemt" w:id="9"/>
      <w:bookmarkEnd w:id="9"/>
      <w:r w:rsidDel="00000000" w:rsidR="00000000" w:rsidRPr="00000000">
        <w:rPr>
          <w:b w:val="1"/>
          <w:color w:val="1b1c1d"/>
          <w:sz w:val="26"/>
          <w:szCs w:val="26"/>
          <w:rtl w:val="0"/>
        </w:rPr>
        <w:t xml:space="preserve">2.4 Subcellular Localization and Pharmacological Targeting</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precise subcellular localization of SRD5A enzymes has been a subject of debate in the past, with studies suggesting both nuclear and endoplasmic reticulum (ER) localizations.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However, a systematic analysis using eGFP fusion tags has provided strong evidence that both SRD5A1 and SRD5A2 proteins reside in the ER upon transient expression in HeLa cells.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finding clarifies the primary site of action for these enzymes within the cell.</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clinical significance of SRD5A enzymes has led to the development of powerful pharmacological inhibitors. Drugs such as finasteride and dutasteride are widely used to treat BPH and male pattern baldness by inhibiting the activity of these enzymes and reducing DHT levels.</w:t>
      </w:r>
      <w:r w:rsidDel="00000000" w:rsidR="00000000" w:rsidRPr="00000000">
        <w:rPr>
          <w:color w:val="575b5f"/>
          <w:sz w:val="40"/>
          <w:szCs w:val="40"/>
          <w:highlight w:val="white"/>
          <w:vertAlign w:val="superscript"/>
          <w:rtl w:val="0"/>
        </w:rPr>
        <w:t xml:space="preserve">2</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3780"/>
        <w:gridCol w:w="3270"/>
        <w:tblGridChange w:id="0">
          <w:tblGrid>
            <w:gridCol w:w="1740"/>
            <w:gridCol w:w="3780"/>
            <w:gridCol w:w="327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SRD5A1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SRD5A2</w:t>
            </w:r>
          </w:p>
        </w:tc>
      </w:tr>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b w:val="1"/>
                <w:color w:val="1b1c1d"/>
                <w:rtl w:val="0"/>
              </w:rPr>
              <w:t xml:space="preserve">Primary Tissues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Brain, liver, sebaceous glands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Urogenital tract, genital skin, transiently in the brain</w:t>
            </w:r>
          </w:p>
        </w:tc>
      </w:tr>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b w:val="1"/>
                <w:color w:val="1b1c1d"/>
                <w:rtl w:val="0"/>
              </w:rPr>
              <w:t xml:space="preserve">Key Substrates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C-19 and C-21 steroids (Testosterone, Progesterone, Androstenedione)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C-19 and C-21 steroids (Testosterone, Progesterone)</w:t>
            </w:r>
          </w:p>
        </w:tc>
      </w:tr>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b w:val="1"/>
                <w:color w:val="1b1c1d"/>
                <w:rtl w:val="0"/>
              </w:rPr>
              <w:t xml:space="preserve">Associated Pathologies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BPH, prostate cancer (dominant in CRPC), acne, male pattern baldness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5α-Reductase Deficiency, BPH, prostate cancer</w:t>
            </w:r>
          </w:p>
        </w:tc>
      </w:tr>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b w:val="1"/>
                <w:color w:val="1b1c1d"/>
                <w:rtl w:val="0"/>
              </w:rPr>
              <w:t xml:space="preserve">Catalytic Role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Converts testosterone to DHT, provides bypass pathway in CRPC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Essential for male genital development (Testosterone to DHT)</w:t>
            </w:r>
          </w:p>
        </w:tc>
      </w:tr>
    </w:tbl>
    <w:p w:rsidR="00000000" w:rsidDel="00000000" w:rsidP="00000000" w:rsidRDefault="00000000" w:rsidRPr="00000000" w14:paraId="000000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4iou0iai3mac" w:id="10"/>
      <w:bookmarkEnd w:id="10"/>
      <w:r w:rsidDel="00000000" w:rsidR="00000000" w:rsidRPr="00000000">
        <w:rPr>
          <w:b w:val="1"/>
          <w:color w:val="1b1c1d"/>
          <w:sz w:val="34"/>
          <w:szCs w:val="34"/>
          <w:rtl w:val="0"/>
        </w:rPr>
        <w:t xml:space="preserve">3. The 5β-Reductase (AKR1D1): A Dual-Function Enzyme in Hepatic Metabolism</w:t>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5mncx2buzoz" w:id="11"/>
      <w:bookmarkEnd w:id="11"/>
      <w:r w:rsidDel="00000000" w:rsidR="00000000" w:rsidRPr="00000000">
        <w:rPr>
          <w:b w:val="1"/>
          <w:color w:val="1b1c1d"/>
          <w:sz w:val="26"/>
          <w:szCs w:val="26"/>
          <w:rtl w:val="0"/>
        </w:rPr>
        <w:t xml:space="preserve">3.1 Primary Function in Bile Acid Synthesis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enzyme 3-oxo-5-beta(β)-steroid 4-dehydrogenase, also known as AKR1D1 or steroid 5β-reductase, is an aldo-keto reductase that is highly expressed in human liver cells.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Its primary and most critical function is as the third step in the multi-step pathway that converts cholesterol into bile acids.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enzyme catalyzes the conversion of 7α-hydroxy-4-cholesten-3-one to 7α-hydroxy-5β-cholesten-3-one.</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 bile acids produced in this pathway are essential components of bile, a digestive fluid that is critical for stimulating bile flow and for the absorption of fats and fat-soluble vitamins.</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xz4sfniz28k" w:id="12"/>
      <w:bookmarkEnd w:id="12"/>
      <w:r w:rsidDel="00000000" w:rsidR="00000000" w:rsidRPr="00000000">
        <w:rPr>
          <w:b w:val="1"/>
          <w:color w:val="1b1c1d"/>
          <w:sz w:val="26"/>
          <w:szCs w:val="26"/>
          <w:rtl w:val="0"/>
        </w:rPr>
        <w:t xml:space="preserve">3.2 A Critical Role in Glucocorticoid Inactivation</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Beyond its role in bile acid synthesis, AKR1D1 is also a key enzyme in the inactivation of endogenous glucocorticoids, such as cortisol, within the liver.</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This function is vital for regulating the metabolic and inflammatory effects of these powerful hormones. Interestingly, the enzyme's capacity to metabolize different steroids varies. While it efficiently clears endogenous cortisol, it is significantly less effective at clearing synthetic glucocorticoids like prednisolone and dexamethasone.</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functional characteristic creates a complex regulatory loop with significant clinical implications. Research has shown that dexamethasone not only evades efficient clearance by AKR1D1 but also actively down-regulates the expression and activity of the enzyme.</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This establishes a self-reinforcing cascade: dexamethasone treatment leads to reduced AKR1D1 expression, which in turn impairs the clearance of both exogenous and endogenous glucocorticoids. This leads to augmented and prolonged glucocorticoid action, which can exacerbate adverse metabolic effects like gluconeogenesis and glycogen synthesis, a key concern in long-term glucocorticoid therapy.</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This demonstrates a complex feedback mechanism that must be considered in clinical practice to mitigate the side effects of these powerful drugs.</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tkfgi3r0olg" w:id="13"/>
      <w:bookmarkEnd w:id="13"/>
      <w:r w:rsidDel="00000000" w:rsidR="00000000" w:rsidRPr="00000000">
        <w:rPr>
          <w:b w:val="1"/>
          <w:color w:val="1b1c1d"/>
          <w:sz w:val="26"/>
          <w:szCs w:val="26"/>
          <w:rtl w:val="0"/>
        </w:rPr>
        <w:t xml:space="preserve">3.3 Pathological Consequences of Dysfunctional AKR1D1</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Mutations in the </w:t>
      </w:r>
      <w:r w:rsidDel="00000000" w:rsidR="00000000" w:rsidRPr="00000000">
        <w:rPr>
          <w:i w:val="1"/>
          <w:color w:val="1b1c1d"/>
          <w:rtl w:val="0"/>
        </w:rPr>
        <w:t xml:space="preserve">AKR1D1</w:t>
      </w:r>
      <w:r w:rsidDel="00000000" w:rsidR="00000000" w:rsidRPr="00000000">
        <w:rPr>
          <w:color w:val="1b1c1d"/>
          <w:rtl w:val="0"/>
        </w:rPr>
        <w:t xml:space="preserve"> gene have been linked to a severe condition known as congenital bile acid synthesis defect type 2.</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Over 10 mutations have been identified that replace single amino acids in the enzyme, leading to a severely reduced or non-functional protein.</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resulting pathogenic cascade begins with the impaired conversion of 7α-hydroxy-4-cholesten-3-one.</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Without enough functional AKR1D1, this compound is converted into abnormal bile acid compounds that cannot be effectively transported out of the liver and into the intestine.</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leads to cholestasis, a condition characterized by impaired bile production and release from liver cells.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 buildup of cholesterol and abnormal bile acids in the liver, combined with the poor absorption of fat-soluble vitamins (A, D, E, and K), results in symptoms such as jaundice, failure to thrive, and rickets.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If left untreated, this progressive liver damage can lead to cirrhosis and death in childhood.</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4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tniy4342vbaf" w:id="14"/>
      <w:bookmarkEnd w:id="14"/>
      <w:r w:rsidDel="00000000" w:rsidR="00000000" w:rsidRPr="00000000">
        <w:rPr>
          <w:b w:val="1"/>
          <w:color w:val="1b1c1d"/>
          <w:sz w:val="34"/>
          <w:szCs w:val="34"/>
          <w:rtl w:val="0"/>
        </w:rPr>
        <w:t xml:space="preserve">4. The 1-Dehydrogenase (KSTD): A Biotechnological Catalyst and Pathogenicity Factor</w:t>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rsplkgsuenu" w:id="15"/>
      <w:bookmarkEnd w:id="15"/>
      <w:r w:rsidDel="00000000" w:rsidR="00000000" w:rsidRPr="00000000">
        <w:rPr>
          <w:b w:val="1"/>
          <w:color w:val="1b1c1d"/>
          <w:sz w:val="26"/>
          <w:szCs w:val="26"/>
          <w:rtl w:val="0"/>
        </w:rPr>
        <w:t xml:space="preserve">4.1 Enzymatic Function and Microbial Context</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enzyme 3-oxosteroid 1-dehydrogenase (KSTD) belongs to the family of oxidoreductases and catalyzes a different type of reaction than the SRD5A and AKR1D1 enzymes. KSTD is an FAD-dependent enzyme that introduces a double bond between the C-1 and C-2 atoms in the A ring of a 3-oxosteroid substrate.</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dehydrogenation reaction is a crucial step in microbial steroid catabolism, initiating the breakdown and ring opening of the steroid nucleus.</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This enzyme is found in a wide range of microorganisms, particularly bacteria from the phylum Actinobacteria, which possess the metabolic machinery to degrade complex sterols.</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l5lgsi8cdcx" w:id="16"/>
      <w:bookmarkEnd w:id="16"/>
      <w:r w:rsidDel="00000000" w:rsidR="00000000" w:rsidRPr="00000000">
        <w:rPr>
          <w:b w:val="1"/>
          <w:color w:val="1b1c1d"/>
          <w:sz w:val="26"/>
          <w:szCs w:val="26"/>
          <w:rtl w:val="0"/>
        </w:rPr>
        <w:t xml:space="preserve">4.2 KSTD and the Pathogenesis of Mycobacteria</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One of the most significant roles of KSTD is its function in the pathogenicity of </w:t>
      </w:r>
      <w:r w:rsidDel="00000000" w:rsidR="00000000" w:rsidRPr="00000000">
        <w:rPr>
          <w:i w:val="1"/>
          <w:color w:val="1b1c1d"/>
          <w:rtl w:val="0"/>
        </w:rPr>
        <w:t xml:space="preserve">Mycobacterium tuberculosis</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The enzyme is a key component of the bacterium's cholesterol catabolism pathway.</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A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kstD</w:t>
      </w:r>
      <w:r w:rsidDel="00000000" w:rsidR="00000000" w:rsidRPr="00000000">
        <w:rPr>
          <w:color w:val="1b1c1d"/>
          <w:rtl w:val="0"/>
        </w:rPr>
        <w:t xml:space="preserve"> mutant strain, unable to use cholesterol as a source of carbon and energy, has a limited capacity to multiply within resting human macrophages following infection.</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This finding is critical, as it demonstrates that the bacterium relies on the ability to degrade cholesterol for its survival and proliferation inside the host's immune cells. This transforms KSTD from a general metabolic enzyme into a key virulence factor, making it an attractive and promising target for the development of new anti-mycobacterial drugs to combat infections like tuberculosis.</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07hmiueumhv" w:id="17"/>
      <w:bookmarkEnd w:id="17"/>
      <w:r w:rsidDel="00000000" w:rsidR="00000000" w:rsidRPr="00000000">
        <w:rPr>
          <w:b w:val="1"/>
          <w:color w:val="1b1c1d"/>
          <w:sz w:val="26"/>
          <w:szCs w:val="26"/>
          <w:rtl w:val="0"/>
        </w:rPr>
        <w:t xml:space="preserve">4.3 Strategic Applications in Biotechnology and Medicine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catalytic properties of KSTD have been harnessed for industrial and pharmaceutical applications. Its ability to introduce a double bond at the C-1 position is exploited in the pharmaceutical industry to produce pharmaceutically important Δ¹-3-ketosteroids.</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Many of these compounds are used as active pharmaceutical ingredients or as key precursors for the synthesis of drugs with various biological activities, including glucocorticoids like dexamethasone and betamethasone.</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Industrial-scale production of these compounds has been implemented using whole-cell fermentation with growing or metabolically active resting cells, providing a robust biotechnological process.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Recent advancements in genetic and enzyme engineering have enabled the creation of highly efficient chemoenzymatic strategies, combining the high regio- and stereo-selectivity of biocatalysis with chemical synthesis for the concise production of natural products.</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mmki76q6im5w" w:id="18"/>
      <w:bookmarkEnd w:id="18"/>
      <w:r w:rsidDel="00000000" w:rsidR="00000000" w:rsidRPr="00000000">
        <w:rPr>
          <w:b w:val="1"/>
          <w:color w:val="1b1c1d"/>
          <w:sz w:val="34"/>
          <w:szCs w:val="34"/>
          <w:rtl w:val="0"/>
        </w:rPr>
        <w:t xml:space="preserve">5. Comparative Analysis and Integrative Insights: Converging Pathways and Divergent Functions</w:t>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acp1dr08n04" w:id="19"/>
      <w:bookmarkEnd w:id="19"/>
      <w:r w:rsidDel="00000000" w:rsidR="00000000" w:rsidRPr="00000000">
        <w:rPr>
          <w:b w:val="1"/>
          <w:color w:val="1b1c1d"/>
          <w:sz w:val="26"/>
          <w:szCs w:val="26"/>
          <w:rtl w:val="0"/>
        </w:rPr>
        <w:t xml:space="preserve">5.1 Biochemical Divergence: Reduction, Oxidation, and Stereochemistry</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comparison of the catalytic activities of these enzymes reveals their distinct biochemical strategies. The steroid 5α-reductases (SRD5A1/SRD5A2) and steroid 5β-reductase (AKR1D1) are classified as reductases (EC 1.3.1.xx) and require NADPH as a cofactor to remove a double bond from their substrates.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While both perform a similar type of reaction, they do so with different stereospecificity, acting on the Δ4-3-keto group to produce either a 5α- or 5β-stereoisomer, a subtle but functionally significant difference that leads to distinct metabolic outcomes.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In contrast, 3-oxosteroid 1-dehydrogenase (KSTD) is a dehydrogenase (EC 1.3.99.x) that requires a different cofactor, FAD, to perform an oxidative reaction, introducing a new double bond at the C1-C2 position.</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These different mechanisms and cofactor requirements highlight the functional diversity of the enzymes within this group.</w:t>
      </w:r>
    </w:p>
    <w:p w:rsidR="00000000" w:rsidDel="00000000" w:rsidP="00000000" w:rsidRDefault="00000000" w:rsidRPr="00000000" w14:paraId="000000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pj1o1hxs1vo" w:id="20"/>
      <w:bookmarkEnd w:id="20"/>
      <w:r w:rsidDel="00000000" w:rsidR="00000000" w:rsidRPr="00000000">
        <w:rPr>
          <w:b w:val="1"/>
          <w:color w:val="1b1c1d"/>
          <w:sz w:val="26"/>
          <w:szCs w:val="26"/>
          <w:rtl w:val="0"/>
        </w:rPr>
        <w:t xml:space="preserve">5.2 Physiological and Pathological Convergence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Despite their biochemical and contextual differences, a unifying theme emerges: all three enzyme families are fundamentally responsible for modifying steroid structures to regulate critical biological processes. Whether it is a human enzyme modifying androgens for sexual development and disease, another human enzyme regulating bile acid synthesis and glucocorticoid clearance, or a microbial enzyme initiating steroid catabolism for survival and pathogenicity, these enzymes are central to steroid biology. The pathological consequences of their dysfunction are equally profound, leading to severe health conditions that can be congenital (5-alpha reductase deficiency, congenital bile acid synthesis defect type 2) or acquired (prostate cancer, mycobacterial infections). The fact that the dysfunction of such diverse enzymes can lead to a similar outcome—a breakdown in steroid homeostasis with significant consequences—underscores their collective importance.</w:t>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lopjjrf6yny" w:id="21"/>
      <w:bookmarkEnd w:id="21"/>
      <w:r w:rsidDel="00000000" w:rsidR="00000000" w:rsidRPr="00000000">
        <w:rPr>
          <w:b w:val="1"/>
          <w:color w:val="1b1c1d"/>
          <w:sz w:val="26"/>
          <w:szCs w:val="26"/>
          <w:rtl w:val="0"/>
        </w:rPr>
        <w:t xml:space="preserve">5.3 The Structural and Evolutionary Basis for Clustering</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finding that these enzymes are grouped together by protein language model embeddings, despite their functional divergence, provides a powerful evolutionary and structural framework for understanding their relationship. This suggests they descended from a common ancestral protein that established a foundational scaffold for binding and acting on steroid molecules. Evolution then adapted this core scaffold to serve different purposes. In the human lineage, it was repurposed to perform reductive reactions with specific stereochemistry, leading to the SRD5A and AKR1D1 enzymes. In microbial systems, it was adapted to perform oxidative dehydrogenation, leading to enzymes like KSTD, which are essential for breaking down complex sterols. This demonstrates a core principle of protein evolution: a single structural motif can be evolutionarily repurposed to accomplish vastly different functions in different organisms, providing an elegant and efficient solution to diverse biochemical challenges.</w:t>
      </w:r>
    </w:p>
    <w:p w:rsidR="00000000" w:rsidDel="00000000" w:rsidP="00000000" w:rsidRDefault="00000000" w:rsidRPr="00000000" w14:paraId="0000005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oatdpjs5zy82" w:id="22"/>
      <w:bookmarkEnd w:id="22"/>
      <w:r w:rsidDel="00000000" w:rsidR="00000000" w:rsidRPr="00000000">
        <w:rPr>
          <w:b w:val="1"/>
          <w:color w:val="1b1c1d"/>
          <w:sz w:val="34"/>
          <w:szCs w:val="34"/>
          <w:rtl w:val="0"/>
        </w:rPr>
        <w:t xml:space="preserve">6. Conclusion and Future Perspectives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summary, the enzymes comprising this protein cluster—steroid 5α-reductases, steroid 5β-reductase, and 3-oxosteroid 1-dehydrogenase—are functionally and contextually diverse, yet they are united by a common underlying structure that has been evolutionarily adapted for a range of critical steroid transformations. SRD5A1 and SRD5A2 are essential for human androgen and neurosteroid metabolism, and their dysregulation contributes to widespread conditions like BPH, prostate cancer, and male pattern baldness. AKR1D1 is a dual-function enzyme in the liver, critical for bile acid synthesis and glucocorticoid inactivation, and its genetic defects cause a severe congenital liver disorder. KSTD, in contrast, is a microbial enzyme with a crucial role in steroid catabolism and is a key virulence factor in </w:t>
      </w:r>
      <w:r w:rsidDel="00000000" w:rsidR="00000000" w:rsidRPr="00000000">
        <w:rPr>
          <w:i w:val="1"/>
          <w:color w:val="1b1c1d"/>
          <w:rtl w:val="0"/>
        </w:rPr>
        <w:t xml:space="preserve">Mycobacterium tuberculosis</w:t>
      </w:r>
      <w:r w:rsidDel="00000000" w:rsidR="00000000" w:rsidRPr="00000000">
        <w:rPr>
          <w:color w:val="1b1c1d"/>
          <w:rtl w:val="0"/>
        </w:rPr>
        <w:t xml:space="preserve">.</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Future research should be directed at validating the structural relationships implied by the protein language model embeddings. High-resolution structural studies of these enzymes and their complexes with various substrates could reveal the precise motifs that define this cluster and explain the mechanistic basis for their divergent functions. Furthermore, the understanding of complex feedback loops, such as the one between AKR1D1 and synthetic glucocorticoids, is crucial for optimizing therapeutic strategies and mitigating drug-induced side effects. Finally, the confirmed role of KSTD in mycobacterial pathogenicity makes it a prime candidate for the development of new anti-tuberculosis drugs, offering a novel approach to combating an ancient and persistent infectious disease. The study of this enzyme cluster offers a powerful model for understanding the evolutionary repurposing of protein scaffolds to drive life's most fundamental biochemical processes.</w:t>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