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zbas3eclwyuo" w:id="0"/>
      <w:bookmarkEnd w:id="0"/>
      <w:r w:rsidDel="00000000" w:rsidR="00000000" w:rsidRPr="00000000">
        <w:rPr>
          <w:b w:val="1"/>
          <w:color w:val="1b1c1d"/>
          <w:sz w:val="46"/>
          <w:szCs w:val="46"/>
          <w:rtl w:val="0"/>
        </w:rPr>
        <w:t xml:space="preserve">Comprehensive Reference Report on the Sulfotransferase 1 Family (SULT1A1, SULT1C3, SULT1C4, SULT1E1): Molecular Mechanisms of Steroid and Sterol Metabolism and Their Role in Endocrine Homeostasis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my9qozckebx" w:id="1"/>
      <w:bookmarkEnd w:id="1"/>
      <w:r w:rsidDel="00000000" w:rsidR="00000000" w:rsidRPr="00000000">
        <w:rPr>
          <w:b w:val="1"/>
          <w:color w:val="1b1c1d"/>
          <w:sz w:val="34"/>
          <w:szCs w:val="34"/>
          <w:rtl w:val="0"/>
        </w:rPr>
        <w:t xml:space="preserve">I. Introduction and Structural Context of the Cytosolic Sulfotransferase Superfamily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cytosolic sulfotransferases (SULTs) are essential Phase II metabolic enzymes belonging to the broader system responsible for xenobiotic detoxification and the maintenance of endogenous chemical homeostasis.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proteins examined—Sulfotransferase 1A1 (SULT1A1), 1C3 (SULT1C3), 1C4 (SULT1C4), and 1E1 (SULT1E1)—are clustered due to their functional involvement with steroids and sterol-like molecules, despite encompassing divergent subfamilies within SULT1. These enzymes fulfill their primary function by catalyzing the transfer of a sulfuryl group ($\text{SO}_3$) from the universal cofactor, 3′-phosphoadenosine 5′-phosphosulfate (PAPS), to acceptor substrates possessing hydroxyl or amino groups.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sulfation reaction typically increases the hydrophilicity of the substrate, facilitating its subsequent renal or biliary excretion.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ic3g2rtgog5" w:id="2"/>
      <w:bookmarkEnd w:id="2"/>
      <w:r w:rsidDel="00000000" w:rsidR="00000000" w:rsidRPr="00000000">
        <w:rPr>
          <w:b w:val="1"/>
          <w:color w:val="1b1c1d"/>
          <w:sz w:val="26"/>
          <w:szCs w:val="26"/>
          <w:rtl w:val="0"/>
        </w:rPr>
        <w:t xml:space="preserve">A. SULT Nomenclature, Classification (EC 2.8.2.x), and Core Function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SULT nomenclature reflects their sequence identity and functional classification. SULT1A1 (Aryl sulfotransferase 1), SULT1C3, and SULT1C4 are broadly categorized as Aryl sulfotransferases (EC 2.8.2.1), indicating their historical preference for phenolic compounds.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In contrast, SULT1E1 (Estrogen sulfotransferase) is specifically designated EC 2.8.2.4, reflecting its profound and critical kinetic preference for estrogen structures.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Enzymes within the SULT1 family display some of the broadest substrate specificities among human SULTs, processing phenols, thyroid hormones, neurotransmitters, and various xenobiotics.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tus38bv4ab" w:id="3"/>
      <w:bookmarkEnd w:id="3"/>
      <w:r w:rsidDel="00000000" w:rsidR="00000000" w:rsidRPr="00000000">
        <w:rPr>
          <w:b w:val="1"/>
          <w:color w:val="1b1c1d"/>
          <w:sz w:val="26"/>
          <w:szCs w:val="26"/>
          <w:rtl w:val="0"/>
        </w:rPr>
        <w:t xml:space="preserve">B. Universal Catalytic Mechanism and Conserved Structural Architecture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cytosolic SULTs share a highly conserved structural architecture characterized by an $\alpha/\beta$ domain fold.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enzymes function as dimers, stabilized by a dimerization domain located near the C-terminus of the protein.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dimeric nature is functionally significant, as PAPS binding is hypothesized to elicit structural changes that are communicated between neighboring subunits, a mechanism potentially regulating substrate inhibition.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catalytic site is anchored by $\beta$-sheets, housing the essential residues for cofactor binding.</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Key conserved regions include the Phosphosulfate Binding (PSB) Loop. For instance, in mouse SULT1E1, the PSB loop (residues 45-51: TYPKSGT) is identified as the primary binding site for the 5′-phosphate of PAPS, correctly orienting the cofactor for the sulfuryl transfer reaction.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Another conserved sequence, the GxxGxxK motif, although structurally analogous to the P-loop in ATP-binding proteins, interacts specifically with the 3′-phosphate of PAP, rather than the primary phosphosulfate group.</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high degree of conservation around the PAPS binding site underscores that the fundamental chemical mechanism of sulfuryl transfer is shared across SULT1 subfamilies; the functional divergence observed is primarily a consequence of variations in the flexible loops that define the substrate access cleft.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simultaneous handling of classical sex steroids (by SULT1E1) and bile acid derivatives (by SULT1C3), both of which are potent, lipid-soluble signaling molecules, indicates a critical evolutionary pressure. This pressure favors the rapid inactivation and clearance of endogenous molecules—including hormones, neurotransmitters, and sterols—to maintain strict metabolic and endocrine balance.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py2vjipt4bb" w:id="4"/>
      <w:bookmarkEnd w:id="4"/>
      <w:r w:rsidDel="00000000" w:rsidR="00000000" w:rsidRPr="00000000">
        <w:rPr>
          <w:b w:val="1"/>
          <w:color w:val="1b1c1d"/>
          <w:sz w:val="34"/>
          <w:szCs w:val="34"/>
          <w:rtl w:val="0"/>
        </w:rPr>
        <w:t xml:space="preserve">II. Mechanistic Basis of SULT Function and Steroid/Sterol Recognition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h9zqmm1258h" w:id="5"/>
      <w:bookmarkEnd w:id="5"/>
      <w:r w:rsidDel="00000000" w:rsidR="00000000" w:rsidRPr="00000000">
        <w:rPr>
          <w:b w:val="1"/>
          <w:color w:val="1b1c1d"/>
          <w:sz w:val="26"/>
          <w:szCs w:val="26"/>
          <w:rtl w:val="0"/>
        </w:rPr>
        <w:t xml:space="preserve">A. Cofactor-Dependent Conformational Dynamics and Substrate Access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sulfation reaction proceeds via a sequential mechanism, requiring the formation of a ternary enzyme complex involving PAPS and the acceptor substrate.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Structural comparisons reveal that the binding of the cofactor, even its product form PAP, induces conformational shifts that influence the shape and accessibility of the active site. These dynamics are particularly important in the loops and helices that form the substrate binding pocket. The binding of PAPS is therefore not merely a reactant event but a conformational priming step that dictates whether the acceptor substrate can productively access the catalytic residues.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4pkkyzhdytk" w:id="6"/>
      <w:bookmarkEnd w:id="6"/>
      <w:r w:rsidDel="00000000" w:rsidR="00000000" w:rsidRPr="00000000">
        <w:rPr>
          <w:b w:val="1"/>
          <w:color w:val="1b1c1d"/>
          <w:sz w:val="26"/>
          <w:szCs w:val="26"/>
          <w:rtl w:val="0"/>
        </w:rPr>
        <w:t xml:space="preserve">B. Substrate Inhibition as a Pharmacokinetic Regulator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hallmark kinetic characteristic of many SULTs, particularly SULT1A1 and SULT1E1, is the observation of partial or complete substrate inhibition at concentrations exceeding physiological norms.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is not simply a saturation effect but a critical regulatory mechanism. The mechanism responsible for this inhibition involves the trapping of the reaction product, PAP (adenosine 3′,5′-bisphosphate), in a non-productive, or "dead-end," enzyme complex (E·PAP·substrate).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slow release of the PAP product effectively sequesters the enzyme in this inhibited state, limiting the overall reaction velocity regardless of continued substrate availability.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ability of SULT1A1 and SULT1E1 to be inhibited by their own substrates, or by competitive environmental disruptors (such as hydroxylated polycyclic aromatic hydrocarbons (PHAHs) that inhibit SULT1E1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creates a pharmacological bottleneck. If an organism is exposed to high levels of a competitive compound that also participates in PAP trapping, the effective capacity to clear critical endogenous hormones like estradiol is severely reduced. This structural feature is essential knowledge for predicting the toxicological consequences of endocrine disruptors and for designing therapeutic agents that target SULT activity.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t6ip4iae1qs" w:id="7"/>
      <w:bookmarkEnd w:id="7"/>
      <w:r w:rsidDel="00000000" w:rsidR="00000000" w:rsidRPr="00000000">
        <w:rPr>
          <w:b w:val="1"/>
          <w:color w:val="1b1c1d"/>
          <w:sz w:val="26"/>
          <w:szCs w:val="26"/>
          <w:rtl w:val="0"/>
        </w:rPr>
        <w:t xml:space="preserve">C. Coordinated Regulation with Hepatic Transporters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Sulfation is integrated into a larger metabolic system where conjugation and transport are tightly linked. Sulfated steroids, being highly water-soluble and anionic, require efficient export from the cell to facilitate their clearance. The liver provides a key example of this coordination: in diabetic women, the expression of SULT1E1 and the efflux transporter ABCG2 (Breast Cancer Resistance Protein) are coordinately upregulated.</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coordinated expression ensures that active estrogen is sulfated by SULT1E1 and then immediately exported by ABCG2 into the bile duct. This tandem action forms a potent, transcriptionally linked defense mechanism, eliminating excess active estrogens and protecting against estrogen toxicity.</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process—termed intracrinology—emphasizes that the physiological action of SULTs is dependent on ancillary enzymes (PAPSS for PAPS synthesis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and membrane transporters (OATPs for sulfated steroid influx, and ABCG2/MRPs for efflux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568yocg5mry" w:id="8"/>
      <w:bookmarkEnd w:id="8"/>
      <w:r w:rsidDel="00000000" w:rsidR="00000000" w:rsidRPr="00000000">
        <w:rPr>
          <w:b w:val="1"/>
          <w:color w:val="1b1c1d"/>
          <w:sz w:val="34"/>
          <w:szCs w:val="34"/>
          <w:rtl w:val="0"/>
        </w:rPr>
        <w:t xml:space="preserve">III. Detailed Profiles of SULT1 Isoforms in Steroid and Endogenous Molecule Metabolism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SULT1 family members analyzed here display distinct yet overlapping substrate preferences, reflecting specialized roles in endocrine and metabolic clearance.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yl84ugucpr3" w:id="9"/>
      <w:bookmarkEnd w:id="9"/>
      <w:r w:rsidDel="00000000" w:rsidR="00000000" w:rsidRPr="00000000">
        <w:rPr>
          <w:b w:val="1"/>
          <w:color w:val="1b1c1d"/>
          <w:sz w:val="26"/>
          <w:szCs w:val="26"/>
          <w:rtl w:val="0"/>
        </w:rPr>
        <w:t xml:space="preserve">A. SULT1E1: Estrogen Sulfotransferase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SULT1E1 is often referred to simply as Estrogen Sulfotransferase (EST) due to its extremely low $K_m$ values for estrone ($\text{E}_1$), 17$\beta$-estradiol ($\text{E}_2$), and catecholestrogens, rendering it the high-affinity specialist for estrogen inactivation.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h66fy6bclsi" w:id="10"/>
      <w:bookmarkEnd w:id="10"/>
      <w:r w:rsidDel="00000000" w:rsidR="00000000" w:rsidRPr="00000000">
        <w:rPr>
          <w:b w:val="1"/>
          <w:color w:val="1b1c1d"/>
          <w:sz w:val="22"/>
          <w:szCs w:val="22"/>
          <w:rtl w:val="0"/>
        </w:rPr>
        <w:t xml:space="preserve">1. Estrogen Inactivation and Homeostasis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SULT1E1 catalyzes the sulfation of the C3 hydroxyl group of estradiol, yielding inactive estrogen sulfates (e.g., Estrone sulfate, $\text{E}_1\text{S}$).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sulfoconjugation prevents $\text{E}_2$ from binding to the estrogen receptor, thus playing a critical role in regulating systemic and tissue-specific estrogen activity.</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Maintaining this inactivation pathway is vital; inhibition of SULT1E1 by exogenous agents can lead to increased bioavailability of estrogens in estrogen-responsive tissues.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SULT1E1 also participates in the sulfation of thyroid hormones and several clinically used medicines.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smhq2nzhea9" w:id="11"/>
      <w:bookmarkEnd w:id="11"/>
      <w:r w:rsidDel="00000000" w:rsidR="00000000" w:rsidRPr="00000000">
        <w:rPr>
          <w:b w:val="1"/>
          <w:color w:val="1b1c1d"/>
          <w:sz w:val="22"/>
          <w:szCs w:val="22"/>
          <w:rtl w:val="0"/>
        </w:rPr>
        <w:t xml:space="preserve">2. Relevance in Hormone-Dependent Pathology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SULT1E1 gene contains estrogen response elements (ERE) and ROR response elements (RORE) in its promoter region, allowing its expression to be regulated by nuclear receptors.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balance between SULT1E1 activity and Steroid Sulfatase (STS) activity is a key determinant in the progression of hormone-dependent cancers, such as breast and endometrial cancers.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Furthermore, genetic variants of </w:t>
      </w:r>
      <w:r w:rsidDel="00000000" w:rsidR="00000000" w:rsidRPr="00000000">
        <w:rPr>
          <w:i w:val="1"/>
          <w:color w:val="1b1c1d"/>
          <w:rtl w:val="0"/>
        </w:rPr>
        <w:t xml:space="preserve">SULT1E1</w:t>
      </w:r>
      <w:r w:rsidDel="00000000" w:rsidR="00000000" w:rsidRPr="00000000">
        <w:rPr>
          <w:color w:val="1b1c1d"/>
          <w:rtl w:val="0"/>
        </w:rPr>
        <w:t xml:space="preserve"> are associated with various sex-hormone-related diseases.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For example, certain </w:t>
      </w:r>
      <w:r w:rsidDel="00000000" w:rsidR="00000000" w:rsidRPr="00000000">
        <w:rPr>
          <w:i w:val="1"/>
          <w:color w:val="1b1c1d"/>
          <w:rtl w:val="0"/>
        </w:rPr>
        <w:t xml:space="preserve">SULT1E1</w:t>
      </w:r>
      <w:r w:rsidDel="00000000" w:rsidR="00000000" w:rsidRPr="00000000">
        <w:rPr>
          <w:color w:val="1b1c1d"/>
          <w:rtl w:val="0"/>
        </w:rPr>
        <w:t xml:space="preserve"> polymorphisms have been linked to lower levels of DHEA sulfate in European-American women.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Pharmacologically, it has been demonstrated that activation of the Glucocorticoid Receptor (GR) by dexamethasone induces SULT1E1 expression, promoting estrogen deactivation and inhibiting estrogen-dependent breast cancer growth.</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fzk5zr0mzh8" w:id="12"/>
      <w:bookmarkEnd w:id="12"/>
      <w:r w:rsidDel="00000000" w:rsidR="00000000" w:rsidRPr="00000000">
        <w:rPr>
          <w:b w:val="1"/>
          <w:color w:val="1b1c1d"/>
          <w:sz w:val="26"/>
          <w:szCs w:val="26"/>
          <w:rtl w:val="0"/>
        </w:rPr>
        <w:t xml:space="preserve">B. SULT1A1: Aryl Sulfotransferase 1 (Phenol SULT)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SULT1A1 is distinguished by its broad substrate specificity for small phenolic compounds, and it plays a major role in the metabolism of both endogenous molecules and xenobiotics.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l5n6ve6mdn" w:id="13"/>
      <w:bookmarkEnd w:id="13"/>
      <w:r w:rsidDel="00000000" w:rsidR="00000000" w:rsidRPr="00000000">
        <w:rPr>
          <w:b w:val="1"/>
          <w:color w:val="1b1c1d"/>
          <w:sz w:val="22"/>
          <w:szCs w:val="22"/>
          <w:rtl w:val="0"/>
        </w:rPr>
        <w:t xml:space="preserve">1. Broad Metabolic and Endocrine Scope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SULT1A1 mediates the sulfation of endogenous molecules including steroid hormones, catecholamines (dopamine), and thyroid hormones (T4, T3, rT3, and 3,3'-T2), showing a substrate preference of 3,3'-T2 $&gt;$ rT3 $&gt;$ T3 $&gt;$ T4.</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Although SULT1E1 is the primary estrogen sulfotransferase, SULT1A1 is also capable of sulfating $17\beta$-estradiol, providing a functional backup capacity.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SULT1A1 is highly expressed in the fetal liver and in extrahepatic tissues like the intestine and lungs, suggesting a significant role in first-pass xenobiotic metabolism.</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no5d9yuuj7n" w:id="14"/>
      <w:bookmarkEnd w:id="14"/>
      <w:r w:rsidDel="00000000" w:rsidR="00000000" w:rsidRPr="00000000">
        <w:rPr>
          <w:b w:val="1"/>
          <w:color w:val="1b1c1d"/>
          <w:sz w:val="22"/>
          <w:szCs w:val="22"/>
          <w:rtl w:val="0"/>
        </w:rPr>
        <w:t xml:space="preserve">2. Bioactivation and Gut-Brain Axis Involvement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Unlike the inactivation role SULT1A1 often plays for endogenous hormones, it also mediates the bioactivation of carcinogenic N-hydroxyarylamines, leading to reactive intermediates that can form DNA adducts.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SULT1A1 is also involved in the metabolism of dietary and gut microbiota-derived metabolites. Specifically, it O-sulfonates 4-ethylphenol (4-EP), a bacterial metabolite. The resulting product, 4-EPS, crosses the blood-brain barrier, where it negatively regulates oligodendrocyte maturation and myelination, demonstrating SULT1A1’s involvement in linking gut-host metabolism to neuroendocrine signaling.</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Genetic variation in </w:t>
      </w:r>
      <w:r w:rsidDel="00000000" w:rsidR="00000000" w:rsidRPr="00000000">
        <w:rPr>
          <w:i w:val="1"/>
          <w:color w:val="1b1c1d"/>
          <w:rtl w:val="0"/>
        </w:rPr>
        <w:t xml:space="preserve">SULT1A1</w:t>
      </w:r>
      <w:r w:rsidDel="00000000" w:rsidR="00000000" w:rsidRPr="00000000">
        <w:rPr>
          <w:color w:val="1b1c1d"/>
          <w:rtl w:val="0"/>
        </w:rPr>
        <w:t xml:space="preserve">, such as the $*2$ allele, significantly modulates enzyme activity and has been investigated for its association with cancer risk in relation to environmental exposures and diet.</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4j1l2wg9vrb" w:id="15"/>
      <w:bookmarkEnd w:id="15"/>
      <w:r w:rsidDel="00000000" w:rsidR="00000000" w:rsidRPr="00000000">
        <w:rPr>
          <w:b w:val="1"/>
          <w:color w:val="1b1c1d"/>
          <w:sz w:val="26"/>
          <w:szCs w:val="26"/>
          <w:rtl w:val="0"/>
        </w:rPr>
        <w:t xml:space="preserve">C. SULT1C3 and SULT1C4: Developmental and Sterol-Interacting SULTs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SULT1C subfamily, comprising SULT1C2, SULT1C3, and SULT1C4 in humans, is noted for its prominent expression during prenatal and early postnatal development.</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These enzymes are thought to play crucial roles in detoxifying environmental exposures during critical developmental windows.</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f0wg3w819y9" w:id="16"/>
      <w:bookmarkEnd w:id="16"/>
      <w:r w:rsidDel="00000000" w:rsidR="00000000" w:rsidRPr="00000000">
        <w:rPr>
          <w:b w:val="1"/>
          <w:color w:val="1b1c1d"/>
          <w:sz w:val="22"/>
          <w:szCs w:val="22"/>
          <w:rtl w:val="0"/>
        </w:rPr>
        <w:t xml:space="preserve">1. Interaction with Sterol Metabolites and Developmental Importance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SULT1C3 has sulfotransferase activity toward various substrates, including thyroid hormones, xenobiotic compounds, and bile acids.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Among the endogenous molecules tested, </w:t>
      </w:r>
      <w:r w:rsidDel="00000000" w:rsidR="00000000" w:rsidRPr="00000000">
        <w:rPr>
          <w:b w:val="1"/>
          <w:color w:val="1b1c1d"/>
          <w:rtl w:val="0"/>
        </w:rPr>
        <w:t xml:space="preserve">lithocholic acid (LCA)</w:t>
      </w:r>
      <w:r w:rsidDel="00000000" w:rsidR="00000000" w:rsidRPr="00000000">
        <w:rPr>
          <w:color w:val="1b1c1d"/>
          <w:rtl w:val="0"/>
        </w:rPr>
        <w:t xml:space="preserve">, a secondary bile acid and sterol derivative, appears to be the best substrate for SULT1C3.</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confirms SULT1C3's involvement in the cholesterol metabolic process.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sulfation of LCA is a critical detoxification step, increasing the solubility and excretion of this potent sterol metabolite.</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fp262wqm73h" w:id="17"/>
      <w:bookmarkEnd w:id="17"/>
      <w:r w:rsidDel="00000000" w:rsidR="00000000" w:rsidRPr="00000000">
        <w:rPr>
          <w:b w:val="1"/>
          <w:color w:val="1b1c1d"/>
          <w:sz w:val="22"/>
          <w:szCs w:val="22"/>
          <w:rtl w:val="0"/>
        </w:rPr>
        <w:t xml:space="preserve">2. Overlap in Thyroid Hormone Metabolism and Fetal Role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SULT1C3 and SULT1C4 are active in the sulfation of iodothyronines (thyroid hormones).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 high expression of SULT1C enzymes in fetal tissues, such as the fetal lung and kidney for SULT1C4 </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highlights their contribution to regulating maternal and fetal thyroid hormone bioavailability, which is crucial for development.</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 genes for SULT1C enzymes are known to be regulated by lipid- and xenobiotic-sensing transcription factors, positioning these enzymes at the heart of metabolic signaling during human development.</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Comparative Catalytic Roles and Substrate Classes of Cytosolic SULT1 Isoforms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8883666274971"/>
        <w:gridCol w:w="1880.7990599294944"/>
        <w:gridCol w:w="1748.813160987074"/>
        <w:gridCol w:w="2386.7450058754407"/>
        <w:gridCol w:w="2298.754406580493"/>
        <w:tblGridChange w:id="0">
          <w:tblGrid>
            <w:gridCol w:w="1044.8883666274971"/>
            <w:gridCol w:w="1880.7990599294944"/>
            <w:gridCol w:w="1748.813160987074"/>
            <w:gridCol w:w="2386.7450058754407"/>
            <w:gridCol w:w="2298.754406580493"/>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SULT Isoform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Canonical Endogenous Substrate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Specific High-Affinity Substrates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Primary Physiological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Pathological/Regulatory Context</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SULT1E1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Estradiol/Estrone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17$\beta$-Estradiol ($\text{E}_2$), Estrone ($\text{E}_1$), Catecholestrogens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High-Affinity Hormone Inactivation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Intracrinology, Hormone-Dependent Cancers </w:t>
            </w:r>
            <w:r w:rsidDel="00000000" w:rsidR="00000000" w:rsidRPr="00000000">
              <w:rPr>
                <w:color w:val="444746"/>
                <w:sz w:val="40"/>
                <w:szCs w:val="40"/>
                <w:highlight w:val="white"/>
                <w:vertAlign w:val="superscript"/>
                <w:rtl w:val="0"/>
              </w:rPr>
              <w:t xml:space="preserve">7</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SULT1A1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Simple Phenols/Aryl Amines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4-Ethylphenol, Dopamine, Thyroid Hormones (3,3'-T2)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Broad Spectrum Detoxification/Bioactivation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Pharmacogenetics, Xenobiotic Toxicity, Neurotransmitter Metabolism </w:t>
            </w:r>
            <w:r w:rsidDel="00000000" w:rsidR="00000000" w:rsidRPr="00000000">
              <w:rPr>
                <w:color w:val="444746"/>
                <w:sz w:val="40"/>
                <w:szCs w:val="40"/>
                <w:highlight w:val="white"/>
                <w:vertAlign w:val="superscript"/>
                <w:rtl w:val="0"/>
              </w:rPr>
              <w:t xml:space="preserve">5</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SULT1C3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Sterol/Bile Acid Metabolites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Lithocholic Acid (LCA), Iodothyronines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Developmental Detoxification, Sterol Clearance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Metabolic Process, Fetal Defense </w:t>
            </w:r>
            <w:r w:rsidDel="00000000" w:rsidR="00000000" w:rsidRPr="00000000">
              <w:rPr>
                <w:color w:val="444746"/>
                <w:sz w:val="40"/>
                <w:szCs w:val="40"/>
                <w:highlight w:val="white"/>
                <w:vertAlign w:val="superscript"/>
                <w:rtl w:val="0"/>
              </w:rPr>
              <w:t xml:space="preserve">6</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SULT1C4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Iodothyronines/Fetal Xenobiotics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Iodothyronines, Chloro Phenols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Developmental Detoxification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Fetal Metabolism, Potential Xenobiotic Bioactivation </w:t>
            </w:r>
            <w:r w:rsidDel="00000000" w:rsidR="00000000" w:rsidRPr="00000000">
              <w:rPr>
                <w:color w:val="444746"/>
                <w:sz w:val="40"/>
                <w:szCs w:val="40"/>
                <w:highlight w:val="white"/>
                <w:vertAlign w:val="superscript"/>
                <w:rtl w:val="0"/>
              </w:rPr>
              <w:t xml:space="preserve">27</w:t>
            </w:r>
          </w:p>
        </w:tc>
      </w:tr>
    </w:tbl>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npnvlqq9i27" w:id="18"/>
      <w:bookmarkEnd w:id="18"/>
      <w:r w:rsidDel="00000000" w:rsidR="00000000" w:rsidRPr="00000000">
        <w:rPr>
          <w:b w:val="1"/>
          <w:color w:val="1b1c1d"/>
          <w:sz w:val="34"/>
          <w:szCs w:val="34"/>
          <w:rtl w:val="0"/>
        </w:rPr>
        <w:t xml:space="preserve">IV. Synthesis and Cross-Cutting Analysis of Steroid/Sterol Interactions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four SULT1 family members, while diverse in their preferred chemical scaffolds, share an overarching functional commitment to inactivating potent endogenous signaling molecules that include classical steroids and sterol derivatives. Analysis of their collective function reveals a sophisticated system of metabolic partitioning characterized by kinetic specialization and structural conservation.</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hq98xeahl" w:id="19"/>
      <w:bookmarkEnd w:id="19"/>
      <w:r w:rsidDel="00000000" w:rsidR="00000000" w:rsidRPr="00000000">
        <w:rPr>
          <w:b w:val="1"/>
          <w:color w:val="1b1c1d"/>
          <w:sz w:val="26"/>
          <w:szCs w:val="26"/>
          <w:rtl w:val="0"/>
        </w:rPr>
        <w:t xml:space="preserve">A. The SULT1-Family Kinetic Landscape: Specialization versus Redundancy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comparison between SULT1E1 and SULT1A1 provides a clear view of functional partitioning in steroid metabolism. SULT1E1 exhibits superior catalytic efficiency for estrogens (specialization), ensuring that even low, physiologically relevant concentrations of $\text{E}_2$ are rapidly inactivated.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exquisite efficiency, however, is coupled with vulnerability to competitive inhibition by structure-mimicking endocrine disruptors.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SULT1A1 provides a generalized, high-capacity pathway (redundancy). Although its affinity for $\text{E}_2$ is lower than SULT1E1, its widespread expression and broad substrate specificity allow it to process a high toxic load of diverse xenobiotics, phenols, and steroid precursors.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metabolic strategy suggests that specialized, high-affinity pathways (like SULT1E1) are functionally buffered by high-capacity, broad-spectrum enzymes (like SULT1A1), ensuring endocrine stability across a wide range of chemical exposure and concentration fluxes.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n9xfsmickki" w:id="20"/>
      <w:bookmarkEnd w:id="20"/>
      <w:r w:rsidDel="00000000" w:rsidR="00000000" w:rsidRPr="00000000">
        <w:rPr>
          <w:b w:val="1"/>
          <w:color w:val="1b1c1d"/>
          <w:sz w:val="26"/>
          <w:szCs w:val="26"/>
          <w:rtl w:val="0"/>
        </w:rPr>
        <w:t xml:space="preserve">B. Mechanistic Overlap and Divergence in Active Site Topology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divergence among SULT1 members is achieved through subtle structural variation superimposed on a highly conserved catalytic core. The universal utilization of PAPS via the conserved PSB loop and GxxGxxK motifs confirms a unified sulfuryl transfer mechanism.</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However, the capacity of SULT1E1 to tightly bind planar estrogens contrasts sharply with the ability of SULT1A1 and SULT1C3 to accommodate the larger, sterol-derived lithocholic acid and varied iodothyronines.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disparity originates in the non-conserved regions, such as the flexible loops that define the size and shape of the substrate access cleft. These loops function as a conformational gate, likely influenced by PAPS binding, to dictate substrate entry and orientation.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Thus, the core enzymatic machinery is rigid and shared, while the substrate recognition mechanism is highly malleable and adaptive, allowing SULT1A1 to handle promiscuous substrates and SULT1E1 to achieve precise, high-affinity binding.</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cpuk3jppi1u" w:id="21"/>
      <w:bookmarkEnd w:id="21"/>
      <w:r w:rsidDel="00000000" w:rsidR="00000000" w:rsidRPr="00000000">
        <w:rPr>
          <w:b w:val="1"/>
          <w:color w:val="1b1c1d"/>
          <w:sz w:val="26"/>
          <w:szCs w:val="26"/>
          <w:rtl w:val="0"/>
        </w:rPr>
        <w:t xml:space="preserve">C. The Sulfation/Desulfation Axis and Endocrine Equilibrium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these sulfotransferases must be considered within the larger context of the sulfation/desulfation axis, where they are dynamically counterbalanced by Steroid Sulfatase (STS).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SULTs convert hydrophobic, active steroids (E2, DHEA) into hydrophilic, inactive sulfate conjugates ($\text{E}_1\text{S}$, DHEA-S) that function as circulatory reservoirs.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STS then hydrolyzes these conjugates back to the active form within target cells.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many endocrine-related cancers, this equilibrium is disrupted, often displaying downregulated SULT activity and increased STS activity, favoring the local production of active metabolites that drive tumor growth.</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collective activity of the SULT1 cluster—inactivating estrogens, thyroid hormones, and sterol metabolites—is therefore crucial for defining the bioavailability of critical signaling molecules, making the transcriptional regulation of these enzymes (e.g., SULT1E1 regulated by ER$\alpha$/ROR$\alpha$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a central determinant of systemic metabolic health.</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Structural and Kinetic Characteristics of SULT1 Cofactor Binding and Regulation</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550"/>
        <w:gridCol w:w="2445"/>
        <w:gridCol w:w="2160"/>
        <w:tblGridChange w:id="0">
          <w:tblGrid>
            <w:gridCol w:w="1830"/>
            <w:gridCol w:w="2550"/>
            <w:gridCol w:w="2445"/>
            <w:gridCol w:w="216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Conserved Across SULT1 Cluster (A1, C3, C4, E1)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Key Mechanistic Element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Functional Implication</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Cofactor Donor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PAPS (3'-phosphoadenosine 5'-phosphosulfate)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Sulfuryl group donor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Universal requirement for catalysis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PAPS Binding Motif</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PSB Loop and GxxGxxK region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Coordinates 5'- and 3'-phosphates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Essential for cofactor orientation and catalysis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Quaternary Structure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Cytosolic Dimer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Dimerization domain near C-terminus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Cofactor-dependent subunit communication and allostery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Substrate Inhibition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Common (Partial/Complete)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Trapping of product PAP (E·PAP·Substrate)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Critical self-regulation at high substrate concentrations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Specificity Determinant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Active Site Architecture (Flexible Loops)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Substrate binding loops (conformational gates)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Determines catalytic affinity and substrate range</w:t>
            </w:r>
          </w:p>
        </w:tc>
      </w:tr>
    </w:tbl>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nk2slde8vkd" w:id="22"/>
      <w:bookmarkEnd w:id="22"/>
      <w:r w:rsidDel="00000000" w:rsidR="00000000" w:rsidRPr="00000000">
        <w:rPr>
          <w:b w:val="1"/>
          <w:color w:val="1b1c1d"/>
          <w:sz w:val="34"/>
          <w:szCs w:val="34"/>
          <w:rtl w:val="0"/>
        </w:rPr>
        <w:t xml:space="preserve">V. Conclusions and Future Directions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SULT1A1, SULT1C3, SULT1C4, and SULT1E1 cluster represents a fundamental arm of human endocrine and metabolic regulation, unified by a conserved mechanism of PAPS-dependent sulfuryl transfer, yet functionally diversified through precise adjustments to their substrate recognition pockets. Their classification as "steroid-binding proteins" is validated by their comprehensive control over sex hormones, thyroid hormones, and sterol-derived metabolites like bile acids, collectively ensuring the detoxification and systemic clearance of these potent signaling agents.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sophisticated coordination between SULT activity and membrane transport mechanisms, as exemplified by the SULT1E1-ABCG2 axis, underscores that metabolic clearance involves more than simple enzymatic transformation; it is a transcriptionally integrated process designed to buffer the organism against hormonal and toxic insults.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 detailed structural and kinetic research is necessary, particularly concerning the SULT1C subfamily. While SULT1C3's interaction with the sterol-like lithocholic acid is established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full range of steroid and sterol binding by SULT1C3 and SULT1C4 remains less thoroughly characterized compared to the classical hormone interactions of SULT1E1 and SULT1A1.</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A clearer understanding of the molecular basis for substrate inhibition, focusing on the PAPS-induced dynamics in the active site loops, is also vital for predicting how environmental chemicals and therapeutics might interfere with the critical endocrine regulatory pathways maintained by these foundational SULT enzymes.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