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yapo2pkx2ou2" w:id="0"/>
      <w:bookmarkEnd w:id="0"/>
      <w:r w:rsidDel="00000000" w:rsidR="00000000" w:rsidRPr="00000000">
        <w:rPr>
          <w:b w:val="1"/>
          <w:color w:val="1b1c1d"/>
          <w:sz w:val="46"/>
          <w:szCs w:val="46"/>
          <w:rtl w:val="0"/>
        </w:rPr>
        <w:t xml:space="preserve">Comprehensive Reference Report: Avenacosidase 1 and the Convergent Evolution of Steroidal Ligand Binding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0e11tyv0cgn" w:id="1"/>
      <w:bookmarkEnd w:id="1"/>
      <w:r w:rsidDel="00000000" w:rsidR="00000000" w:rsidRPr="00000000">
        <w:rPr>
          <w:b w:val="1"/>
          <w:color w:val="1b1c1d"/>
          <w:sz w:val="34"/>
          <w:szCs w:val="34"/>
          <w:rtl w:val="0"/>
        </w:rPr>
        <w:t xml:space="preserve">Section 1: Nomenclature, Classification, and Biological Context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yyngqmvle5" w:id="2"/>
      <w:bookmarkEnd w:id="2"/>
      <w:r w:rsidDel="00000000" w:rsidR="00000000" w:rsidRPr="00000000">
        <w:rPr>
          <w:b w:val="1"/>
          <w:color w:val="1b1c1d"/>
          <w:sz w:val="26"/>
          <w:szCs w:val="26"/>
          <w:rtl w:val="0"/>
        </w:rPr>
        <w:t xml:space="preserve">1.1. Definitive Protein Nomenclature and Synonymy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biological system comprising the proteins Avenacosidase 1 (EC 3.2.1.188), 26-desgluco-avenacosidase 1, Protein As-Glu1, and Protein As-P60 is derived primarily from the monocotyledonous plant </w:t>
      </w:r>
      <w:r w:rsidDel="00000000" w:rsidR="00000000" w:rsidRPr="00000000">
        <w:rPr>
          <w:i w:val="1"/>
          <w:color w:val="1b1c1d"/>
          <w:rtl w:val="0"/>
        </w:rPr>
        <w:t xml:space="preserve">Avena sativa</w:t>
      </w:r>
      <w:r w:rsidDel="00000000" w:rsidR="00000000" w:rsidRPr="00000000">
        <w:rPr>
          <w:color w:val="1b1c1d"/>
          <w:rtl w:val="0"/>
        </w:rPr>
        <w:t xml:space="preserve"> (oat) and represents a specialized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complex involved in plant defense. The nomenclature reflects both the physical attributes and the specific enzymatic activity of the subunits.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enzyme is Avenacosidase 1, often referred to by its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subunit size as As-P60 (Protein As-P60) or As-Glu1 (Protein As-Glu1).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is encoded by the gene P60A (UniProt Q38786). Its specific action is recognized by the Enzyme Commission (EC) designation EC 3.2.1.188, defining it as avenacoside B 26-</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-D-glucohydrolase.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functional name, 26-desgluco-avenacosidase 1, emphasizes its role in producing the bioactive 26-desgluco-avenacosides.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 related isoform, Avenacosidase 2 (Gene P60B, UniProt Q9ZP27), shares the same EC number and fundamental catalytic function and is crucial for forming the native multimeric complex.</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Molecular and Biochemical Characteristics of Avenacosidase Isoforms (P60A/P60B)</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0408163265306"/>
        <w:gridCol w:w="732.2448979591837"/>
        <w:gridCol w:w="902.0408163265306"/>
        <w:gridCol w:w="976.3265306122448"/>
        <w:gridCol w:w="902.0408163265306"/>
        <w:gridCol w:w="1432.6530612244896"/>
        <w:gridCol w:w="1687.3469387755104"/>
        <w:gridCol w:w="1305.3061224489795"/>
        <w:tblGridChange w:id="0">
          <w:tblGrid>
            <w:gridCol w:w="1422.0408163265306"/>
            <w:gridCol w:w="732.2448979591837"/>
            <w:gridCol w:w="902.0408163265306"/>
            <w:gridCol w:w="976.3265306122448"/>
            <w:gridCol w:w="902.0408163265306"/>
            <w:gridCol w:w="1432.6530612244896"/>
            <w:gridCol w:w="1687.3469387755104"/>
            <w:gridCol w:w="1305.306122448979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b w:val="1"/>
                <w:color w:val="1b1c1d"/>
                <w:rtl w:val="0"/>
              </w:rPr>
              <w:t xml:space="preserve">Designation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b w:val="1"/>
                <w:color w:val="1b1c1d"/>
                <w:rtl w:val="0"/>
              </w:rPr>
              <w:t xml:space="preserve">UniProt 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Subunit MW (kDa)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Native Complex State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Key Function</w:t>
            </w:r>
            <w:r w:rsidDel="00000000" w:rsidR="00000000" w:rsidRPr="00000000">
              <w:rPr>
                <w:rtl w:val="0"/>
              </w:rPr>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Avenacosidase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P60A (As-Glu1 / As-P60)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Q38786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3.2.1.188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Fibrillar Multimer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Plastid/Chloroplast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Primary catalytic and assembly subunit; hydrolyzes C26-glucose of avenacosides A/B.</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Avenacosidase 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P60B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Q9ZP27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3.2.1.188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Forms 1:1 Heteromultimer with P60A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Plastid/Chloroplast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Contributes to multimer stability and affinity regulation.</w:t>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mrsy5ikqah5" w:id="3"/>
      <w:bookmarkEnd w:id="3"/>
      <w:r w:rsidDel="00000000" w:rsidR="00000000" w:rsidRPr="00000000">
        <w:rPr>
          <w:b w:val="1"/>
          <w:color w:val="1b1c1d"/>
          <w:sz w:val="26"/>
          <w:szCs w:val="26"/>
          <w:rtl w:val="0"/>
        </w:rPr>
        <w:t xml:space="preserve">1.2. Enzymatic Classification and Structural Family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Avenacosidase is classified within the Glycoside Hydrolase family 1 (GH1).</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GH1 enzymes constitute a widespread family of glycosyl hydrolases that cleave </w:t>
      </w:r>
      <w:r w:rsidDel="00000000" w:rsidR="00000000" w:rsidRPr="00000000">
        <w:rPr>
          <w:color w:val="1b1c1d"/>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-glycosidic bonds between a pyranosyl glycon and an aglycone.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classification is based on sequence similarity, which directly correlates with the overall protein fold, specifically the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-TIM barrel fold characteristic of the GH1 family.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Evolutionarily, Avenacosidase is a member of the BGA family of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-glucosidases, extending the known occurrence of this family to monocotyledonous plants, alongside similar enzymes found in mammals and bacteria.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GH1 enzymes generally show wide specificity for the aglycone moiety, the high degree of functional specialization in Avenacosidase, specifically for the complex steroidal structure of avenacosides, implies strong evolutionary pressure on the aglycone binding site.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specialization requires the enzyme to maintain the conserved chemical machinery of GH1 while simultaneously developing a highly adapted structural interface for the large, complex steroidal triterpenoid substrate.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dek1i7ih3sv" w:id="4"/>
      <w:bookmarkEnd w:id="4"/>
      <w:r w:rsidDel="00000000" w:rsidR="00000000" w:rsidRPr="00000000">
        <w:rPr>
          <w:b w:val="1"/>
          <w:color w:val="1b1c1d"/>
          <w:sz w:val="26"/>
          <w:szCs w:val="26"/>
          <w:rtl w:val="0"/>
        </w:rPr>
        <w:t xml:space="preserve">1.3. Localization and Role in Plant Preformed Defense Systems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biological utility of Avenacosidase is intrinsically linked to its compartmentalized localization, serving as a preformed chemical defense system in oat seedlings.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Avenacosidase 1 (As-P60) is synthesized with a 55-amino acid presequence identified as a stroma-directing signal peptide, confirming its localization within the plastids (chloroplasts) of tissues such as coleoptiles and primary leaves.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intracellular targeting facilitates a classic pro-toxin activation mechanism. Avenacosides A and B, the pro-toxins, are sequestered away from the enzyme in intact tissue. Upon tissue disruption, such as that caused by fungal attack, the enzyme gains access to the substrates, immediately hydrolyzing the O-</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-glucosidic bond at the C-26 position.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hydrolytic event releases the 26-desgluco-avenacosides, which possess potent fungicidal activity against cereal pathogens like </w:t>
      </w:r>
      <w:r w:rsidDel="00000000" w:rsidR="00000000" w:rsidRPr="00000000">
        <w:rPr>
          <w:i w:val="1"/>
          <w:color w:val="1b1c1d"/>
          <w:rtl w:val="0"/>
        </w:rPr>
        <w:t xml:space="preserve">Gaeumannomyces graminis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ability of the enzyme to rapidly activate this defense compound is therefore a key element of the plant's constitutive chemical warfare.</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j5xytiesurh" w:id="5"/>
      <w:bookmarkEnd w:id="5"/>
      <w:r w:rsidDel="00000000" w:rsidR="00000000" w:rsidRPr="00000000">
        <w:rPr>
          <w:b w:val="1"/>
          <w:color w:val="1b1c1d"/>
          <w:sz w:val="34"/>
          <w:szCs w:val="34"/>
          <w:rtl w:val="0"/>
        </w:rPr>
        <w:t xml:space="preserve">Section 2: Steroid Interactions and the Hydrolytic Mechanism</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atdjlr7iwg" w:id="6"/>
      <w:bookmarkEnd w:id="6"/>
      <w:r w:rsidDel="00000000" w:rsidR="00000000" w:rsidRPr="00000000">
        <w:rPr>
          <w:b w:val="1"/>
          <w:color w:val="1b1c1d"/>
          <w:sz w:val="26"/>
          <w:szCs w:val="26"/>
          <w:rtl w:val="0"/>
        </w:rPr>
        <w:t xml:space="preserve">2.1. Steroidal Substrates and Cleavage Reaction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molecules bound and processed by Avenacosidase are the avenacosides, which are complex steroidal saponins, specifically bisdesmosides, found in </w:t>
      </w:r>
      <w:r w:rsidDel="00000000" w:rsidR="00000000" w:rsidRPr="00000000">
        <w:rPr>
          <w:i w:val="1"/>
          <w:color w:val="1b1c1d"/>
          <w:rtl w:val="0"/>
        </w:rPr>
        <w:t xml:space="preserve">Avena sativa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These compounds originate from the isoprenoid pathway, sharing a common biogenetic origin with canonical sterols, diverging after the formation of 2,3-oxidosqualene.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shared biosynthetic background explains the structural characteristics of the avenacoside aglycone—a rigid, multi-ring steroidal core—that dictates the enzyme's binding specificity.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reaction catalyzed by Avenacosidase is the hydrolysis of avenacoside B and A, cleaving the C-26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-D-glucopyranosyl bond to yield 26-desgluco-avenacoside B (C20707) and D-glucose (C00031).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resulting 26-desgluco-avenacosides are the active fungicidal molecules utilized in the plant defense response.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2hzf8cnuhs5" w:id="7"/>
      <w:bookmarkEnd w:id="7"/>
      <w:r w:rsidDel="00000000" w:rsidR="00000000" w:rsidRPr="00000000">
        <w:rPr>
          <w:b w:val="1"/>
          <w:color w:val="1b1c1d"/>
          <w:sz w:val="26"/>
          <w:szCs w:val="26"/>
          <w:rtl w:val="0"/>
        </w:rPr>
        <w:t xml:space="preserve">2.2. Known Mechanism and Domains Involved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GH1 enzyme, Avenacosidase utilizes the characteristic retaining double-displacement mechanism involving two essential catalytic residues: a nucleophile and a general acid/base catalyst, typically conserved glutamate residues.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the related Avenacosidase 2 (P60B/Q9ZP27), annotated active site features include: the general acid/base catalyst (proton donor) located at position 239, and the nucleophile located at position 454.</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conservation ensures the proper alignment of the substrate (the glucose moiety, or glycon) in the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subsite for nucleophilic attack, stabilizing the subsequent glycosyl-enzyme intermediate.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while the catalytic mechanism is highly conserved across the GH1 family, the enzyme's ability to discriminate its natural steroidal substrate hinges entirely on the specialized aglycone binding subsite (located at positions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beyond).</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protein exhibits a broad ability to hydrolyze artificial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-glycosides in the order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-fucoside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-glucoside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-galactoside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-xyloside, but cannot hydrolyze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-glycosides or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-thioglucosides.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highlights stringent glycon and linkage specificity. However, the true specialization lies in the deep, hydrophobic pocket designed to receive the rigid triterpenoid aglycone.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int7e4g6noz" w:id="8"/>
      <w:bookmarkEnd w:id="8"/>
      <w:r w:rsidDel="00000000" w:rsidR="00000000" w:rsidRPr="00000000">
        <w:rPr>
          <w:b w:val="1"/>
          <w:color w:val="1b1c1d"/>
          <w:sz w:val="26"/>
          <w:szCs w:val="26"/>
          <w:rtl w:val="0"/>
        </w:rPr>
        <w:t xml:space="preserve">2.3. Physiological Role of the Steroid Interaction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of Avenacosidase with the steroidal core of avenacosides governs its high physiological efficiency. This interaction is reflected dramatically in the kinetic parameters of the enzyme. The substrate affinity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the native avenacosides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up to two orders of magnitude lower than the affinity measured for artificial substrates like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-nitrophenyl-</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-D-glucopyranoside (pNPGlc), which exhibits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values around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depending on the oligomeric state.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Substrate Interactions and Kinetic Parameters for Avenacosidase Activity</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522565320665"/>
        <w:gridCol w:w="1578.5273159144892"/>
        <w:gridCol w:w="1189.453681710214"/>
        <w:gridCol w:w="1278.3847980997625"/>
        <w:gridCol w:w="1534.061757719715"/>
        <w:gridCol w:w="1233.919239904988"/>
        <w:gridCol w:w="1445.1306413301663"/>
        <w:tblGridChange w:id="0">
          <w:tblGrid>
            <w:gridCol w:w="1100.522565320665"/>
            <w:gridCol w:w="1578.5273159144892"/>
            <w:gridCol w:w="1189.453681710214"/>
            <w:gridCol w:w="1278.3847980997625"/>
            <w:gridCol w:w="1534.061757719715"/>
            <w:gridCol w:w="1233.919239904988"/>
            <w:gridCol w:w="1445.1306413301663"/>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Specific Substrate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Hydrolysis Site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Product (Aglycone)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(Native Avenacosides)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(pNPGlc, Heteromer)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Functional Consequence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Natural Steroidal Saponin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Avenacoside 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O-</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-glucosidic bond at C-26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26-desgluco-avenacoside 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Fungicidal activation; High physiological affinity.</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Artificial Glycoside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p-nitrophenyl-</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-D-glucopyranoside (pNPGlc)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-glycosidic bond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Glucose / p-nitrophenol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Low affinity; Demonstrates catalytic capacity of the GH1 fold.</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enormous difference confirms that the enzyme’s high physiological specificity is driven primarily by highly optimized, non-covalent binding interactions with the massive steroidal aglycone within its specialized pocket. The necessity of satisfying the complex shape and lipophilicity of the steroidal core is paramount for productive binding and efficient turnover. The recognition of the steroidal moiety precedes and enables the subsequent catalytic cleavage, making the enzyme's primary function a specialized steroidal glycoside processing step within the plant defense pathway.</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t8uin5rlrxj" w:id="9"/>
      <w:bookmarkEnd w:id="9"/>
      <w:r w:rsidDel="00000000" w:rsidR="00000000" w:rsidRPr="00000000">
        <w:rPr>
          <w:b w:val="1"/>
          <w:color w:val="1b1c1d"/>
          <w:sz w:val="34"/>
          <w:szCs w:val="34"/>
          <w:rtl w:val="0"/>
        </w:rPr>
        <w:t xml:space="preserve">Section 3: Structural Architecture and Regulatory Multimerization</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cut02dku13e" w:id="10"/>
      <w:bookmarkEnd w:id="10"/>
      <w:r w:rsidDel="00000000" w:rsidR="00000000" w:rsidRPr="00000000">
        <w:rPr>
          <w:b w:val="1"/>
          <w:color w:val="1b1c1d"/>
          <w:sz w:val="26"/>
          <w:szCs w:val="26"/>
          <w:rtl w:val="0"/>
        </w:rPr>
        <w:t xml:space="preserve">3.1. Subunit Composition and Multimer State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Avenacosidase activity requires the assembly of its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subunits (P60A and P60B) into large, functional aggregates.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native enzyme is highly aggregated, forming structures estimated at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potentially larger multimers.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supramolecular organization is mandatory for function, as dissociation (e.g., through freezing and thawing) results in complete loss of enzymatic activity.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P60A isoform (Avenacosidase 1) is recognized as the core catalytic and assembly-mediating unit, forming long fibrillar assemblies either alone (homomultimers) or in complex with P60B (Avenacosidase 2) in a 1:1 stoichiometry.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zzl4eymkj5q" w:id="11"/>
      <w:bookmarkEnd w:id="11"/>
      <w:r w:rsidDel="00000000" w:rsidR="00000000" w:rsidRPr="00000000">
        <w:rPr>
          <w:b w:val="1"/>
          <w:color w:val="1b1c1d"/>
          <w:sz w:val="26"/>
          <w:szCs w:val="26"/>
          <w:rtl w:val="0"/>
        </w:rPr>
        <w:t xml:space="preserve">3.2. Unique Fibrillar Quaternary Structure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venacosidase possesses a novel and highly regulated quaternary structure vital for its specialized function. The subunits stack linearly, forming trimeric units that assemble into long fibrillae, sometimes referred to as the stromacentre.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unique assembly creates a long central channel or tunnel.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remarkable structural feature is that the active sites are located </w:t>
      </w:r>
      <w:r w:rsidDel="00000000" w:rsidR="00000000" w:rsidRPr="00000000">
        <w:rPr>
          <w:i w:val="1"/>
          <w:color w:val="1b1c1d"/>
          <w:rtl w:val="0"/>
        </w:rPr>
        <w:t xml:space="preserve">inside</w:t>
      </w:r>
      <w:r w:rsidDel="00000000" w:rsidR="00000000" w:rsidRPr="00000000">
        <w:rPr>
          <w:color w:val="1b1c1d"/>
          <w:rtl w:val="0"/>
        </w:rPr>
        <w:t xml:space="preserve"> this central tunnel, connected to the external environment only via narrow openings or side fenestrations.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spatial constraint enforces a physical selection mechanism. The enzyme has evolved not just a binding pocket, but an entire tunnel architecture specifically optimized to constrain the accessibility of substrates and products. This structure minimizes the escape of the highly reactive and toxic aglycones upon their formation, limiting self-harm to the plant cell.</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9gwc8hce0qx" w:id="12"/>
      <w:bookmarkEnd w:id="12"/>
      <w:r w:rsidDel="00000000" w:rsidR="00000000" w:rsidRPr="00000000">
        <w:rPr>
          <w:b w:val="1"/>
          <w:color w:val="1b1c1d"/>
          <w:sz w:val="26"/>
          <w:szCs w:val="26"/>
          <w:rtl w:val="0"/>
        </w:rPr>
        <w:t xml:space="preserve">3.3. Functional and Kinetic Consequences of Multimerization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supramolecular assembly of Avenacosidase serves as a critical regulatory mechanism, enhancing the enzyme’s affinity and specificity for its intended steroidal substrate.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formation of the fibrillar multimer demonstrably increases the enzyme's affinity for avenacosides, contributing to the extremely low physiological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value observed.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structure is hypothesized to function specifically to discriminate the natural steroidal saponins from the large background of non-specific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-glucosides found in oats.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Analysis of recombinant subunits confirms that the quaternary state modifies kinetic behavior. The heteromultimeric complex formed by P60A and P60B exhibits higher catalytic efficiency than the P60A homomultimer, measured by a lower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the artificial substrate pNPGlc (1.48 mM for the heteromultimer versus 2.47 mM for the homomultimer).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improvement in catalytic efficiency mediated by the P60B subunit suggests that the inter-subunit interaction at the dimerization interface stabilizes or refines the geometry of the active site tunnel. This mechanism is functionally analogous to trans-allosteric regulation observed in other complex oligomeric proteins, such as specific membrane transporters, where dimerization interface interactions generate functional diversity.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In the case of Avenacosidase, the physical assembly acts as a high-level regulatory switch, ensuring that high-affinity binding and rapid activation of the toxic steroidal defense compound only occur when the enzyme complex is correctly formed within the plastid.</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919wff0emmr" w:id="13"/>
      <w:bookmarkEnd w:id="13"/>
      <w:r w:rsidDel="00000000" w:rsidR="00000000" w:rsidRPr="00000000">
        <w:rPr>
          <w:b w:val="1"/>
          <w:color w:val="1b1c1d"/>
          <w:sz w:val="34"/>
          <w:szCs w:val="34"/>
          <w:rtl w:val="0"/>
        </w:rPr>
        <w:t xml:space="preserve">Section 4: Steroid/Sterol-like Interactions and the PLM Cluster Rationale</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5kp6michxat" w:id="14"/>
      <w:bookmarkEnd w:id="14"/>
      <w:r w:rsidDel="00000000" w:rsidR="00000000" w:rsidRPr="00000000">
        <w:rPr>
          <w:b w:val="1"/>
          <w:color w:val="1b1c1d"/>
          <w:sz w:val="26"/>
          <w:szCs w:val="26"/>
          <w:rtl w:val="0"/>
        </w:rPr>
        <w:t xml:space="preserve">4.1. PLM Clustering and Convergent Structural Encoding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core observation regarding Avenacosidase 1 and its cluster is that despite its confirmed function as a GH1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its protein language model (PLM) embeddings group it closely with proteins traditionally annotated as steroid-binding proteins (SBPs). PLMs are advanced computational tools that encode structural and functional constraints into sequence space.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Clustering in this latent space implies that the sequence features governing the Avenacosidase function bear significant computational similarity to those found in canonical SBPs.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clustering does not necessarily imply shared evolutionary ancestry (beyond the GH1 family) but strongly suggests that both protein types have converged structurally and chemically to solve the identical problem: binding a rigid, complex, polycyclic, lipophilic molecule.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9o3c2pkoa3k" w:id="15"/>
      <w:bookmarkEnd w:id="15"/>
      <w:r w:rsidDel="00000000" w:rsidR="00000000" w:rsidRPr="00000000">
        <w:rPr>
          <w:b w:val="1"/>
          <w:color w:val="1b1c1d"/>
          <w:sz w:val="26"/>
          <w:szCs w:val="26"/>
          <w:rtl w:val="0"/>
        </w:rPr>
        <w:t xml:space="preserve">4.2. Structural Homology: GH1 Aglycone Pocket vs. SBP LBDs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reason for this sequence-based clustering lies in the architecture required to bind the large steroidal aglycone of the avenacoside, which is chemically and structurally similar to the cognate ligands of canonical SBPs.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Traditional steroid-binding proteins, such as nuclear steroid receptors (e.g., Glucocorticoid Receptor, GR), utilize a specific Ligand-Binding Domain (LBD).</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LBD is a predominantly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globular domain that wraps around a deep, highly hydrophobic pocket designed to sequester and bind the rigid, four-ring steroid skeleton (e.g., cortisol) with high specificity.</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Avenacosidase requires a similarly specialized structural solution within its GH1 fold. While the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subsite is conserved for glucose binding, the aglycone binding site must accommodate the massive, rigid triterpenoid core.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To achieve the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-level affinity observed for the avenacosides, this aglycone pocket must be deep, highly lipophilic, and exhibit precise shape complementarity to the polycyclic scaffold.</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often necessitates a high concentration and specific positioning of aromatic residues (e.g., Tryptophan, Phenylalanine) to facilitate stacking interactions with the steroid ring system.</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captures the localized sequence motifs and physicochemical properties required to construct such a deep, hydrophobic, specialized cleft. The sequence signature for creating this high-affinity, rigid, lipophilic binding interface in Avenacosidase is computationally analogous to the sequence signature defining the LBDs of nuclear receptors.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Therefore, the GH1 enzyme is annotated as a steroid-binding protein because its specialized aglycone recognition function structurally mimics the high-specificity binding function of dedicated steroid receptors.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Structural Basis for PLM Clustering (GH1 vs. SBP LBD)</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15"/>
        <w:gridCol w:w="2475"/>
        <w:gridCol w:w="1920"/>
        <w:tblGridChange w:id="0">
          <w:tblGrid>
            <w:gridCol w:w="2340"/>
            <w:gridCol w:w="2115"/>
            <w:gridCol w:w="2475"/>
            <w:gridCol w:w="192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Feature/Domain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Avenacosidase (GH1)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Canonical Steroid-Binding Protein (LBD)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Structural Implication for PLM Clustering</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Ligand/Substrate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Steroidal Saponin Aglycone (Triterpenoid core)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Endogenous Steroid (e.g., Cortisol, Estradiol)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Both ligands are rigid, complex, and highly lipophilic.</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Binding Pocket Geometry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Specialized, deep, hydrophobic aglycone cleft within the GH1 active site.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Deep, hydrophobic, encapsulated pocket formed by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-helices (H3-H12).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Convergent requirement for fitting a large, polycyclic, lipophilic ring structure.</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Catalytic turnover via glycosidic cleavage.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Non-covalent ligand binding leading to allosteric activation/transport.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PLM focuses on the shared local sequence characteristics needed for </w:t>
            </w:r>
            <w:r w:rsidDel="00000000" w:rsidR="00000000" w:rsidRPr="00000000">
              <w:rPr>
                <w:b w:val="1"/>
                <w:color w:val="1b1c1d"/>
                <w:rtl w:val="0"/>
              </w:rPr>
              <w:t xml:space="preserve">hydrophobic recognition</w:t>
            </w:r>
            <w:r w:rsidDel="00000000" w:rsidR="00000000" w:rsidRPr="00000000">
              <w:rPr>
                <w:color w:val="1b1c1d"/>
                <w:rtl w:val="0"/>
              </w:rPr>
              <w:t xml:space="preserve">.</w:t>
            </w:r>
          </w:p>
        </w:tc>
      </w:tr>
    </w:tbl>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2mrj0gum4f1" w:id="16"/>
      <w:bookmarkEnd w:id="16"/>
      <w:r w:rsidDel="00000000" w:rsidR="00000000" w:rsidRPr="00000000">
        <w:rPr>
          <w:b w:val="1"/>
          <w:color w:val="1b1c1d"/>
          <w:sz w:val="26"/>
          <w:szCs w:val="26"/>
          <w:rtl w:val="0"/>
        </w:rPr>
        <w:t xml:space="preserve">4.3. Physiochemical Roles and Implications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clustering highlights a fundamental computational truth: the protein's sequence is strongly constrained by the need to recognize and engage a lipophilic, rigid, sterol-like ligand. For Avenacosidase, this engagement is the necessary prerequisite for the downstream enzymatic cleavage. In essence, the binding component (recognizing the steroid) is the rate-limiting and specificity-defining step.</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phenomenon underscores the functional plasticity within the GH1 family. While the general </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machinery is used, the evolution of the aglycone pocket allows plant GH1 enzymes to participate in wildly different biological roles, from activating triterpenoid saponin defense systems (Avenacosidase) to releasing active phytohormones from their glucosylated storage forms (e.g., certain maize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In all these cases, the protein sequence dictates the creation of a highly specific internal pocket engineered for a complex, biologically active aglycone, a constraint that leads to sequence convergence with dedicated signaling receptors designed to handle similar lipophilic structures.</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qnpv5lg7vu0" w:id="17"/>
      <w:bookmarkEnd w:id="17"/>
      <w:r w:rsidDel="00000000" w:rsidR="00000000" w:rsidRPr="00000000">
        <w:rPr>
          <w:b w:val="1"/>
          <w:color w:val="1b1c1d"/>
          <w:sz w:val="34"/>
          <w:szCs w:val="34"/>
          <w:rtl w:val="0"/>
        </w:rPr>
        <w:t xml:space="preserve">Section 5: Cross-Cutting Overview and Conclusion</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qx2aic8jeid" w:id="18"/>
      <w:bookmarkEnd w:id="18"/>
      <w:r w:rsidDel="00000000" w:rsidR="00000000" w:rsidRPr="00000000">
        <w:rPr>
          <w:b w:val="1"/>
          <w:color w:val="1b1c1d"/>
          <w:sz w:val="26"/>
          <w:szCs w:val="26"/>
          <w:rtl w:val="0"/>
        </w:rPr>
        <w:t xml:space="preserve">5.1. Common Motifs and Family Characteristics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Avenacosidase cluster shares common characteristics dictated by its GH1 family membership and its specialized plant defense role.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members adhere to the GH1 catalytic mechanism, featuring the conserved glutamates (nucleophile and general acid/base) necessary for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-glycosidic bond cleavage.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They also share the requirement for a transit peptide (in P60A) to ensure correct plastid localization.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critical common functional motif is the highly evolved, specialized sequence defining the large, hydrophobic aglycone cleft, which confers high affinity specifically for the bulky, rigid steroidal structure.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common structural trend among defense-related plant GH1 enzymes is the formation of high-order quaternary structures. Avenacosidase 1 and 2 participate in the formation of long fibrillar multimers.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multimerization acts as a high-level regulatory system, ensuring the specific binding and controlled activation of the toxic defense compounds and enhancing substrate affinity far beyond what the monomeric unit can achieve.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p25l6fnfvd9" w:id="19"/>
      <w:bookmarkEnd w:id="19"/>
      <w:r w:rsidDel="00000000" w:rsidR="00000000" w:rsidRPr="00000000">
        <w:rPr>
          <w:b w:val="1"/>
          <w:color w:val="1b1c1d"/>
          <w:sz w:val="26"/>
          <w:szCs w:val="26"/>
          <w:rtl w:val="0"/>
        </w:rPr>
        <w:t xml:space="preserve">5.2. Pathways and Biological Relevance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Avenacosidase proteins function within the isoprenoid pathway derivative branch responsible for sterol and triterpenoid saponin synthesis.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They represent the final, highly regulated step in activating the chemical defense mechanism of </w:t>
      </w:r>
      <w:r w:rsidDel="00000000" w:rsidR="00000000" w:rsidRPr="00000000">
        <w:rPr>
          <w:i w:val="1"/>
          <w:color w:val="1b1c1d"/>
          <w:rtl w:val="0"/>
        </w:rPr>
        <w:t xml:space="preserve">Avena sativa</w:t>
      </w:r>
      <w:r w:rsidDel="00000000" w:rsidR="00000000" w:rsidRPr="00000000">
        <w:rPr>
          <w:color w:val="1b1c1d"/>
          <w:rtl w:val="0"/>
        </w:rPr>
        <w:t xml:space="preserve"> against phytopathogens.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specialized nature of Avenacosidase provides important models for biocatalysis. Given the pharmaceutical relevance of triterpenoid saponins (e.g., jujubosides, ginsenosides) </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Avenacosidase exemplifies a highly efficient natural enzyme capable of specific deglycosylation on a massive steroidal scaffold. This highly regulated, high-affinity mechanism of steroid-glycoside processing is of interest for developing specific tools for modifying complex natural products.</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wwr6olkta3" w:id="20"/>
      <w:bookmarkEnd w:id="20"/>
      <w:r w:rsidDel="00000000" w:rsidR="00000000" w:rsidRPr="00000000">
        <w:rPr>
          <w:b w:val="1"/>
          <w:color w:val="1b1c1d"/>
          <w:sz w:val="26"/>
          <w:szCs w:val="26"/>
          <w:rtl w:val="0"/>
        </w:rPr>
        <w:t xml:space="preserve">5.3. Synthesis and Conclusion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classification of Avenacosidase 1 (EC 3.2.1.188) within a protein language model cluster of steroid-binding proteins is a compelling demonstration of convergent molecular evolution. The protein is structurally a GH1 </w:t>
      </w: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utilizing a conserved catalytic fold to cleave the C-26 glucose from the steroidal saponins, avenacosides A and B. However, its physiological efficiency is entirely dependent on its exceptionally high affinity for the rigid, lipophilic triterpenoid aglycone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requirements necessary to engineer a deep, specialized, hydrophobic pocket capable of specifically binding this sterol-like scaffold generate sequence features that mirror those found in the ligand-binding domains of canonical nuclear steroid receptors. This shared computational signature, rather than functional homology, places Avenacosidase in the steroid-binding cluster. Furthermore, the reliance on high-order fibrillar multimerization to constrain active sites and regulate substrate access constitutes a sophisticated, allosteric control mechanism essential for limiting self-toxicity and enhancing defense response specificity. The Avenacosidase complex thus represents a paradigm of functional specialization within a conserved enzyme family, where the need for specific, high-affinity steroidal recognition governs both its computational signature and its unique regulatory architecture.</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