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774u4gtjq0c" w:id="0"/>
      <w:bookmarkEnd w:id="0"/>
      <w:r w:rsidDel="00000000" w:rsidR="00000000" w:rsidRPr="00000000">
        <w:rPr>
          <w:b w:val="1"/>
          <w:color w:val="1b1c1d"/>
          <w:sz w:val="46"/>
          <w:szCs w:val="46"/>
          <w:rtl w:val="0"/>
        </w:rPr>
        <w:t xml:space="preserve">Comprehensive Reference Report: The Sonic Hedgehog Protein Cluster and Sterol Metabolism Integration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fqby42volw7" w:id="1"/>
      <w:bookmarkEnd w:id="1"/>
      <w:r w:rsidDel="00000000" w:rsidR="00000000" w:rsidRPr="00000000">
        <w:rPr>
          <w:b w:val="1"/>
          <w:color w:val="1b1c1d"/>
          <w:sz w:val="34"/>
          <w:szCs w:val="34"/>
          <w:rtl w:val="0"/>
        </w:rPr>
        <w:t xml:space="preserve">I. Introduction to the Hedgehog Signaling Axis and the Sterol-Protein Cluster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Sonic hedgehog protein (SHH) represents the most thoroughly studied member of the highly conserved Hedgehog (HH) family of signaling molecules, which also includes Indian hedgehog (IHH) and Desert hedgehog (DHH).</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SHH is indispensable during vertebrate embryogenesis, functioning as a secreted morphogen to establish fundamental patterning events. These roles encompass inducing ventral cell fate in the neural tube and somites, segment polarization, patterning the anterior-posterior axis of developing limb buds, and guiding axon pathways.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While expression is restricted in adults, SHH remains essential for tissue homeostasis and repair.</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Aberrant signaling leads to severe congenital disorders, such as holoprosencephaly (HPE), and contributes to the pathogenesis of several malignancies, including basal cell carcinoma and medulloblastoma.</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specific SHH species analyzed in this report—the unprocessed precursor (SHH, ShhNC), and the active N-terminal product (ShhN or ShhNp)—have been functionally grouped based on protein language model embeddings and annotated as "steroid-binding proteins." This classification, initially counterintuitive for a canonical signaling morphogen, is profoundly justified by the unique and fundamental metabolic integration of cholesterol into every phase of the SHH life cycle, from its biochemical synthesis to its signaling mechanism at the target cell membrane. This report details the key biological characteristics of the SHH cluster and dissects the highly specialized covalent and non-covalent interactions that link these proteins inextricably to sterol metabolism.</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mgev7jjx7z9i" w:id="2"/>
      <w:bookmarkEnd w:id="2"/>
      <w:r w:rsidDel="00000000" w:rsidR="00000000" w:rsidRPr="00000000">
        <w:rPr>
          <w:b w:val="1"/>
          <w:color w:val="1b1c1d"/>
          <w:sz w:val="34"/>
          <w:szCs w:val="34"/>
          <w:rtl w:val="0"/>
        </w:rPr>
        <w:t xml:space="preserve">II. Molecular Architecture and Ligand Biogenesis: The Covalent Sterol Interaction</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7hcpqhbe379" w:id="3"/>
      <w:bookmarkEnd w:id="3"/>
      <w:r w:rsidDel="00000000" w:rsidR="00000000" w:rsidRPr="00000000">
        <w:rPr>
          <w:b w:val="1"/>
          <w:color w:val="1b1c1d"/>
          <w:sz w:val="26"/>
          <w:szCs w:val="26"/>
          <w:rtl w:val="0"/>
        </w:rPr>
        <w:t xml:space="preserve">2.1. General Background and Protein Architecture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Sonic hedgehog protein is synthesized initially as a precursor molecule, typically 462 amino acids in length and approximately 45 kDa, which includes an N-terminal signal sequence of 23 amino acids.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Upon entering the secretory pathway, this signal sequence is cleaved, leaving the full-length unprocessed protein, designated ShhNC (Shh unprocessed N-terminal signaling and C-terminal autoprocessing domains).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ShhNC precursor contains two major functional domains: the N-terminal signaling domain (ShhN) and the C-terminal autoprocessing domain (ShhC). ShhN is the fragment responsible for all downstream signaling activity, while ShhC carries a specialized enzymatic function required for the ligand's maturation.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r3ypa3vqpf7" w:id="4"/>
      <w:bookmarkEnd w:id="4"/>
      <w:r w:rsidDel="00000000" w:rsidR="00000000" w:rsidRPr="00000000">
        <w:rPr>
          <w:b w:val="1"/>
          <w:color w:val="1b1c1d"/>
          <w:sz w:val="26"/>
          <w:szCs w:val="26"/>
          <w:rtl w:val="0"/>
        </w:rPr>
        <w:t xml:space="preserve">2.2. Autoproteolysis and Covalent Cholesterol Transfer (EC 3.1.-.- Activity)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distinctive biochemical feature of the SHH precursor, which validates its classification within a sterol-binding protein cluster, is the intrinsic enzymatic activity embedded within its C-terminal domain (ShhC). The ShhC domain displays both an autoproteolysis activity and a cholesterol transferase activity, designated by the enzyme commission number EC 3.1.-.-.</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EC classification denotes a hydrolase activity acting on ester bonds, specifically referencing the internal peptide cleavage and the subsequent transesterification involved in cholesterol attachment.</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3dp5ps0x1cv" w:id="5"/>
      <w:bookmarkEnd w:id="5"/>
      <w:r w:rsidDel="00000000" w:rsidR="00000000" w:rsidRPr="00000000">
        <w:rPr>
          <w:b w:val="1"/>
          <w:color w:val="1b1c1d"/>
          <w:sz w:val="22"/>
          <w:szCs w:val="22"/>
          <w:rtl w:val="0"/>
        </w:rPr>
        <w:t xml:space="preserve">2.2.1. Mechanistic Details and Sterol Requirement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dual activity culminates in an autocatalytic reaction that cleaves the full-length protein into the N-terminal signaling fragment (ShhN) and the C-terminal fragment (ShhC), followed immediately by the covalent attachment of a cholesterol moiety to the C-terminus of the newly generated ShhN product.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entire process—cleavage and covalent cholesterylation—occurs within the endoplasmic reticulum (ER).</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Following the reaction, the C-terminal fragment (ShhC) is subsequently degraded in the ER, confirming that its sole physiological role is the modification of the signaling domain.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structural basis of the ShhC domain is remarkable, showing homology with self-splicing proteins.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domain's structure is specialized to recognize and utilize cholesterol as an obligate enzymatic substrate, not merely a regulatory ligand. Specific amino acid sequences form the active site essential for the reaction, including conserved residues such as His329, Thr326, and Cys400, which are necessary for forming the crucial thioester intermediate.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Furthermore, the domain features a hydrophobic pocket, utilizing residues like Asp303 (or Histidine in homologs), designed to activate the hydroxyl group of the cholesterol molecule.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Studies using cholesterol analogues have definitively shown that the 3$\beta$ position of the sterol’s hydroxyl group is essential for successful peptide cleavage and sterol attachment, underscoring the high specificity of this internal transferase mechanism.</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qvqf626dt22" w:id="6"/>
      <w:bookmarkEnd w:id="6"/>
      <w:r w:rsidDel="00000000" w:rsidR="00000000" w:rsidRPr="00000000">
        <w:rPr>
          <w:b w:val="1"/>
          <w:color w:val="1b1c1d"/>
          <w:sz w:val="22"/>
          <w:szCs w:val="22"/>
          <w:rtl w:val="0"/>
        </w:rPr>
        <w:t xml:space="preserve">2.2.2. Characterization of the Active Morphogen (ShhNp)</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product of this covalent modification is the Sonic hedgehog protein N-product (ShhN, or ShhNp), which is the active signaling species.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hydrophobicity of ShhN is further increased by a second lipidation event: the covalent attachment of a palmitic acid residue to a cysteine residue near the N-terminus, mediated by the acyltransferase enzyme, Hedgehog acyltransferase (HHAT).</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resulting dually lipidated ShhNp is firmly tethered to the cell membrane where it functions.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cholesterol moiety is specifically required for targeting ShhNp to membrane lipid rafts and promoting its multimerization.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lipid adducts are necessary for cellular association and retention.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While cholesterol modification primarily confers cell surface retention, the palmitate adduct augments ligand internalization.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Ultimately, this dual lipidation dictates the concentration and signaling potency of the ligand, enabling it to act as a morphogen both locally (short-range) and systemically (long-range), the latter often achieved through movement via lipoprotein particles or cellular extensions known as cytonemes.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critical observation here is that the C-terminal domain is fundamentally defined by its cholesterol transferase activity.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specialized structure of the ShhC domain, which recognizes the sterol nucleus and catalyzes its attachment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provides the dominant structural signature that classifies the precursor protein into the "steroid-binding protein" cluster, even though the interaction is covalent rather than simple non-covalent binding.</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provides a summary of the structural and biochemical functions of the SHH protein components.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Key Structural and Biochemical Features of SHH Protein Components</w:t>
      </w:r>
    </w:p>
    <w:tbl>
      <w:tblPr>
        <w:tblStyle w:val="Table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740"/>
        <w:gridCol w:w="1740"/>
        <w:gridCol w:w="2190"/>
        <w:gridCol w:w="1815"/>
        <w:tblGridChange w:id="0">
          <w:tblGrid>
            <w:gridCol w:w="1470"/>
            <w:gridCol w:w="1740"/>
            <w:gridCol w:w="1740"/>
            <w:gridCol w:w="2190"/>
            <w:gridCol w:w="1815"/>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b w:val="1"/>
                <w:color w:val="1b1c1d"/>
                <w:rtl w:val="0"/>
              </w:rPr>
              <w:t xml:space="preserve">Protein Species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b w:val="1"/>
                <w:color w:val="1b1c1d"/>
                <w:rtl w:val="0"/>
              </w:rPr>
              <w:t xml:space="preserve">Alternative Name(s)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b w:val="1"/>
                <w:color w:val="1b1c1d"/>
                <w:rtl w:val="0"/>
              </w:rPr>
              <w:t xml:space="preserve">Key Domain / EC Activity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b w:val="1"/>
                <w:color w:val="1b1c1d"/>
                <w:rtl w:val="0"/>
              </w:rPr>
              <w:t xml:space="preserve">Primary Sterol Interaction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b w:val="1"/>
                <w:color w:val="1b1c1d"/>
                <w:rtl w:val="0"/>
              </w:rPr>
              <w:t xml:space="preserve">Cellular Function</w:t>
            </w:r>
            <w:r w:rsidDel="00000000" w:rsidR="00000000" w:rsidRPr="00000000">
              <w:rPr>
                <w:rtl w:val="0"/>
              </w:rPr>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SHH Precursor (ShhNC)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HHG-1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Full-length protein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Contains active cholesterol transferase domain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Precursor synthesis and self-processing in the ER </w:t>
            </w:r>
            <w:r w:rsidDel="00000000" w:rsidR="00000000" w:rsidRPr="00000000">
              <w:rPr>
                <w:color w:val="444746"/>
                <w:sz w:val="40"/>
                <w:szCs w:val="40"/>
                <w:highlight w:val="white"/>
                <w:vertAlign w:val="superscript"/>
                <w:rtl w:val="0"/>
              </w:rPr>
              <w:t xml:space="preserve">8</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ShhC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C-terminal fragment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Cholesterol Transferase (EC 3.1.-.-)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Catalyzes autoproteolysis and covalent cholesterylation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Degraded after completion of the reaction </w:t>
            </w:r>
            <w:r w:rsidDel="00000000" w:rsidR="00000000" w:rsidRPr="00000000">
              <w:rPr>
                <w:color w:val="444746"/>
                <w:sz w:val="40"/>
                <w:szCs w:val="40"/>
                <w:highlight w:val="white"/>
                <w:vertAlign w:val="superscript"/>
                <w:rtl w:val="0"/>
              </w:rPr>
              <w:t xml:space="preserve">8</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ShhN (ShhNp)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Shh N-terminal processed signaling domains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Signaling Domain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Covalent attachment of cholesterol and palmitate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Active morphogen, membrane tethering, and signaling </w:t>
            </w:r>
            <w:r w:rsidDel="00000000" w:rsidR="00000000" w:rsidRPr="00000000">
              <w:rPr>
                <w:color w:val="444746"/>
                <w:sz w:val="40"/>
                <w:szCs w:val="40"/>
                <w:highlight w:val="white"/>
                <w:vertAlign w:val="superscript"/>
                <w:rtl w:val="0"/>
              </w:rPr>
              <w:t xml:space="preserve">5</w:t>
            </w:r>
          </w:p>
        </w:tc>
      </w:tr>
    </w:tbl>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vo0b4d58ngc" w:id="7"/>
      <w:bookmarkEnd w:id="7"/>
      <w:r w:rsidDel="00000000" w:rsidR="00000000" w:rsidRPr="00000000">
        <w:rPr>
          <w:b w:val="1"/>
          <w:color w:val="1b1c1d"/>
          <w:sz w:val="26"/>
          <w:szCs w:val="26"/>
          <w:rtl w:val="0"/>
        </w:rPr>
        <w:t xml:space="preserve">2.3. SHH Release and Transport Mechanisms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For ShhNp to engage target cells, it must be actively transported across the plasma membrane (PM) and released extracellularly.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process is mediated by the transmembrane receptor Dispatched 1 (DISP1), which contains a Sterol-Sensing Domain (SSD) and exhibits homology to the cholesterol transporter NPC1.</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DISP1 facilitates the assembly and release of soluble, high molecular weight multimeric Hh complexes.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Further solubilization and dispersal are achieved through the interaction with the secreted protein SCUBE2.</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SCUBE2 directly interacts with the cholesterol moiety of SHH, enhancing its solubility in a manner analogous to cholesterol transfer mechanisms involving NPC1 and NPC2.</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f22wruvbe39" w:id="8"/>
      <w:bookmarkEnd w:id="8"/>
      <w:r w:rsidDel="00000000" w:rsidR="00000000" w:rsidRPr="00000000">
        <w:rPr>
          <w:b w:val="1"/>
          <w:color w:val="1b1c1d"/>
          <w:sz w:val="34"/>
          <w:szCs w:val="34"/>
          <w:rtl w:val="0"/>
        </w:rPr>
        <w:t xml:space="preserve">III. Sterol Interaction Mechanisms in Signal Transduction: The Non-Covalent Regulation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SHH ligand relies on covalent sterol modification for its activity, the receiving cell machinery relies on non-covalent sterol interactions to regulate signal reception. This complex interplay between the modified ligand and membrane sterol dynamics solidifies the pathway’s classification as fundamentally linked to steroid metabolism.</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961fmcy2fpy" w:id="9"/>
      <w:bookmarkEnd w:id="9"/>
      <w:r w:rsidDel="00000000" w:rsidR="00000000" w:rsidRPr="00000000">
        <w:rPr>
          <w:b w:val="1"/>
          <w:color w:val="1b1c1d"/>
          <w:sz w:val="26"/>
          <w:szCs w:val="26"/>
          <w:rtl w:val="0"/>
        </w:rPr>
        <w:t xml:space="preserve">3.1. Patched 1 (PTCH1) as a Sterol Transporter</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receptor for SHH is Patched 1 (PTCH1), a multipass transmembrane protein.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PTCH1 functions to repress the constitutive activity of the downstream signaling component, Smoothened (SMO).</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Structural analysis reveals that PTCH1 is part of the Patched domain-containing family and is structurally homologous to known cholesterol transporters, including DISP1 and NPC1.</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Crucially, PTCH1 possesses a conserved </w:t>
      </w:r>
      <w:r w:rsidDel="00000000" w:rsidR="00000000" w:rsidRPr="00000000">
        <w:rPr>
          <w:b w:val="1"/>
          <w:color w:val="1b1c1d"/>
          <w:rtl w:val="0"/>
        </w:rPr>
        <w:t xml:space="preserve">Sterol-Sensing Domain (SSD)</w:t>
      </w:r>
      <w:r w:rsidDel="00000000" w:rsidR="00000000" w:rsidRPr="00000000">
        <w:rPr>
          <w:color w:val="1b1c1d"/>
          <w:rtl w:val="0"/>
        </w:rPr>
        <w:t xml:space="preserve"> within its structure, a motif shared among many proteins involved in cholesterol homeostasis.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nc6zvtvorp3" w:id="10"/>
      <w:bookmarkEnd w:id="10"/>
      <w:r w:rsidDel="00000000" w:rsidR="00000000" w:rsidRPr="00000000">
        <w:rPr>
          <w:b w:val="1"/>
          <w:color w:val="1b1c1d"/>
          <w:sz w:val="22"/>
          <w:szCs w:val="22"/>
          <w:rtl w:val="0"/>
        </w:rPr>
        <w:t xml:space="preserve">3.1.1. PTCH1’s Inhibitory and Transport Mechanism</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absence of the SHH ligand, PTCH1 actively inhibits SMO by altering the local membrane lipid environment. PTCH1 depletes accessible cholesterol from the outer leaflet of the plasma membrane.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activity is thought to be a transport mechanism, potentially moving cholesterol from the outer leaflet to the inner leaflet, coupled with the export of potassium ions.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By actively removing the essential membrane sterol, PTCH1 maintains SMO in an inactive state.</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drlqsvdf58od" w:id="11"/>
      <w:bookmarkEnd w:id="11"/>
      <w:r w:rsidDel="00000000" w:rsidR="00000000" w:rsidRPr="00000000">
        <w:rPr>
          <w:b w:val="1"/>
          <w:color w:val="1b1c1d"/>
          <w:sz w:val="22"/>
          <w:szCs w:val="22"/>
          <w:rtl w:val="0"/>
        </w:rPr>
        <w:t xml:space="preserve">3.1.2. Ligand Binding and Sterol Efflux Termination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Binding of the dually lipidated ShhNp ligand to PTCH1 terminates the receptor's inhibitory transport activity.</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ShhNp binds to PTCH1's Extracellular Domains (ECDs).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Although cholesterol is not required for the high-affinity binding of Shh to PTCH1, the cholesterol moiety on the ShhNp ligand does insert into a hydrophobic conduit located in the ECD cavity of PTCH1 upon complex formation.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consequence of Shh binding is the termination of PTCH1's sterol efflux activity, which, in turn, allows cholesterol concentration to rise locally in the inner leaflet of the plasma membrane, particularly near the primary cilium.</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means that the interaction between SHH and PTCH1 functions less as a traditional ligand-receptor activation and more as a kinetic regulation of membrane sterol accessibility. SHH acts as a de-repressor of a sterol pump, making the accumulation of accessible cholesterol, or its derivatives, the true proximate signal necessary for activating the downstream components.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2yrwlsmu45g" w:id="12"/>
      <w:bookmarkEnd w:id="12"/>
      <w:r w:rsidDel="00000000" w:rsidR="00000000" w:rsidRPr="00000000">
        <w:rPr>
          <w:b w:val="1"/>
          <w:color w:val="1b1c1d"/>
          <w:sz w:val="26"/>
          <w:szCs w:val="26"/>
          <w:rtl w:val="0"/>
        </w:rPr>
        <w:t xml:space="preserve">3.2. Smoothened (SMO) Activation by Sterols and Oxysterols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Smoothened (SMO) is a major drug target and an oncoprotein that shares structural similarities with G-protein-coupled receptors (GPCRs).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SMO remains inactive when PTCH1 is functioning normally.</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doy4buw7znw1" w:id="13"/>
      <w:bookmarkEnd w:id="13"/>
      <w:r w:rsidDel="00000000" w:rsidR="00000000" w:rsidRPr="00000000">
        <w:rPr>
          <w:b w:val="1"/>
          <w:color w:val="1b1c1d"/>
          <w:sz w:val="22"/>
          <w:szCs w:val="22"/>
          <w:rtl w:val="0"/>
        </w:rPr>
        <w:t xml:space="preserve">3.2.1. Cholesterol and Oxysterol Binding</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Activation of SMO requires the presence of intracellular cholesterol, which promotes SMO accumulation at the plasma membrane and subsequent ciliary localization.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However, the most potent activators are specific oxidized cholesterol derivatives known as </w:t>
      </w:r>
      <w:r w:rsidDel="00000000" w:rsidR="00000000" w:rsidRPr="00000000">
        <w:rPr>
          <w:b w:val="1"/>
          <w:color w:val="1b1c1d"/>
          <w:rtl w:val="0"/>
        </w:rPr>
        <w:t xml:space="preserve">oxysterols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Oxysterols, such as nat-20(S)-OHC, function as allosteric agonists, binding directly to SMO and causing the receptor to accumulate in the primary cilium, thereby activating the pathway.</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activation occurs through binding to two separate domains of SMO, including the Cysteine-Rich Domain (CRD).</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These sterols are required and sufficient to maximally stimulate Shh target gene transcription and cell proliferation, mimicking the effects of the SHH ligand itself.</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importance of this mechanism is underscored by evidence showing that the commonly utilized steroidal alkaloid antagonist, cyclopamine, non-competitively inhibits the activity of SMO-activating oxysterols, suggesting that cyclopamine binds to a distinct site to stabilize the inactive SMO conformation.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Conversely, other steroid types, such as Vitamin D3, are known inhibitors of SMO activity.</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demonstrates that the physical presence, concentration, and specific chemical modification of sterol molecules fundamentally control the activity of the downstream signaling effector.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details the roles of specific sterols and sterol-like molecules in regulating the Hedgehog pathway.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Sterol and Steroid-Like Molecules Regulating the Hedgehog Pathway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6.3157894736842"/>
        <w:gridCol w:w="1453.2631578947369"/>
        <w:gridCol w:w="1317.7894736842106"/>
        <w:gridCol w:w="2364.6315789473683"/>
        <w:gridCol w:w="2808"/>
        <w:tblGridChange w:id="0">
          <w:tblGrid>
            <w:gridCol w:w="1416.3157894736842"/>
            <w:gridCol w:w="1453.2631578947369"/>
            <w:gridCol w:w="1317.7894736842106"/>
            <w:gridCol w:w="2364.6315789473683"/>
            <w:gridCol w:w="2808"/>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color w:val="1b1c1d"/>
                <w:rtl w:val="0"/>
              </w:rPr>
              <w:t xml:space="preserve">Molecule Class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color w:val="1b1c1d"/>
                <w:rtl w:val="0"/>
              </w:rPr>
              <w:t xml:space="preserve">Specific Example(s)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Protein Target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Mechanism of 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b w:val="1"/>
                <w:color w:val="1b1c1d"/>
                <w:rtl w:val="0"/>
              </w:rPr>
              <w:t xml:space="preserve">Physiological/Pathological Role</w:t>
            </w:r>
            <w:r w:rsidDel="00000000" w:rsidR="00000000" w:rsidRPr="00000000">
              <w:rPr>
                <w:rtl w:val="0"/>
              </w:rPr>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Endogenous Sterol (Substrate)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Cholesterol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ShhC (Substrate)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Covalent attachment (ester bond) to ShhN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Essential for active ligand biogenesis and membrane tethering </w:t>
            </w:r>
            <w:r w:rsidDel="00000000" w:rsidR="00000000" w:rsidRPr="00000000">
              <w:rPr>
                <w:color w:val="444746"/>
                <w:sz w:val="40"/>
                <w:szCs w:val="40"/>
                <w:highlight w:val="white"/>
                <w:vertAlign w:val="superscript"/>
                <w:rtl w:val="0"/>
              </w:rPr>
              <w:t xml:space="preserve">3</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Endogenous Sterol (Modulator)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Accessible Cholesterol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PTCH1 (Transport Substrate); SMO (Membrane Context)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Regulated by PTCH1 efflux inhibition; required for SMO accumulation/activation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Controls the kinetic switch of Hh signaling reception </w:t>
            </w:r>
            <w:r w:rsidDel="00000000" w:rsidR="00000000" w:rsidRPr="00000000">
              <w:rPr>
                <w:color w:val="444746"/>
                <w:sz w:val="40"/>
                <w:szCs w:val="40"/>
                <w:highlight w:val="white"/>
                <w:vertAlign w:val="superscript"/>
                <w:rtl w:val="0"/>
              </w:rPr>
              <w:t xml:space="preserve">7</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Endogenous Oxysterol (Agonist)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nat-20(S)-OHC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SMO (CRD, other domains)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Allosteric agonist, inducing conformational change and ciliary localization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Directly activates the Hh pathway, crucial for oncogenesis </w:t>
            </w:r>
            <w:r w:rsidDel="00000000" w:rsidR="00000000" w:rsidRPr="00000000">
              <w:rPr>
                <w:color w:val="444746"/>
                <w:sz w:val="40"/>
                <w:szCs w:val="40"/>
                <w:highlight w:val="white"/>
                <w:vertAlign w:val="superscript"/>
                <w:rtl w:val="0"/>
              </w:rPr>
              <w:t xml:space="preserve">16</w:t>
            </w:r>
          </w:p>
        </w:tc>
      </w:tr>
      <w:tr>
        <w:trPr>
          <w:cantSplit w:val="0"/>
          <w:trHeight w:val="90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Steroid Antagonist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Vitamin D3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SMO</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Antagonist/Inhibitor of SMO activity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Modulates Hh signaling transduction </w:t>
            </w:r>
            <w:r w:rsidDel="00000000" w:rsidR="00000000" w:rsidRPr="00000000">
              <w:rPr>
                <w:color w:val="444746"/>
                <w:sz w:val="40"/>
                <w:szCs w:val="40"/>
                <w:highlight w:val="white"/>
                <w:vertAlign w:val="superscript"/>
                <w:rtl w:val="0"/>
              </w:rPr>
              <w:t xml:space="preserve">12</w:t>
            </w:r>
          </w:p>
        </w:tc>
      </w:tr>
      <w:tr>
        <w:trPr>
          <w:cantSplit w:val="0"/>
          <w:trHeight w:val="11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Synthetic Inhibitor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Statins (Simvastatin, Lovastatin)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HMG-CoA Reductase (Indirect)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Blocks cholesterol biosynthesis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Therapeutic strategy; synergistically inhibits Hh-MB growth </w:t>
            </w:r>
            <w:r w:rsidDel="00000000" w:rsidR="00000000" w:rsidRPr="00000000">
              <w:rPr>
                <w:color w:val="444746"/>
                <w:sz w:val="40"/>
                <w:szCs w:val="40"/>
                <w:highlight w:val="white"/>
                <w:vertAlign w:val="superscript"/>
                <w:rtl w:val="0"/>
              </w:rPr>
              <w:t xml:space="preserve">17</w:t>
            </w:r>
          </w:p>
        </w:tc>
      </w:tr>
    </w:tbl>
    <w:p w:rsidR="00000000" w:rsidDel="00000000" w:rsidP="00000000" w:rsidRDefault="00000000" w:rsidRPr="00000000" w14:paraId="000000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yoi10ypzdih" w:id="14"/>
      <w:bookmarkEnd w:id="14"/>
      <w:r w:rsidDel="00000000" w:rsidR="00000000" w:rsidRPr="00000000">
        <w:rPr>
          <w:b w:val="1"/>
          <w:color w:val="1b1c1d"/>
          <w:sz w:val="34"/>
          <w:szCs w:val="34"/>
          <w:rtl w:val="0"/>
        </w:rPr>
        <w:t xml:space="preserve">IV. Physiological and Pathological Roles of Sterol-Hedgehog Interplay</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profound mechanistic coupling between the SHH pathway and sterol metabolism has significant consequences in both developmental disorders and cancer.</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xh6apd3s4m4" w:id="15"/>
      <w:bookmarkEnd w:id="15"/>
      <w:r w:rsidDel="00000000" w:rsidR="00000000" w:rsidRPr="00000000">
        <w:rPr>
          <w:b w:val="1"/>
          <w:color w:val="1b1c1d"/>
          <w:sz w:val="26"/>
          <w:szCs w:val="26"/>
          <w:rtl w:val="0"/>
        </w:rPr>
        <w:t xml:space="preserve">4.1. Developmental Pathology: Holoprosencephaly and Cholesterol Metabolism</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Hedgehog signaling pathway is crucial for development, and defects often lead to severe birth defects. Holoprosencephaly (HPE), a disorder involving failed midline development and forebrain division, is frequently linked to loss-of-function mutations in the </w:t>
      </w:r>
      <w:r w:rsidDel="00000000" w:rsidR="00000000" w:rsidRPr="00000000">
        <w:rPr>
          <w:i w:val="1"/>
          <w:color w:val="1b1c1d"/>
          <w:rtl w:val="0"/>
        </w:rPr>
        <w:t xml:space="preserve">SHH</w:t>
      </w:r>
      <w:r w:rsidDel="00000000" w:rsidR="00000000" w:rsidRPr="00000000">
        <w:rPr>
          <w:color w:val="1b1c1d"/>
          <w:rtl w:val="0"/>
        </w:rPr>
        <w:t xml:space="preserve"> gene.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direct ligand mutation, a regulatory relationship exists between sterol metabolism and the hedgehog signaling pathway during development.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Genetic evidence confirms that defects in embryonic cholesterol metabolism, such as those found in the </w:t>
      </w:r>
      <w:r w:rsidDel="00000000" w:rsidR="00000000" w:rsidRPr="00000000">
        <w:rPr>
          <w:i w:val="1"/>
          <w:color w:val="1b1c1d"/>
          <w:rtl w:val="0"/>
        </w:rPr>
        <w:t xml:space="preserve">rudolph</w:t>
      </w:r>
      <w:r w:rsidDel="00000000" w:rsidR="00000000" w:rsidRPr="00000000">
        <w:rPr>
          <w:color w:val="1b1c1d"/>
          <w:rtl w:val="0"/>
        </w:rPr>
        <w:t xml:space="preserve"> mutant, produce an abnormal sterol profile and a decreased induction of Hh target genes, correlating directly with CNS and appendicular skeletal abnormalities.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These findings provide definitive </w:t>
      </w:r>
      <w:r w:rsidDel="00000000" w:rsidR="00000000" w:rsidRPr="00000000">
        <w:rPr>
          <w:i w:val="1"/>
          <w:color w:val="1b1c1d"/>
          <w:rtl w:val="0"/>
        </w:rPr>
        <w:t xml:space="preserve">in vivo</w:t>
      </w:r>
      <w:r w:rsidDel="00000000" w:rsidR="00000000" w:rsidRPr="00000000">
        <w:rPr>
          <w:color w:val="1b1c1d"/>
          <w:rtl w:val="0"/>
        </w:rPr>
        <w:t xml:space="preserve"> proof that cholesterol synthesis is required for the proper regulation and activation of SMO in response to SHH ligand binding, revealing that SHH's morphogenic function is fundamentally dependent on the cellular availability of sterols.</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x3lftc4ly43" w:id="16"/>
      <w:bookmarkEnd w:id="16"/>
      <w:r w:rsidDel="00000000" w:rsidR="00000000" w:rsidRPr="00000000">
        <w:rPr>
          <w:b w:val="1"/>
          <w:color w:val="1b1c1d"/>
          <w:sz w:val="26"/>
          <w:szCs w:val="26"/>
          <w:rtl w:val="0"/>
        </w:rPr>
        <w:t xml:space="preserve">4.2. Oncogenic Signaling and Therapeutic Vulnerabilities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link between Hh signaling and sterols is acutely relevant in oncology. Abnormally activated Hh signaling drives the proliferation and maintenance of several tumor types, including Medulloblastoma (Hh-MB).</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Analysis of Hh-MB tumors in both human and mouse models reveals a marked enhancement of cholesterol biosynthesis genes, indicating that high sterol production is indispensable for tumor cell proliferation and survival.</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necessity of sterol production is related to a powerful positive feedback mechanism within the cancer cells: the downstream Hh transcription factors, such as GLI, up-regulate the expression of the oxysterol synthase HSD11$\beta$2.</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enzyme generates the specific oxysterols that then bind to and activate SMO, perpetuating the oncogenic signaling loop.</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Because the Hh pathway becomes hyper-dependent on this continuous supply of activating sterols, inhibition of cholesterol synthesis represents a promising therapeutic strategy.</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Cholesterol synthesis inhibitors, such as statins (e.g., simvastatin or lovastatin), dramatically decrease Hh pathway activity and block tumor proliferation.</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Critically, statins function synergistically with canonical SMO antagonists (like vismodegib), providing a combined blockade that targets both the metabolic dependency and the receptor activity.</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6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tznjy7luddb" w:id="17"/>
      <w:bookmarkEnd w:id="17"/>
      <w:r w:rsidDel="00000000" w:rsidR="00000000" w:rsidRPr="00000000">
        <w:rPr>
          <w:b w:val="1"/>
          <w:color w:val="1b1c1d"/>
          <w:sz w:val="34"/>
          <w:szCs w:val="34"/>
          <w:rtl w:val="0"/>
        </w:rPr>
        <w:t xml:space="preserve">V. Cross-Cutting Overview and Mechanistic Synthesis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annotation of the SHH cluster as "steroid-binding proteins" is fully supported by the multifaceted and non-redundant dependency of the entire Hedgehog signaling axis on sterols. This dependency manifests in common structural motifs and integrated regulatory mechanisms across the pathway components.</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qm68m8ybw20" w:id="18"/>
      <w:bookmarkEnd w:id="18"/>
      <w:r w:rsidDel="00000000" w:rsidR="00000000" w:rsidRPr="00000000">
        <w:rPr>
          <w:b w:val="1"/>
          <w:color w:val="1b1c1d"/>
          <w:sz w:val="26"/>
          <w:szCs w:val="26"/>
          <w:rtl w:val="0"/>
        </w:rPr>
        <w:t xml:space="preserve">5.1. Shared Structural Features and Motifs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prevalent structural theme uniting the regulatory proteins in the Hh pathway is the presence of the </w:t>
      </w:r>
      <w:r w:rsidDel="00000000" w:rsidR="00000000" w:rsidRPr="00000000">
        <w:rPr>
          <w:b w:val="1"/>
          <w:color w:val="1b1c1d"/>
          <w:rtl w:val="0"/>
        </w:rPr>
        <w:t xml:space="preserve">Sterol-Sensing Domain (SSD)</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domain is present in the inhibitory receptor PTCH1 and the ligand transporter DISP1.</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SSD is a highly conserved transmembrane domain found in proteins vital for cholesterol homeostasis, such as SCAP and NPC1 (Niemann-Pick Type C1).</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sharing of this specific motif implies that the regulatory machinery of the Hh pathway co-opted existing cellular machinery dedicated to sensing and managing membrane cholesterol.</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 physical interaction between the dually-lipidated ligand (ShhNp) and its receptor (PTCH1) relies on the geometric constraints imposed by the sterol moiety. The cholesterol and palmitate adducts facilitate interaction by inserting into a hydrophobic conduit within PTCH1’s extracellular domains.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collective reliance on structures designed to interact with sterols—whether covalently (ShhC), through transport (PTCH1, DISP1), or through signaling (SMO)—provides the strong structural signature detected by protein language model embeddings, justifying the grouping of the SHH cluster with general steroid-binding proteins.</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qwjg95ubosa" w:id="19"/>
      <w:bookmarkEnd w:id="19"/>
      <w:r w:rsidDel="00000000" w:rsidR="00000000" w:rsidRPr="00000000">
        <w:rPr>
          <w:b w:val="1"/>
          <w:color w:val="1b1c1d"/>
          <w:sz w:val="26"/>
          <w:szCs w:val="26"/>
          <w:rtl w:val="0"/>
        </w:rPr>
        <w:t xml:space="preserve">5.2. A Unified Sterol Regulatory Principle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signaling mechanism demonstrates a unified principle for sterol regulation across the pathway, involving two distinct functional roles for cholesterol:</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Covalent Lipidation:</w:t>
      </w:r>
      <w:r w:rsidDel="00000000" w:rsidR="00000000" w:rsidRPr="00000000">
        <w:rPr>
          <w:color w:val="1b1c1d"/>
          <w:rtl w:val="0"/>
        </w:rPr>
        <w:t xml:space="preserve"> Cholesterol serves as an </w:t>
      </w:r>
      <w:r w:rsidDel="00000000" w:rsidR="00000000" w:rsidRPr="00000000">
        <w:rPr>
          <w:b w:val="1"/>
          <w:color w:val="1b1c1d"/>
          <w:rtl w:val="0"/>
        </w:rPr>
        <w:t xml:space="preserve">obligate enzymatic substrate</w:t>
      </w:r>
      <w:r w:rsidDel="00000000" w:rsidR="00000000" w:rsidRPr="00000000">
        <w:rPr>
          <w:color w:val="1b1c1d"/>
          <w:rtl w:val="0"/>
        </w:rPr>
        <w:t xml:space="preserve"> for the cholesterol transferase activity (EC 3.1.-.-) of ShhC, essential for the production of the active, membrane-localized ShhNp morphogen.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Kinetic Signaling:</w:t>
      </w:r>
      <w:r w:rsidDel="00000000" w:rsidR="00000000" w:rsidRPr="00000000">
        <w:rPr>
          <w:color w:val="1b1c1d"/>
          <w:rtl w:val="0"/>
        </w:rPr>
        <w:t xml:space="preserve"> Cholesterol and its oxidized derivatives (oxysterols) function as </w:t>
      </w:r>
      <w:r w:rsidDel="00000000" w:rsidR="00000000" w:rsidRPr="00000000">
        <w:rPr>
          <w:b w:val="1"/>
          <w:color w:val="1b1c1d"/>
          <w:rtl w:val="0"/>
        </w:rPr>
        <w:t xml:space="preserve">secondary messengers</w:t>
      </w:r>
      <w:r w:rsidDel="00000000" w:rsidR="00000000" w:rsidRPr="00000000">
        <w:rPr>
          <w:color w:val="1b1c1d"/>
          <w:rtl w:val="0"/>
        </w:rPr>
        <w:t xml:space="preserve"> that govern signal reception. The PTCH1 receptor dynamically controls the local accessibility of these sterols in the membrane, thereby dictating the activation status of the downstream effector SMO.</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SMO itself is a direct target for agonistic oxysterols.</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metabolic coupling ensures that the entire signaling cascade, from ligand synthesis and extracellular release to membrane reception and intracellular transduction, is fundamentally dependent on cholesterol biosynthesis and accessibility. The structural homology of key components (SSD in PTCH1/DISP1) and the ability of SMO, a GPCR-like receptor, to be activated by lipid-based ligands underscore that the Hedgehog pathway did not simply acquire regulatory sterols but instead co-evolved as a specialized lipid signaling module intrinsically linked to the cell's membrane dynamics and cholesterol metabolic infrastructure.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vmwuiluy5qk" w:id="20"/>
      <w:bookmarkEnd w:id="20"/>
      <w:r w:rsidDel="00000000" w:rsidR="00000000" w:rsidRPr="00000000">
        <w:rPr>
          <w:b w:val="1"/>
          <w:color w:val="1b1c1d"/>
          <w:sz w:val="34"/>
          <w:szCs w:val="34"/>
          <w:rtl w:val="0"/>
        </w:rPr>
        <w:t xml:space="preserve">VI. Conclusions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Sonic hedgehog protein cluster (SHH, ShhNC, ShhN/ShhNp) is correctly classified within a group of steroid-binding proteins due to its unique and essential relationship with sterol molecules across all stages of its biological function. This relationship transcends simple ligand-receptor interaction and involves a highly integrated metabolic regulatory network.</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initial justification for the cluster's annotation lies in the C-terminal domain (ShhC), which functions as a dedicated cholesterol transferase (EC 3.1.-.-), covalently attaching cholesterol as an obligate enzymatic substrate to the active morphogen (ShhN). The resulting dual-lipidation is necessary for membrane tethering, multimerization, and establishing the appropriate diffusion gradient.</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signal transduction, sterols function as critical secondary messengers. The primary receptor, PTCH1, acts as a membrane sterol transporter containing an SSD, dynamically depleting accessible cholesterol. The binding of ShhNp to PTCH1 terminates this transport activity, causing the necessary accumulation of cholesterol and endogenous oxysterols. These oxysterols then directly bind and allosterically activate the downstream effector, SMO.</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metabolic dependence is directly responsible for human disease, linking congenital cholesterol metabolism defects to developmental abnormalities like holoprosencephaly, and establishing a therapeutic vulnerability in Hedgehog-driven cancers, where inhibition of cholesterol biosynthesis using statins provides a potent synergistic anti-tumor strategy. The collective use of sterol-sensing domains and lipid modifications across the SHH axis confirms this pathway as a specialized, self-regulating mechanism operating within the fundamental framework of cellular lipid homeostasis.</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