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89gksqlcq6sq" w:id="0"/>
      <w:bookmarkEnd w:id="0"/>
      <w:r w:rsidDel="00000000" w:rsidR="00000000" w:rsidRPr="00000000">
        <w:rPr>
          <w:b w:val="1"/>
          <w:color w:val="1b1c1d"/>
          <w:sz w:val="46"/>
          <w:szCs w:val="46"/>
          <w:rtl w:val="0"/>
        </w:rPr>
        <w:t xml:space="preserve">Structural and Functional Convergence in Sterol Homeostasis: A Comprehensive Review of Cytochrome P450 Sterol C27-Monooxygenase (CYP27A1) and Methylsterol Monooxygenase (MSMO1) Families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ft540cga38i" w:id="1"/>
      <w:bookmarkEnd w:id="1"/>
      <w:r w:rsidDel="00000000" w:rsidR="00000000" w:rsidRPr="00000000">
        <w:rPr>
          <w:b w:val="1"/>
          <w:color w:val="1b1c1d"/>
          <w:sz w:val="34"/>
          <w:szCs w:val="34"/>
          <w:rtl w:val="0"/>
        </w:rPr>
        <w:t xml:space="preserve">I. Introduction: The Centrality of Sterol Hydroxylation in Eukaryotic Life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4bt7km68tdw" w:id="2"/>
      <w:bookmarkEnd w:id="2"/>
      <w:r w:rsidDel="00000000" w:rsidR="00000000" w:rsidRPr="00000000">
        <w:rPr>
          <w:b w:val="1"/>
          <w:color w:val="1b1c1d"/>
          <w:sz w:val="26"/>
          <w:szCs w:val="26"/>
          <w:rtl w:val="0"/>
        </w:rPr>
        <w:t xml:space="preserve">1.1. Overview of Sterol Metabolism: Synthesis, Catabolism, and Signaling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Sterols, predominantly cholesterol in mammalian systems, are indispensable components of eukaryotic cell membranes, where they regulate rigidity, fluidity, and permeability.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Beyond structural integrity, sterols serve as precursors for vital signaling molecules, including steroid hormones, oxysterols, and bile acids.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Maintaining proper cellular and systemic cholesterol levels requires a highly intricate regulatory mechanism that balances </w:t>
      </w:r>
      <w:r w:rsidDel="00000000" w:rsidR="00000000" w:rsidRPr="00000000">
        <w:rPr>
          <w:i w:val="1"/>
          <w:color w:val="1b1c1d"/>
          <w:rtl w:val="0"/>
        </w:rPr>
        <w:t xml:space="preserve">de novo</w:t>
      </w:r>
      <w:r w:rsidDel="00000000" w:rsidR="00000000" w:rsidRPr="00000000">
        <w:rPr>
          <w:color w:val="1b1c1d"/>
          <w:rtl w:val="0"/>
        </w:rPr>
        <w:t xml:space="preserve"> synthesis, exogenous uptake, membrane efflux, and irreversible catabolism.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 fundamental component of this metabolic machinery involves oxygen-dependent enzymes, specifically monooxygenases, that introduce hydroxyl groups at precise locations on the sterol backbone or side chain, committing the molecule to a specific fate.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i2rjl2cmn65" w:id="3"/>
      <w:bookmarkEnd w:id="3"/>
      <w:r w:rsidDel="00000000" w:rsidR="00000000" w:rsidRPr="00000000">
        <w:rPr>
          <w:b w:val="1"/>
          <w:color w:val="1b1c1d"/>
          <w:sz w:val="26"/>
          <w:szCs w:val="26"/>
          <w:rtl w:val="0"/>
        </w:rPr>
        <w:t xml:space="preserve">1.2. Defining the Target Monooxygenases: CYP27A1 and MSMO1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focuses on two families of monooxygenases pivotal to sterol homeostasis that perform mechanistically distinct, yet chemically analogous, modifications of methyl-branched sterol substrates.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first family, represented by Cytochrome P450 27A1 (CYP27A1), functions primarily in sterol </w:t>
      </w:r>
      <w:r w:rsidDel="00000000" w:rsidR="00000000" w:rsidRPr="00000000">
        <w:rPr>
          <w:b w:val="1"/>
          <w:color w:val="1b1c1d"/>
          <w:rtl w:val="0"/>
        </w:rPr>
        <w:t xml:space="preserve">catabolism</w:t>
      </w:r>
      <w:r w:rsidDel="00000000" w:rsidR="00000000" w:rsidRPr="00000000">
        <w:rPr>
          <w:color w:val="1b1c1d"/>
          <w:rtl w:val="0"/>
        </w:rPr>
        <w:t xml:space="preserve"> and cholesterol removal. CYP27A1 holds multiple classification numbers, including EC 1.14.15.14, EC 1.14.15.15 (Cholestanetriol 26-monooxygenase), and EC 1.14.15.28 (Steroid C27-monooxygenase), reflecting its complex reactivity profile.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second family, Methylsterol Monooxygenase 1 (MSMO1, also known as Sterol-C4-methyl oxidase-like, SC4MOL), functions in sterol </w:t>
      </w:r>
      <w:r w:rsidDel="00000000" w:rsidR="00000000" w:rsidRPr="00000000">
        <w:rPr>
          <w:b w:val="1"/>
          <w:color w:val="1b1c1d"/>
          <w:rtl w:val="0"/>
        </w:rPr>
        <w:t xml:space="preserve">synthesis</w:t>
      </w:r>
      <w:r w:rsidDel="00000000" w:rsidR="00000000" w:rsidRPr="00000000">
        <w:rPr>
          <w:color w:val="1b1c1d"/>
          <w:rtl w:val="0"/>
        </w:rPr>
        <w:t xml:space="preserve">. MSMO1 and its homologs (EC 1.14.18.9, 1.14.18.10, 1.14.18.11) catalyze a crucial C4 demethylation step required for conversion of lanosterol to cholesterol.</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3lvgnak76ic" w:id="4"/>
      <w:bookmarkEnd w:id="4"/>
      <w:r w:rsidDel="00000000" w:rsidR="00000000" w:rsidRPr="00000000">
        <w:rPr>
          <w:b w:val="1"/>
          <w:color w:val="1b1c1d"/>
          <w:sz w:val="26"/>
          <w:szCs w:val="26"/>
          <w:rtl w:val="0"/>
        </w:rPr>
        <w:t xml:space="preserve">1.3. The Enigmatic Cluster: Rationale for a Comparative Analysis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Despite their opposing roles in metabolism (breakdown vs. buildup) and major differences in catalytic mechanism (Heme-iron P450 vs. Non-heme di-iron oxidase) and subcellular localization (Mitochondria vs. Endoplasmic Reticulum), these diverse monooxygenase families cluster together when analyzed using Protein Language Model (PLM) embeddings. This structural convergence suggests a common selective pressure driving the evolution of their three-dimensional architecture. This analysis explores the detailed enzymology, substrate recognition constraints, and functional implications of both families to elucidate the underlying reasons for this observed PLM similarity. The core hypothesis is that both enzymes must solve the same essential structural challenge: binding and precisely orienting a highly conserved, rigid, bulky, methyl-branched sterol substrate for highly selective C-H bond activation.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d8cwr139rbp" w:id="5"/>
      <w:bookmarkEnd w:id="5"/>
      <w:r w:rsidDel="00000000" w:rsidR="00000000" w:rsidRPr="00000000">
        <w:rPr>
          <w:b w:val="1"/>
          <w:color w:val="1b1c1d"/>
          <w:sz w:val="34"/>
          <w:szCs w:val="34"/>
          <w:rtl w:val="0"/>
        </w:rPr>
        <w:t xml:space="preserve">II. Mechanistic Analysis of Cytochrome P450 Sterol C27-Monooxygenase (CYP27A1)</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7atgaunu3li" w:id="6"/>
      <w:bookmarkEnd w:id="6"/>
      <w:r w:rsidDel="00000000" w:rsidR="00000000" w:rsidRPr="00000000">
        <w:rPr>
          <w:b w:val="1"/>
          <w:color w:val="1b1c1d"/>
          <w:sz w:val="26"/>
          <w:szCs w:val="26"/>
          <w:rtl w:val="0"/>
        </w:rPr>
        <w:t xml:space="preserve">2.1. Nomenclature, Subcellular Localization, and Gene Context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CYP27A1 is commonly known as Sterol 27-hydroxylase.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enzyme is a mitochondrial protein, located specifically within the mitochondrial matrix and inner membrane.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Its gene, </w:t>
      </w:r>
      <w:r w:rsidDel="00000000" w:rsidR="00000000" w:rsidRPr="00000000">
        <w:rPr>
          <w:i w:val="1"/>
          <w:color w:val="1b1c1d"/>
          <w:rtl w:val="0"/>
        </w:rPr>
        <w:t xml:space="preserve">CYP27A1</w:t>
      </w:r>
      <w:r w:rsidDel="00000000" w:rsidR="00000000" w:rsidRPr="00000000">
        <w:rPr>
          <w:color w:val="1b1c1d"/>
          <w:rtl w:val="0"/>
        </w:rPr>
        <w:t xml:space="preserve">, is located on human Chromosome 2 (band 2q35).</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compartmentalization in the mitochondria is crucial, as it physically separates CYP27A1 from the bulk of cellular cholesterol synthesis occurring in the Endoplasmic Reticulum (ER), ensuring its primary function is focused on sterol catabolism.</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iz8tpvx49fl" w:id="7"/>
      <w:bookmarkEnd w:id="7"/>
      <w:r w:rsidDel="00000000" w:rsidR="00000000" w:rsidRPr="00000000">
        <w:rPr>
          <w:b w:val="1"/>
          <w:color w:val="1b1c1d"/>
          <w:sz w:val="26"/>
          <w:szCs w:val="26"/>
          <w:rtl w:val="0"/>
        </w:rPr>
        <w:t xml:space="preserve">2.2. Enzymology and Electron Transfer System: Heme-Iron Coordination and the Adrenodoxin Chain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canonical Cytochrome P450, CYP27A1 requires a heme cofactor for its monooxygenase activity, utilizing molecular oxygen to introduce one oxygen atom into the substrate while reducing the other to water.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specialized mitochondrial environment dictates a distinct electron transfer system required to power the oxygen activation. Electrons originate from NADPH and are sequentially transferred through a two-protein system:</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Adrenodoxin-NADP+ Reductase (FDXR):</w:t>
      </w:r>
      <w:r w:rsidDel="00000000" w:rsidR="00000000" w:rsidRPr="00000000">
        <w:rPr>
          <w:color w:val="1b1c1d"/>
          <w:rtl w:val="0"/>
        </w:rPr>
        <w:t xml:space="preserve"> A flavoprotein that receives two electrons from NADPH.</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Adrenodoxin (FDX1 or FDX2):</w:t>
      </w:r>
      <w:r w:rsidDel="00000000" w:rsidR="00000000" w:rsidRPr="00000000">
        <w:rPr>
          <w:color w:val="1b1c1d"/>
          <w:rtl w:val="0"/>
        </w:rPr>
        <w:t xml:space="preserve"> A non-heme iron-sulfur protein that transfers the electrons one at a time to the terminal P450 enzyme.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mitochondrial electron chain is necessary because CYP27A1 requires two reducing equivalents for each hydroxylation cycle.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Furthermore, the interaction between Adrenodoxin and CYP27A1 (P450c27) is noted to be electrostatically optimized, resulting in tighter binding compared to other mitochondrial P450s, suggesting the necessity of highly efficient electron delivery for this major catabolic pathway.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hpmpbudta4b" w:id="8"/>
      <w:bookmarkEnd w:id="8"/>
      <w:r w:rsidDel="00000000" w:rsidR="00000000" w:rsidRPr="00000000">
        <w:rPr>
          <w:b w:val="1"/>
          <w:color w:val="1b1c1d"/>
          <w:sz w:val="26"/>
          <w:szCs w:val="26"/>
          <w:rtl w:val="0"/>
        </w:rPr>
        <w:t xml:space="preserve">2.3. The C27-Hydroxylation Cascade: Bile Acid Pathway Initiation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CYP27A1 serves as the initiating enzyme for the </w:t>
      </w:r>
      <w:r w:rsidDel="00000000" w:rsidR="00000000" w:rsidRPr="00000000">
        <w:rPr>
          <w:b w:val="1"/>
          <w:color w:val="1b1c1d"/>
          <w:rtl w:val="0"/>
        </w:rPr>
        <w:t xml:space="preserve">acidic (alternative) pathway</w:t>
      </w:r>
      <w:r w:rsidDel="00000000" w:rsidR="00000000" w:rsidRPr="00000000">
        <w:rPr>
          <w:color w:val="1b1c1d"/>
          <w:rtl w:val="0"/>
        </w:rPr>
        <w:t xml:space="preserve"> of bile acid synthesis, which is the body's main route for removing excess cholesterol.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enzyme is a multi-turnover hydroxylase, capable of performing three sequential oxidation reactions at the terminal end of the cholesterol side chain, specifically at the C27 position.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pPr>
      <w:r w:rsidDel="00000000" w:rsidR="00000000" w:rsidRPr="00000000">
        <w:rPr>
          <w:rtl w:val="0"/>
        </w:rPr>
        <w:t xml:space="preserve">The cascade proceeds as follows:</w:t>
      </w:r>
    </w:p>
    <w:p w:rsidR="00000000" w:rsidDel="00000000" w:rsidP="00000000" w:rsidRDefault="00000000" w:rsidRPr="00000000" w14:paraId="00000017">
      <w:pPr>
        <w:rPr>
          <w:color w:val="1b1c1d"/>
        </w:rPr>
      </w:pPr>
      <w:r w:rsidDel="00000000" w:rsidR="00000000" w:rsidRPr="00000000">
        <w:rPr>
          <w:color w:val="1b1c1d"/>
          <w:rtl w:val="0"/>
        </w:rPr>
        <w:t xml:space="preserve">$$Cholesterol \xrightarrow{CYP27A1} 27-hydroxycholesterol \xrightarrow{CYP27A1} 27-aldehyde \xrightarrow{CYP27A1} 3\beta-hydroxy-5-cholestenoic\ acid$$</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pPr>
      <w:r w:rsidDel="00000000" w:rsidR="00000000" w:rsidRPr="00000000">
        <w:rPr>
          <w:rtl w:val="0"/>
        </w:rPr>
        <w:t xml:space="preserve">The final product, 3β-hydroxy-5-cholestenoic acid, and its derivatives eventually lead to the formation of primary bile acids like chenodeoxycholic acid.8</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fdtmt5uqs6j" w:id="9"/>
      <w:bookmarkEnd w:id="9"/>
      <w:r w:rsidDel="00000000" w:rsidR="00000000" w:rsidRPr="00000000">
        <w:rPr>
          <w:b w:val="1"/>
          <w:color w:val="1b1c1d"/>
          <w:sz w:val="26"/>
          <w:szCs w:val="26"/>
          <w:rtl w:val="0"/>
        </w:rPr>
        <w:t xml:space="preserve">2.4. Substrate Promiscuity and Off-Target Metabolism</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primary physiological substrates of CYP27A1 are cholesterol and cholestanol, the enzyme demonstrates broad substrate specificity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Recombinant human CYP27A1 showed nearly identical activity toward cholesterol and cholestanol.</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deeper understanding of its substrate acceptance reveals that CYP27A1 is capable of metabolizing a range of sterol intermediates found much earlier in the cholesterol synthesis pathway, including lanosterol (the initial post-cyclization sterol), zymosterol, and desmosterol.</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conversion of these molecules yields novel oxysterol metabolites.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functional overlap in substrate scope, where a catabolic enzyme can act on synthetic intermediates, is typically restricted </w:t>
      </w:r>
      <w:r w:rsidDel="00000000" w:rsidR="00000000" w:rsidRPr="00000000">
        <w:rPr>
          <w:i w:val="1"/>
          <w:color w:val="1b1c1d"/>
          <w:rtl w:val="0"/>
        </w:rPr>
        <w:t xml:space="preserve">in vivo</w:t>
      </w:r>
      <w:r w:rsidDel="00000000" w:rsidR="00000000" w:rsidRPr="00000000">
        <w:rPr>
          <w:color w:val="1b1c1d"/>
          <w:rtl w:val="0"/>
        </w:rPr>
        <w:t xml:space="preserve"> by strict cellular compartmentalization; the mitochondrial location of CYP27A1 prevents it from intercepting ER-localized synthesis intermediates. However, under conditions of cellular stress or hyperproliferation, or in disease states where membrane integrity or sterol trafficking is compromised, this physical barrier may break down. In such scenarios, CYP27A1 acts as a metabolic safety mechanism. It converts potentially accumulating and toxic synthesis intermediates into oxysterols, which can then exit the cell or enter regulatory pathways for excretion, thereby compensating for disruptions elsewhere in the metabolic network.</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c3xdaqbexsu" w:id="10"/>
      <w:bookmarkEnd w:id="10"/>
      <w:r w:rsidDel="00000000" w:rsidR="00000000" w:rsidRPr="00000000">
        <w:rPr>
          <w:b w:val="1"/>
          <w:color w:val="1b1c1d"/>
          <w:sz w:val="26"/>
          <w:szCs w:val="26"/>
          <w:rtl w:val="0"/>
        </w:rPr>
        <w:t xml:space="preserve">2.5. Biological Significance of Oxysterol Products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product of the initial C27 hydroxylation, 27-hydroxycholesterol (27-HC), is a critical signaling molecule, transcending its role as a mere bile acid precursor.</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4qsoj0zpxn" w:id="11"/>
      <w:bookmarkEnd w:id="11"/>
      <w:r w:rsidDel="00000000" w:rsidR="00000000" w:rsidRPr="00000000">
        <w:rPr>
          <w:b w:val="1"/>
          <w:color w:val="1b1c1d"/>
          <w:sz w:val="22"/>
          <w:szCs w:val="22"/>
          <w:rtl w:val="0"/>
        </w:rPr>
        <w:t xml:space="preserve">Transcriptional Regulation (LXR)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27-HC functions as a potent, active ligand for the Liver X Receptor (LXR) nuclear receptors ($\text{NR1H2}$ and $\text{NR1H3}$).</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Activation of the LXR/RXR complex induces the transcription of genes responsible for cholesterol efflux, notably ATP-binding cassette transporters ($\text{ABCA1}$ and $\text{ABCG1}$) and Apolipoprotein E ($\text{ApoE}$).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By generating 27-HC, CYP27A1 indirectly regulates the expression of these transporters, promoting cholesterol clearance from peripheral tissues and maintaining systemic homeostasis.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1odevl1wodh" w:id="12"/>
      <w:bookmarkEnd w:id="12"/>
      <w:r w:rsidDel="00000000" w:rsidR="00000000" w:rsidRPr="00000000">
        <w:rPr>
          <w:b w:val="1"/>
          <w:color w:val="1b1c1d"/>
          <w:sz w:val="22"/>
          <w:szCs w:val="22"/>
          <w:rtl w:val="0"/>
        </w:rPr>
        <w:t xml:space="preserve">Immunomodulation and Disease Linkage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activity extends to immunomodulation. 27-HC is implicated in T-cell differentiation, particularly by interacting with the $\text{ROR}\gamma\text{t}$ signaling pathway, which is crucial for the generation of $\text{IL17}$-producing $\text{T}$ cells.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Furthermore, 27-HC production is linked to the progression of $\text{ER}$-positive breast cancer due to its estrogenic actions, suggesting that CYP27A1 inhibition could serve as an adjuvant therapy in certain cancers.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ability of CYP27A1 to generate signals that link cholesterol clearance directly to the immune response and hormone-dependent proliferation highlights that the enzyme is not merely a catabolic waste disposal system, but a nexus of complex, systemic communication.</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wkx56kulddt" w:id="13"/>
      <w:bookmarkEnd w:id="13"/>
      <w:r w:rsidDel="00000000" w:rsidR="00000000" w:rsidRPr="00000000">
        <w:rPr>
          <w:b w:val="1"/>
          <w:color w:val="1b1c1d"/>
          <w:sz w:val="34"/>
          <w:szCs w:val="34"/>
          <w:rtl w:val="0"/>
        </w:rPr>
        <w:t xml:space="preserve">III. Mechanistic Analysis of Methylsterol Monooxygenase 1 (MSMO1) Family</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2513ffg8pzu" w:id="14"/>
      <w:bookmarkEnd w:id="14"/>
      <w:r w:rsidDel="00000000" w:rsidR="00000000" w:rsidRPr="00000000">
        <w:rPr>
          <w:b w:val="1"/>
          <w:color w:val="1b1c1d"/>
          <w:sz w:val="26"/>
          <w:szCs w:val="26"/>
          <w:rtl w:val="0"/>
        </w:rPr>
        <w:t xml:space="preserve">3.1. Nomenclature, Subcellular Localization, and Gene Context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Methylsterol Monooxygenase 1 ($\text{MSMO1}$) is also known as Sterol-C4-methyl oxidase ($\text{SC4MOL}$) and is classified under EC 1.14.18.9.</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enzyme is critical for the latter stages of cholesterol biosynthesis, performing the challenging C4 demethylation required to convert lanosterol-derived sterols into zymosterol.</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$\text{MSMO1}$ is an Endoplasmic Reticulum ($\text{ER}$)-membrane protein, often annotated as a multi-pass membrane protein, located primarily in the $\text{ER}$ where the bulk of sterol synthesis occurs.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human gene is located on Chromosome 4 (band 4q32.3).</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8q1v0pjny8w" w:id="15"/>
      <w:bookmarkEnd w:id="15"/>
      <w:r w:rsidDel="00000000" w:rsidR="00000000" w:rsidRPr="00000000">
        <w:rPr>
          <w:b w:val="1"/>
          <w:color w:val="1b1c1d"/>
          <w:sz w:val="26"/>
          <w:szCs w:val="26"/>
          <w:rtl w:val="0"/>
        </w:rPr>
        <w:t xml:space="preserve">3.2. Enzymology and Reaction Mechanism: The C4 Demethylation Cycle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to the Heme-dependent CYP27A1, MSMO1 is a non-heme iron-requiring enzyme, sharing similarities with the family of membrane desaturases and hydroxylases.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Its structure is characterized by conserved histidine-containing motifs responsible for coordinating the non-heme metal center.</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MSMO1 catalyzes the first step in the oxidative removal of the two methyl groups at the C4 position of sterol intermediates (such as 4,4-dimethyl-5$\alpha$-cholestenols).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is a sequential oxidation that requires molecular oxygen, inserting one oxygen atom and eventually resulting in the formation of a C4 carboxylic acid.</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overall reaction often utilizes reduced cytochrome $b5$ (ferrocytochrome $b5$) as an electron donor.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Crucially, the full C4 demethylation process is not accomplished by MSMO1 alone, but requires the coordinated action of three distinct ER-localized enzymes in a cyclical fashion </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$\text{MSMO1}$ (Monooxygenase):</w:t>
      </w:r>
      <w:r w:rsidDel="00000000" w:rsidR="00000000" w:rsidRPr="00000000">
        <w:rPr>
          <w:color w:val="1b1c1d"/>
          <w:rtl w:val="0"/>
        </w:rPr>
        <w:t xml:space="preserve"> Catalyzes the sequential oxidation of the C4 methyl group ($-\text{CH}_{3} \rightarrow -\text{CH}_{2}\text{OH} \rightarrow -\text{CHO} \rightarrow -\text{COOH}$).</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$\text{NSDHL}$ (NAD(P)-dependent steroid dehydrogenase-like):</w:t>
      </w:r>
      <w:r w:rsidDel="00000000" w:rsidR="00000000" w:rsidRPr="00000000">
        <w:rPr>
          <w:color w:val="1b1c1d"/>
          <w:rtl w:val="0"/>
        </w:rPr>
        <w:t xml:space="preserve"> Catalyzes the oxidative decarboxylation, removing $\text{CO}_{2}$ and yielding a $\text{C}3$ keto-sterol product.</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$\text{HSD17B7}$ (Hydroxysteroid $17-\text{beta}$ dehydrogenase $7$):</w:t>
      </w:r>
      <w:r w:rsidDel="00000000" w:rsidR="00000000" w:rsidRPr="00000000">
        <w:rPr>
          <w:color w:val="1b1c1d"/>
          <w:rtl w:val="0"/>
        </w:rPr>
        <w:t xml:space="preserve"> Reduces the $\text{C}3$ ketone back to a $\text{C}3$-hydroxy group, regenerating the functional sterol structure for the subsequent cycle.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remove the two $\text{C}4$ methyl groups found in lanosterol, this entire three-enzyme cycle must run twice.</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reliance on this coordinated multi-enzyme machine in the ER highlights MSMO1's role as the committed oxidative bottleneck that initiates the flow through the synthesis pathway.</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rzo8znnkl9y" w:id="16"/>
      <w:bookmarkEnd w:id="16"/>
      <w:r w:rsidDel="00000000" w:rsidR="00000000" w:rsidRPr="00000000">
        <w:rPr>
          <w:b w:val="1"/>
          <w:color w:val="1b1c1d"/>
          <w:sz w:val="26"/>
          <w:szCs w:val="26"/>
          <w:rtl w:val="0"/>
        </w:rPr>
        <w:t xml:space="preserve">3.3. Substrate Specificity and Intermediate Accumulation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MSMO1 specifically targets sterols carrying two methyl groups at $\text{C}4$, such as 4,4-dimethyl-5$\alpha$-cholest-7-en-3$\beta$-ol (often referred to as $\text{T-MAS}$).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Accumulation of $\text{T-MAS}$ and other methylsterol intermediates is the primary metabolic signature of MSMO1 deficiency.</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3cgei2f35zh" w:id="17"/>
      <w:bookmarkEnd w:id="17"/>
      <w:r w:rsidDel="00000000" w:rsidR="00000000" w:rsidRPr="00000000">
        <w:rPr>
          <w:b w:val="1"/>
          <w:color w:val="1b1c1d"/>
          <w:sz w:val="26"/>
          <w:szCs w:val="26"/>
          <w:rtl w:val="0"/>
        </w:rPr>
        <w:t xml:space="preserve">3.4. Regulatory Significance: Methylsterol Intermediates and SREBP2 Feedback Control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sterol intermediates oxidized by MSMO1, such as $\text{T-MAS}$, possess significant regulatory power within the cell.</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When these intermediates accumulate (e.g., due to low MSMO1 activity), they suppress the cleavage of Sterol Regulatory Element-Binding Protein 2 ($\text{SREBP2}$).</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$\text{SREBP2}$ is the master transcription factor for cholesterol biosynthesis. By inhibiting $\text{SREBP2}$ cleavage, the accumulation of $\text{T-MAS}$ provides immediate, localized, and potent transcriptional feedback that downregulates the entire upstream cholesterol synthesis pathway.</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ER-based regulation system ensures that the cell does not overproduce sterol precursors when the downstream processing capacity (the $\text{C}4$ demethylase complex) is saturated or inhibited.</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umfergmmgdl" w:id="18"/>
      <w:bookmarkEnd w:id="18"/>
      <w:r w:rsidDel="00000000" w:rsidR="00000000" w:rsidRPr="00000000">
        <w:rPr>
          <w:b w:val="1"/>
          <w:color w:val="1b1c1d"/>
          <w:sz w:val="26"/>
          <w:szCs w:val="26"/>
          <w:rtl w:val="0"/>
        </w:rPr>
        <w:t xml:space="preserve">3.5. Plant Homologs (AtSMO1/SMO2): A Model for Functional Divergence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architecture of MSMO1 is conserved across eukaryotes, but functional specialization is evident in plants, such as </w:t>
      </w:r>
      <w:r w:rsidDel="00000000" w:rsidR="00000000" w:rsidRPr="00000000">
        <w:rPr>
          <w:i w:val="1"/>
          <w:color w:val="1b1c1d"/>
          <w:rtl w:val="0"/>
        </w:rPr>
        <w:t xml:space="preserve">Arabidopsis thaliana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Plant sterol biosynthesis differs from the animal/fungal pathway in that the $\text{C}4$ demethylation steps are separated by the $\text{C}14$ demethylation reaction.</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structural difference corresponds to functional divergence: plants utilize two distinct families of sterol 4$\alpha$-methyl oxidases (SMO) </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SMO1 Family ($\text{AtSMO1-1}$, $\text{AtSMO1-2}$, $\text{AtSMO1-3}$):</w:t>
      </w:r>
      <w:r w:rsidDel="00000000" w:rsidR="00000000" w:rsidRPr="00000000">
        <w:rPr>
          <w:color w:val="1b1c1d"/>
          <w:rtl w:val="0"/>
        </w:rPr>
        <w:t xml:space="preserve"> Primarily functions as 4,4-dimethyl-9$\beta$,19-cyclopropylsterol-4$\alpha$-methyl oxidases.</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SMO2 Family ($\text{AtSMO2-1}$, $\text{AtSMO2-2}$):</w:t>
      </w:r>
      <w:r w:rsidDel="00000000" w:rsidR="00000000" w:rsidRPr="00000000">
        <w:rPr>
          <w:color w:val="1b1c1d"/>
          <w:rtl w:val="0"/>
        </w:rPr>
        <w:t xml:space="preserve"> Specifically acts as 4$\alpha$-methyl-delta-7-sterol-4$\alpha$-methyl-oxidase.</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plant homologs are vital for maintaining specific phytosterol composition and are functionally linked to hormonal signaling, regulating embryogenesis through effects on auxin accumulation and response.</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illustrates how the core catalytic mechanism of methylsterol oxidation is adapted to diverse developmental and structural roles across phylogeny.</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dcaifezh73w" w:id="19"/>
      <w:bookmarkEnd w:id="19"/>
      <w:r w:rsidDel="00000000" w:rsidR="00000000" w:rsidRPr="00000000">
        <w:rPr>
          <w:b w:val="1"/>
          <w:color w:val="1b1c1d"/>
          <w:sz w:val="34"/>
          <w:szCs w:val="34"/>
          <w:rtl w:val="0"/>
        </w:rPr>
        <w:t xml:space="preserve">IV. Evolutionary and Comparative Sterol Modification</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8mpuz94pzk0" w:id="20"/>
      <w:bookmarkEnd w:id="20"/>
      <w:r w:rsidDel="00000000" w:rsidR="00000000" w:rsidRPr="00000000">
        <w:rPr>
          <w:b w:val="1"/>
          <w:color w:val="1b1c1d"/>
          <w:sz w:val="26"/>
          <w:szCs w:val="26"/>
          <w:rtl w:val="0"/>
        </w:rPr>
        <w:t xml:space="preserve">4.1. Divergent Evolution of Sterol Oxidation Systems (P450 vs. Non-Heme)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evolution of sophisticated lipid metabolism resulted in two primary strategies for performing challenging C-H bond activation on hydrophobic sterol molecules: the Heme-iron dependent Cytochrome P450 system (represented by CYP27A1) and the Non-heme di-iron oxidase system (represented by MSMO1).</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CYP27A1, as a P450, relies on the complex, heme-coordinated activation of oxygen and requires a specialized, energy-intensive electron transfer chain using soluble redox partners (Adrenodoxin).</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This system often confers broad substrate specificity and is typically associated with catabolism and detoxification. Conversely, MSMO1, structurally related to membrane desaturases, uses a di-iron center coordinated by histidine residues.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non-heme system is highly effective for highly precise modification within the hydrophobic $\text{ER}$ membrane environment, specializing in the specific methyl groups of sterol synthesis intermediates. The observed PLM clustering suggests that while the catalytic heads (Heme vs. Non-Heme) are chemically distinct, the requirement to integrate into the membrane and accurately present the substrate for oxidation has imposed shared constraints on the protein backbone architecture.</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0tvp6aybd24" w:id="21"/>
      <w:bookmarkEnd w:id="21"/>
      <w:r w:rsidDel="00000000" w:rsidR="00000000" w:rsidRPr="00000000">
        <w:rPr>
          <w:b w:val="1"/>
          <w:color w:val="1b1c1d"/>
          <w:sz w:val="26"/>
          <w:szCs w:val="26"/>
          <w:rtl w:val="0"/>
        </w:rPr>
        <w:t xml:space="preserve">4.2. Functional Constraints and Substrate Recognition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CYP27A1 and MSMO1 must manage the same structural challenge: binding a rigid, bulky tetracyclic sterol structure and precisely positioning a specific methyl group ($\text{C}27$ or $\text{C}4$) near the site of radical oxygen chemistry.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 modeling of P450 enzymes like CYP27A1 indicates that specific structural elements, such as the $\beta-5$ hairpin, contribute large, conserved hydrophobic surfaces essential for binding the sterol backbone within the catalytic cavity.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Similarly, MSMO1, as a multi-pass membrane protein, must create an appropriate hydrophobic tunnel to allow the bulky substrate access to the non-heme iron center embedded within the $\text{ER}$ membrane.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structural features dictating membrane anchoring, substrate recognition, and channeling the sterol core—independent of the final catalytic chemistry—are likely conserved across both families, leading to the observed structural clustering in PLM analysis.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1j7ibb7jdcy" w:id="22"/>
      <w:bookmarkEnd w:id="22"/>
      <w:r w:rsidDel="00000000" w:rsidR="00000000" w:rsidRPr="00000000">
        <w:rPr>
          <w:b w:val="1"/>
          <w:color w:val="1b1c1d"/>
          <w:sz w:val="26"/>
          <w:szCs w:val="26"/>
          <w:rtl w:val="0"/>
        </w:rPr>
        <w:t xml:space="preserve">4.3. The Role of Compartmentalization in Determining Pathway Flow</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metabolic roles of CYP27A1 and MSMO1 are critically defined by their physical location. $\text{MSMO1}$ in the $\text{ER}$ drives synthesis, while $\text{CYP27A1}$ in the mitochondria drives catabolism.</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separation ensures pathway fidelity.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fact that $\text{CYP27A1}$ can act promiscuously on $\text{ER}$ synthesis intermediates like Lanosterol, Zymosterol, and Desmosterol when tested experimentally emphasizes that substrate specificity </w:t>
      </w:r>
      <w:r w:rsidDel="00000000" w:rsidR="00000000" w:rsidRPr="00000000">
        <w:rPr>
          <w:i w:val="1"/>
          <w:color w:val="1b1c1d"/>
          <w:rtl w:val="0"/>
        </w:rPr>
        <w:t xml:space="preserve">in vivo</w:t>
      </w:r>
      <w:r w:rsidDel="00000000" w:rsidR="00000000" w:rsidRPr="00000000">
        <w:rPr>
          <w:color w:val="1b1c1d"/>
          <w:rtl w:val="0"/>
        </w:rPr>
        <w:t xml:space="preserve"> is largely enforced by compartmentalization rather than intrinsic binding limitations.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mechanism underscores the metabolic flexibility available to the cell: if sterol intermediates bypass the $\text{ER}$ quality control or accumulate pathologically, $\text{CYP27A1}$ offers a backup route for their oxidative disposal into the bile acid pathway, linking the synthesis and catabolic pathways through a regulatory feedback loop.</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0k2tsuitn8o" w:id="23"/>
      <w:bookmarkEnd w:id="23"/>
      <w:r w:rsidDel="00000000" w:rsidR="00000000" w:rsidRPr="00000000">
        <w:rPr>
          <w:b w:val="1"/>
          <w:color w:val="1b1c1d"/>
          <w:sz w:val="34"/>
          <w:szCs w:val="34"/>
          <w:rtl w:val="0"/>
        </w:rPr>
        <w:t xml:space="preserve">V. Pathophysiology: Genetic Defects and Clinical Outcomes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Genetic deficiencies in both $\text{CYP27A1}$ and $\text{MSMO1}$ severely disrupt sterol homeostasis, leading to distinct but structurally related lipid storage disorders that underscore the essential nature of these enzymes.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igf6vif4yrz" w:id="24"/>
      <w:bookmarkEnd w:id="24"/>
      <w:r w:rsidDel="00000000" w:rsidR="00000000" w:rsidRPr="00000000">
        <w:rPr>
          <w:b w:val="1"/>
          <w:color w:val="1b1c1d"/>
          <w:sz w:val="26"/>
          <w:szCs w:val="26"/>
          <w:rtl w:val="0"/>
        </w:rPr>
        <w:t xml:space="preserve">5.1. Cerebrotendinous Xanthomatosis (CTX) ($\text{CYP27A1}$ Deficiency)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CTX is a rare, autosomal recessive, inherited metabolic disorder caused by pathogenic variants in the </w:t>
      </w:r>
      <w:r w:rsidDel="00000000" w:rsidR="00000000" w:rsidRPr="00000000">
        <w:rPr>
          <w:i w:val="1"/>
          <w:color w:val="1b1c1d"/>
          <w:rtl w:val="0"/>
        </w:rPr>
        <w:t xml:space="preserve">CYP27A1</w:t>
      </w:r>
      <w:r w:rsidDel="00000000" w:rsidR="00000000" w:rsidRPr="00000000">
        <w:rPr>
          <w:color w:val="1b1c1d"/>
          <w:rtl w:val="0"/>
        </w:rPr>
        <w:t xml:space="preserve"> gene.</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resultant deficiency in sterol 27-hydroxylase impairs the degradation of cholesterol, leading to a toxic buildup of cholestanol and cholesterol throughout the body, particularly in the brain and tendons.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Clinical manifestation is characterized by an insidious progression, often presenting with:</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Chronic diarrhea beginning in infancy.</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4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Early-onset bilateral cataracts (typically in childhood).</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Tendon xanthomas (fat deposits, commonly on the Achilles tendon) starting in adolescence.</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Progressive neurological dysfunction, including ataxia, seizures, intellectual disability, and dementia, typically becoming dominant in the twenties.</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common mutation is the $\text{Arg}362\text{Cys}$ ($\text{R}362\text{C}$) missense change, which significantly disrupts normal enzyme function.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Early diagnosis and treatment with chenodeoxycholic acid ($\text{CDCA}$), which suppresses the accumulation of toxic metabolites, are essential for managing and potentially preventing neurological deterioration.</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Furthermore, $\text{CYP27A1}$ polymorphisms have been linked to an increased risk of cardiovascular disorders and sporadic Amyotrophic Lateral Sclerosis ($\text{ALS}$).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iiu9aqb8ku1" w:id="25"/>
      <w:bookmarkEnd w:id="25"/>
      <w:r w:rsidDel="00000000" w:rsidR="00000000" w:rsidRPr="00000000">
        <w:rPr>
          <w:b w:val="1"/>
          <w:color w:val="1b1c1d"/>
          <w:sz w:val="26"/>
          <w:szCs w:val="26"/>
          <w:rtl w:val="0"/>
        </w:rPr>
        <w:t xml:space="preserve">5.2. $\text{SC4MOL}$ Deficiency ($\text{MSMO1}$ Deficiency)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$\text{SC4MOL}$ deficiency is an extremely rare autosomal recessive condition caused by loss-of-function variants in the </w:t>
      </w:r>
      <w:r w:rsidDel="00000000" w:rsidR="00000000" w:rsidRPr="00000000">
        <w:rPr>
          <w:i w:val="1"/>
          <w:color w:val="1b1c1d"/>
          <w:rtl w:val="0"/>
        </w:rPr>
        <w:t xml:space="preserve">MSMO1</w:t>
      </w:r>
      <w:r w:rsidDel="00000000" w:rsidR="00000000" w:rsidRPr="00000000">
        <w:rPr>
          <w:color w:val="1b1c1d"/>
          <w:rtl w:val="0"/>
        </w:rPr>
        <w:t xml:space="preserve"> gene.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metabolic block at the $\text{C}4$ demethylation step results in the accumulation of 4-monomethyl and 4,4'-dimethyl sterols, such as $\text{T-MAS}$.</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characteristic clinical presentation often includes a triad of </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Microcephaly</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Congenital cataracts</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Psoriasiform dermatitis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Additional symptoms include growth and developmental delays and neurodevelopmental problems.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accumulated methylsterol levels may be responsive to treatment with statins (HMG-CoA reductase inhibitors), highlighting the direct link back to the regulation of the cholesterol synthesis pathway.</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a1xaf5krr2x" w:id="26"/>
      <w:bookmarkEnd w:id="26"/>
      <w:r w:rsidDel="00000000" w:rsidR="00000000" w:rsidRPr="00000000">
        <w:rPr>
          <w:b w:val="1"/>
          <w:color w:val="1b1c1d"/>
          <w:sz w:val="34"/>
          <w:szCs w:val="34"/>
          <w:rtl w:val="0"/>
        </w:rPr>
        <w:t xml:space="preserve">VI. Cross-Cutting Analysis and Implications of Structural Clustering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finding that $\text{CYP27A1}$ and $\text{MSMO1}$ cluster together in PLM embedding space, despite being mechanistically and compartmentally distinct, necessitates a deep comparative analysis focused on shared structural and functional requirements.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0ymz1r8m8r7" w:id="27"/>
      <w:bookmarkEnd w:id="27"/>
      <w:r w:rsidDel="00000000" w:rsidR="00000000" w:rsidRPr="00000000">
        <w:rPr>
          <w:b w:val="1"/>
          <w:color w:val="1b1c1d"/>
          <w:sz w:val="26"/>
          <w:szCs w:val="26"/>
          <w:rtl w:val="0"/>
        </w:rPr>
        <w:t xml:space="preserve">6.1. Deconstruction of the PLM Embedding Similarity: The Sterol-Binding Imperative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Protein Language Models capture common structural motifs and sequence contexts. The clustering of these two monooxygenase families is primarily driven by the fundamental architectural demands imposed by their substrate and membrane environment:</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Bulky Sterol Recognition:</w:t>
      </w:r>
      <w:r w:rsidDel="00000000" w:rsidR="00000000" w:rsidRPr="00000000">
        <w:rPr>
          <w:color w:val="1b1c1d"/>
          <w:rtl w:val="0"/>
        </w:rPr>
        <w:t xml:space="preserve"> Both enzymes must bind the rigid, highly conserved tetracyclic sterol core, which requires a substantial, highly conserved hydrophobic binding cavity.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geometry of the binding pocket necessary to accommodate this bulky ligand and stabilize it in the active site likely shares common features across both enzyme scaffolds, regardless of the subsequent catalytic chemistry.</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Membrane Integration and Substrate Channeling:</w:t>
      </w:r>
      <w:r w:rsidDel="00000000" w:rsidR="00000000" w:rsidRPr="00000000">
        <w:rPr>
          <w:color w:val="1b1c1d"/>
          <w:rtl w:val="0"/>
        </w:rPr>
        <w:t xml:space="preserve"> Both proteins are deeply integrated into hydrophobic membranes ($\text{Mitochondria}$ inner membrane for $\text{CYP27A1}$ and $\text{ER}$ membrane for $\text{MSMO1}$).</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structure required to anchor the protein, form the hydrophobic channel from the lipid bilayer to the active site, and precisely position the target methyl group ($\text{C}4$ or $\text{C}27$) for oxidation is structurally complex and must share analogous motifs recognized by the PLM embedding.</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Therefore, the structural convergence is rooted in the common chemical task—highly selective C-H bond oxidation of a large, embedded hydrophobic sterol—rather than homology between the catalytic iron centers.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yprlgkf7m7o" w:id="28"/>
      <w:bookmarkEnd w:id="28"/>
      <w:r w:rsidDel="00000000" w:rsidR="00000000" w:rsidRPr="00000000">
        <w:rPr>
          <w:b w:val="1"/>
          <w:color w:val="1b1c1d"/>
          <w:sz w:val="26"/>
          <w:szCs w:val="26"/>
          <w:rtl w:val="0"/>
        </w:rPr>
        <w:t xml:space="preserve">6.2. Commonality in Function: Initial Rate-Limiting Monooxygenation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Beyond structural necessity, both $\text{CYP27A1}$ and $\text{MSMO1}$ occupy a shared functional niche in their respective pathways: they catalyze the </w:t>
      </w:r>
      <w:r w:rsidDel="00000000" w:rsidR="00000000" w:rsidRPr="00000000">
        <w:rPr>
          <w:b w:val="1"/>
          <w:color w:val="1b1c1d"/>
          <w:rtl w:val="0"/>
        </w:rPr>
        <w:t xml:space="preserve">initial, committed, oxygen-dependent modification</w:t>
      </w:r>
      <w:r w:rsidDel="00000000" w:rsidR="00000000" w:rsidRPr="00000000">
        <w:rPr>
          <w:color w:val="1b1c1d"/>
          <w:rtl w:val="0"/>
        </w:rPr>
        <w:t xml:space="preserve"> that determines the fate of the sterol molecule.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$\text{CYP27A1}$ performs the initial hydroxylation that commits cholesterol to the catabolic bile acid pathway.</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$\text{MSMO1}$ performs the initial oxidation that commits 4,4-dimethyl sterol to the $\text{C}4$ demethylation synthesis cascade.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placement at the metabolic bottleneck grants both enzymes profound regulatory importance, as their activities dictate the precise accumulation profile of downstream signaling molecules (oxysterols) and upstream feedback inhibitors (methylsterols).</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r13jjmprpqm" w:id="29"/>
      <w:bookmarkEnd w:id="29"/>
      <w:r w:rsidDel="00000000" w:rsidR="00000000" w:rsidRPr="00000000">
        <w:rPr>
          <w:b w:val="1"/>
          <w:color w:val="1b1c1d"/>
          <w:sz w:val="26"/>
          <w:szCs w:val="26"/>
          <w:rtl w:val="0"/>
        </w:rPr>
        <w:t xml:space="preserve">6.3. Dual Regulatory Systems and Homeostasis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Cholesterol homeostasis is governed by a delicate interplay between synthesis and clearance, with $\text{CYP27A1}$ and $\text{MSMO1}$ acting as generators of the molecular switches that control these two arms:</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Clearance Signal (CYP27A1 Product):</w:t>
      </w:r>
      <w:r w:rsidDel="00000000" w:rsidR="00000000" w:rsidRPr="00000000">
        <w:rPr>
          <w:color w:val="1b1c1d"/>
          <w:rtl w:val="0"/>
        </w:rPr>
        <w:t xml:space="preserve"> $\text{CYP27A1}$ generates 27-HC, which activates the $\text{LXR}$ nuclear receptors, actively promoting cholesterol efflux and catabolism.</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6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Synthesis Repression Signal (MSMO1 Substrate):</w:t>
      </w:r>
      <w:r w:rsidDel="00000000" w:rsidR="00000000" w:rsidRPr="00000000">
        <w:rPr>
          <w:color w:val="1b1c1d"/>
          <w:rtl w:val="0"/>
        </w:rPr>
        <w:t xml:space="preserve"> $\text{MSMO1}$ deficiency leads to the accumulation of $\text{T-MAS}$, which actively represses $\text{SREBP2}$ cleavage, thereby inhibiting </w:t>
      </w:r>
      <w:r w:rsidDel="00000000" w:rsidR="00000000" w:rsidRPr="00000000">
        <w:rPr>
          <w:i w:val="1"/>
          <w:color w:val="1b1c1d"/>
          <w:rtl w:val="0"/>
        </w:rPr>
        <w:t xml:space="preserve">de novo</w:t>
      </w:r>
      <w:r w:rsidDel="00000000" w:rsidR="00000000" w:rsidRPr="00000000">
        <w:rPr>
          <w:color w:val="1b1c1d"/>
          <w:rtl w:val="0"/>
        </w:rPr>
        <w:t xml:space="preserve"> synthesis.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deficiency in either enzyme thus leads to pathology not just from the toxic accumulation of an unusable steroid (cholestanol in CTX, $\text{T-MAS}$ in $\text{SC4MOL}$ deficiency), but also from the catastrophic failure to generate the correct regulatory signals ($\text{LXR}$ activation or $\text{SREBP2}$ repression), leading to uncontrolled metabolic imbalances.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fundamental differences and overlaps in these enzymes are summarized in the comparative tables below.</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Key Enzymatic and Pathway Characteristics of Clustered Sterol Monooxygenases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135"/>
        <w:gridCol w:w="3135"/>
        <w:tblGridChange w:id="0">
          <w:tblGrid>
            <w:gridCol w:w="2475"/>
            <w:gridCol w:w="3135"/>
            <w:gridCol w:w="313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Characteristic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CYP27A1 (Sterol 27-Hydroxylase)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MSMO1 (C-4 Methylsterol Oxidase)</w:t>
            </w:r>
            <w:r w:rsidDel="00000000" w:rsidR="00000000" w:rsidRPr="00000000">
              <w:rPr>
                <w:rtl w:val="0"/>
              </w:rPr>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Primary EC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EC 1.14.15 (Cytochrome-P450)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EC 1.14.18 (Non-Heme Iron) </w:t>
            </w:r>
            <w:r w:rsidDel="00000000" w:rsidR="00000000" w:rsidRPr="00000000">
              <w:rPr>
                <w:color w:val="444746"/>
                <w:sz w:val="40"/>
                <w:szCs w:val="40"/>
                <w:highlight w:val="white"/>
                <w:vertAlign w:val="superscript"/>
                <w:rtl w:val="0"/>
              </w:rPr>
              <w:t xml:space="preserve">6</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Enzyme Type/Cofactor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Heme-Iron Cytochrome P450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Non-Heme Di-Iron Oxidase </w:t>
            </w:r>
            <w:r w:rsidDel="00000000" w:rsidR="00000000" w:rsidRPr="00000000">
              <w:rPr>
                <w:color w:val="444746"/>
                <w:sz w:val="40"/>
                <w:szCs w:val="40"/>
                <w:highlight w:val="white"/>
                <w:vertAlign w:val="superscript"/>
                <w:rtl w:val="0"/>
              </w:rPr>
              <w:t xml:space="preserve">22</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Subcellular Location (Human)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Mitochondrion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(ER) Membrane </w:t>
            </w:r>
            <w:r w:rsidDel="00000000" w:rsidR="00000000" w:rsidRPr="00000000">
              <w:rPr>
                <w:color w:val="444746"/>
                <w:sz w:val="40"/>
                <w:szCs w:val="40"/>
                <w:highlight w:val="white"/>
                <w:vertAlign w:val="superscript"/>
                <w:rtl w:val="0"/>
              </w:rPr>
              <w:t xml:space="preserve">20</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Electron Source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 via Adrenodoxin/FDXR </w:t>
            </w:r>
            <w:r w:rsidDel="00000000" w:rsidR="00000000" w:rsidRPr="00000000">
              <w:rPr>
                <w:color w:val="444746"/>
                <w:sz w:val="40"/>
                <w:szCs w:val="40"/>
                <w:highlight w:val="white"/>
                <w:vertAlign w:val="superscript"/>
                <w:rtl w:val="0"/>
              </w:rPr>
              <w:t xml:space="preserve">31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Ferrocytochrome $b5/\text{O}2$ </w:t>
            </w:r>
            <w:r w:rsidDel="00000000" w:rsidR="00000000" w:rsidRPr="00000000">
              <w:rPr>
                <w:color w:val="444746"/>
                <w:sz w:val="40"/>
                <w:szCs w:val="40"/>
                <w:highlight w:val="white"/>
                <w:vertAlign w:val="superscript"/>
                <w:rtl w:val="0"/>
              </w:rPr>
              <w:t xml:space="preserve">6</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Primary Metabolic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Catabolism (Bile Acid Synthesis)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w:t>
            </w:r>
            <w:r w:rsidDel="00000000" w:rsidR="00000000" w:rsidRPr="00000000">
              <w:rPr>
                <w:i w:val="1"/>
                <w:color w:val="1b1c1d"/>
                <w:rtl w:val="0"/>
              </w:rPr>
              <w:t xml:space="preserve">de novo</w:t>
            </w:r>
            <w:r w:rsidDel="00000000" w:rsidR="00000000" w:rsidRPr="00000000">
              <w:rPr>
                <w:color w:val="1b1c1d"/>
                <w:rtl w:val="0"/>
              </w:rPr>
              <w:t xml:space="preserve"> Synthesis (C4 Demethylation) </w:t>
            </w:r>
            <w:r w:rsidDel="00000000" w:rsidR="00000000" w:rsidRPr="00000000">
              <w:rPr>
                <w:color w:val="444746"/>
                <w:sz w:val="40"/>
                <w:szCs w:val="40"/>
                <w:highlight w:val="white"/>
                <w:vertAlign w:val="superscript"/>
                <w:rtl w:val="0"/>
              </w:rPr>
              <w:t xml:space="preserve">19</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b w:val="1"/>
                <w:color w:val="1b1c1d"/>
                <w:rtl w:val="0"/>
              </w:rPr>
              <w:t xml:space="preserve">Associated Deficiency Disease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Cerebrotendinous Xanthomatosis (CTX) </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SC4MOL Deficiency </w:t>
            </w:r>
            <w:r w:rsidDel="00000000" w:rsidR="00000000" w:rsidRPr="00000000">
              <w:rPr>
                <w:color w:val="444746"/>
                <w:sz w:val="40"/>
                <w:szCs w:val="40"/>
                <w:highlight w:val="white"/>
                <w:vertAlign w:val="superscript"/>
                <w:rtl w:val="0"/>
              </w:rPr>
              <w:t xml:space="preserve">35</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Key Clinical Intervention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Chenodeoxycholic Acid (CDCA) </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Statins (to reduce upstream synthesis) </w:t>
            </w:r>
            <w:r w:rsidDel="00000000" w:rsidR="00000000" w:rsidRPr="00000000">
              <w:rPr>
                <w:color w:val="444746"/>
                <w:sz w:val="40"/>
                <w:szCs w:val="40"/>
                <w:highlight w:val="white"/>
                <w:vertAlign w:val="superscript"/>
                <w:rtl w:val="0"/>
              </w:rPr>
              <w:t xml:space="preserve">26</w:t>
            </w:r>
          </w:p>
        </w:tc>
      </w:tr>
    </w:tbl>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Sterol Substrates, Regulatory Metabolites, and Signaling Impact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9262595388946"/>
        <w:gridCol w:w="1496.5180252211405"/>
        <w:gridCol w:w="1879.348217719572"/>
        <w:gridCol w:w="1461.7152804485559"/>
        <w:gridCol w:w="2587.00402809546"/>
        <w:tblGridChange w:id="0">
          <w:tblGrid>
            <w:gridCol w:w="1600.9262595388946"/>
            <w:gridCol w:w="1496.5180252211405"/>
            <w:gridCol w:w="1879.348217719572"/>
            <w:gridCol w:w="1461.7152804485559"/>
            <w:gridCol w:w="2587.00402809546"/>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Enzyme 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b w:val="1"/>
                <w:color w:val="1b1c1d"/>
                <w:rtl w:val="0"/>
              </w:rPr>
              <w:t xml:space="preserve">Physiological Substrates (In Vivo)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color w:val="1b1c1d"/>
                <w:rtl w:val="0"/>
              </w:rPr>
              <w:t xml:space="preserve">Key Regulatory Metabolites Produced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Metabolites Accumulated in Deficiency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Transcriptional Receptor Impacted</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CYP27A1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Cholestanol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27-Hydroxycholesterol (27-HC), 3$\beta$-hydroxy-5-cholestenoic acid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Cholestanol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$\text{LXR}/\text{RXR}$ (Efflux)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$\text{ROR}\gamma\text{t}$ (Immunity) </w:t>
            </w:r>
            <w:r w:rsidDel="00000000" w:rsidR="00000000" w:rsidRPr="00000000">
              <w:rPr>
                <w:color w:val="444746"/>
                <w:sz w:val="40"/>
                <w:szCs w:val="40"/>
                <w:highlight w:val="white"/>
                <w:vertAlign w:val="superscript"/>
                <w:rtl w:val="0"/>
              </w:rPr>
              <w:t xml:space="preserve">17</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CYP27A1 (Promiscuous)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Lanosterol, Zymosterol, Desmosterol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Oxysterol derivatives of intermediates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$\text{LXR}/\text{RXR}$ (Stress Response) </w:t>
            </w:r>
            <w:r w:rsidDel="00000000" w:rsidR="00000000" w:rsidRPr="00000000">
              <w:rPr>
                <w:color w:val="444746"/>
                <w:sz w:val="40"/>
                <w:szCs w:val="40"/>
                <w:highlight w:val="white"/>
                <w:vertAlign w:val="superscript"/>
                <w:rtl w:val="0"/>
              </w:rPr>
              <w:t xml:space="preserve">17</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b w:val="1"/>
                <w:color w:val="1b1c1d"/>
                <w:rtl w:val="0"/>
              </w:rPr>
              <w:t xml:space="preserve">MSMO1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4,4-dimethyl-5$\alpha$-cholestenols (e.g., T-MAS)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4$\alpha$-methyl-sterol carboxylates </w:t>
            </w:r>
            <w:r w:rsidDel="00000000" w:rsidR="00000000" w:rsidRPr="00000000">
              <w:rPr>
                <w:color w:val="444746"/>
                <w:sz w:val="40"/>
                <w:szCs w:val="40"/>
                <w:highlight w:val="white"/>
                <w:vertAlign w:val="superscript"/>
                <w:rtl w:val="0"/>
              </w:rPr>
              <w:t xml:space="preserve">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4,4-dimethyl sterols (T-MAS)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$\text{SREBP2}$ (Synthesis) </w:t>
            </w:r>
            <w:r w:rsidDel="00000000" w:rsidR="00000000" w:rsidRPr="00000000">
              <w:rPr>
                <w:color w:val="444746"/>
                <w:sz w:val="40"/>
                <w:szCs w:val="40"/>
                <w:highlight w:val="white"/>
                <w:vertAlign w:val="superscript"/>
                <w:rtl w:val="0"/>
              </w:rPr>
              <w:t xml:space="preserve">24</w:t>
            </w:r>
          </w:p>
        </w:tc>
      </w:tr>
    </w:tbl>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ca9jra6w7yy" w:id="30"/>
      <w:bookmarkEnd w:id="30"/>
      <w:r w:rsidDel="00000000" w:rsidR="00000000" w:rsidRPr="00000000">
        <w:rPr>
          <w:b w:val="1"/>
          <w:color w:val="1b1c1d"/>
          <w:sz w:val="26"/>
          <w:szCs w:val="26"/>
          <w:rtl w:val="0"/>
        </w:rPr>
        <w:t xml:space="preserve">6.4. Contrasting Electron Transfer Systems and Therapeutic Windows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divergence in electron transfer systems presents distinct therapeutic challenges. $\text{CYP27A1}$ relies on soluble mitochondrial redox partners and $\text{NADPH}$.</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This P450 activity is susceptible to inhibition by various marketed drugs, such as anastrozole and posaconazole, that were not originally designed for $\text{CYP27A1}$ but show P450 non-specificity.</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Conversely, $\text{MSMO1}$ utilizes a non-heme iron center, likely engaging membrane-associated electron transfer components like cytochrome $\text{b}5$.</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structural homology of $\text{MSMO1}$ to membrane desaturases offers an opportunity for developing novel inhibitors that target the specific metal coordination environment or the hydrophobic substrate channel, potentially yielding highly selective anti-cancer or metabolic agents.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3eyycl5z5i" w:id="31"/>
      <w:bookmarkEnd w:id="31"/>
      <w:r w:rsidDel="00000000" w:rsidR="00000000" w:rsidRPr="00000000">
        <w:rPr>
          <w:b w:val="1"/>
          <w:color w:val="1b1c1d"/>
          <w:sz w:val="34"/>
          <w:szCs w:val="34"/>
          <w:rtl w:val="0"/>
        </w:rPr>
        <w:t xml:space="preserve">VII. Conclusion and Prospective Outlook</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qfitm9e3nkk" w:id="32"/>
      <w:bookmarkEnd w:id="32"/>
      <w:r w:rsidDel="00000000" w:rsidR="00000000" w:rsidRPr="00000000">
        <w:rPr>
          <w:b w:val="1"/>
          <w:color w:val="1b1c1d"/>
          <w:sz w:val="26"/>
          <w:szCs w:val="26"/>
          <w:rtl w:val="0"/>
        </w:rPr>
        <w:t xml:space="preserve">7.1. Summary of Functional Duality and Structural Convergence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CYP27A1 and MSMO1 represent two crucial, functionally divergent components of the eukaryotic sterol regulatory machinery: one driving catabolism in the mitochondria and generating $\text{LXR}$ ligands, and the other initiating synthesis in the $\text{ER}$ and generating $\text{SREBP2}$ repressors. The finding that these enzymes cluster structurally in PLM embeddings is explained by the fundamental chemical and physical constraints shared by all sterol monooxygenases—the necessity of a highly selective, robust, membrane-embedded architecture capable of binding the rigid sterol backbone and precisely activating a methyl C-H bond using activated oxygen species, whether through a Heme or Non-Heme iron center. The structural solutions to this shared problem led to convergent evolution recognizable by advanced computational models.</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1tf6ut1u3k6" w:id="33"/>
      <w:bookmarkEnd w:id="33"/>
      <w:r w:rsidDel="00000000" w:rsidR="00000000" w:rsidRPr="00000000">
        <w:rPr>
          <w:b w:val="1"/>
          <w:color w:val="1b1c1d"/>
          <w:sz w:val="26"/>
          <w:szCs w:val="26"/>
          <w:rtl w:val="0"/>
        </w:rPr>
        <w:t xml:space="preserve">7.2. Future Directions in Drug Discovery: Moving Beyond Active Site Specificity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convergence observed provides a framework for future drug discovery efforts. By focusing on the shared, conserved hydrophobic pockets and membrane interaction domains recognized by PLM analysis, researchers may identify novel inhibitor scaffolds that interact with non-catalytic structural features, offering high selectivity. Understanding how minor alterations to sterol metabolites (C27-hydroxylation versus $\text{C}4$ oxidation) dictate profound transcriptional outcomes (via $\text{LXR}$ vs. $\text{SREBP2}$) reveals that targeting these initial monooxygenation steps offers unparalleled control over systemic cholesterol homeostasis and associated pathologies.</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61szex19yxw" w:id="34"/>
      <w:bookmarkEnd w:id="34"/>
      <w:r w:rsidDel="00000000" w:rsidR="00000000" w:rsidRPr="00000000">
        <w:rPr>
          <w:b w:val="1"/>
          <w:color w:val="1b1c1d"/>
          <w:sz w:val="26"/>
          <w:szCs w:val="26"/>
          <w:rtl w:val="0"/>
        </w:rPr>
        <w:t xml:space="preserve">7.3. Clinical Translation: Early Intervention and Personalized Medicine for CTX and SC4MOL Deficiency</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pathogenic roles of $\text{CYP27A1}$ in $\text{CTX}$ and $\text{MSMO1}$ in $\text{SC4MOL}$ deficiency highlight the fragility of the metabolic balance. Both disorders demonstrate that the accumulation of toxic or non-functional sterol precursors (cholestanol and $\text{T-MAS}$) drives severe neurological and systemic symptoms. Prompt diagnosis and early treatment, utilizing $\text{CDCA}$ for $\text{CTX}$ or statin therapy for $\text{SC4MOL}$ deficiency, can mitigate symptom progression, validating the strategy of targeting the immediate metabolic consequences of these enzymatic blocks. Furthermore, analyzing polymorphisms in $\text{CYP27A1}$ associated with common conditions like cardiovascular disease and $\text{ALS}$ suggests a broader role for lipidomic analysis in personalized medicine and risk stratification.</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