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fpi5a5cwf16r" w:id="0"/>
      <w:bookmarkEnd w:id="0"/>
      <w:r w:rsidDel="00000000" w:rsidR="00000000" w:rsidRPr="00000000">
        <w:rPr>
          <w:b w:val="1"/>
          <w:color w:val="1b1c1d"/>
          <w:sz w:val="46"/>
          <w:szCs w:val="46"/>
          <w:rtl w:val="0"/>
        </w:rPr>
        <w:t xml:space="preserve">The Ganglioside GM2 Activator Protein (GM2A/SAP-3): Dual Functionality as a Glycolipid Activator and Sterol Regulator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ygk1tdb7szm" w:id="1"/>
      <w:bookmarkEnd w:id="1"/>
      <w:r w:rsidDel="00000000" w:rsidR="00000000" w:rsidRPr="00000000">
        <w:rPr>
          <w:b w:val="1"/>
          <w:color w:val="1b1c1d"/>
          <w:sz w:val="34"/>
          <w:szCs w:val="34"/>
          <w:rtl w:val="0"/>
        </w:rPr>
        <w:t xml:space="preserve">I.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Ganglioside $\text{GM}_2$ Activator Protein ($\text{GM}_2\text{A}$, also known as Sphingolipid Activator Protein 3 or SAP-3), encoded by the $GM2A$ gene, is a vital component of the mammalian lysosomal catabolic machinery.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Functionally classified as a lipid transfer protein (LTP) within the Sphingolipid Activator Protein-Like (SAPLIP) family, $\text{GM}_2\text{A}$’s canonical role is to act as a highly specific, substrate-specific co-factor, facilitating the degradation of the membrane-embedded glycosphingolipid $\text{GM}_2$ ganglioside by the soluble lysosomal enzyme $\beta$-hexosaminidase A (HexA).</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However, structural and biochemical analyses place $\text{GM}_2\text{A}$ in a functional cluster with other steroid-binding proteins, reflecting its non-canonical, yet highly consequential, role in sterol regulation. $\text{GM}_2\text{A}$ exhibits confirmed cholesterol transfer activity, utilizing its characteristic hydrophobic $\beta$-cup fold to bind and mobilize non-polar lipids.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Critically, this function is highly sensitive to the surrounding membrane composition: elevated levels of membrane-stabilizing lipids, particularly cholesterol and sphingomyelin (SM), strongly inhibit $\text{GM}_2\text{A}$'s ability to mobilize $\text{GM}_2$.</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regulatory interdependence establishes $\text{GM}_2\text{A}$ as a critical nexus where lysosomal sphingolipid and sterol homeostasis converge, directly contributing to the complex pathophysiology of lysosomal storage disorders (LSDs), including primary $\text{GM}_2$-Gangliosidosis AB variant and secondary sphingolipid accumulation observed in Niemann-Pick disease type C (NPC).</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1qltcolo1e" w:id="2"/>
      <w:bookmarkEnd w:id="2"/>
      <w:r w:rsidDel="00000000" w:rsidR="00000000" w:rsidRPr="00000000">
        <w:rPr>
          <w:b w:val="1"/>
          <w:color w:val="1b1c1d"/>
          <w:sz w:val="34"/>
          <w:szCs w:val="34"/>
          <w:rtl w:val="0"/>
        </w:rPr>
        <w:t xml:space="preserve">II. Introduction and Molecular Identity of Ganglioside GM2 Activator</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pwtz88jeip7" w:id="3"/>
      <w:bookmarkEnd w:id="3"/>
      <w:r w:rsidDel="00000000" w:rsidR="00000000" w:rsidRPr="00000000">
        <w:rPr>
          <w:b w:val="1"/>
          <w:color w:val="1b1c1d"/>
          <w:sz w:val="26"/>
          <w:szCs w:val="26"/>
          <w:rtl w:val="0"/>
        </w:rPr>
        <w:t xml:space="preserve">A. Molecular Nomenclature and Identity Clarification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 central to this report is designated as Ganglioside $\text{GM}_2$ Activator Protein ($\text{GM}_2\text{AP}$ or $\text{GM}_2\text{A}$) and is encoded by the $GM2A$ gene.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 is also identified as Sphingolipid Activator Protein 3 (SAP-3).</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crucial distinction must be made regarding the alternate nomenclature listed in some contexts, such as "Cerebroside sulfate activator protein" (CSAct). Historically, CSAct, or cerebroside sulfatase activator, is the canonical name for </w:t>
      </w:r>
      <w:r w:rsidDel="00000000" w:rsidR="00000000" w:rsidRPr="00000000">
        <w:rPr>
          <w:b w:val="1"/>
          <w:color w:val="1b1c1d"/>
          <w:rtl w:val="0"/>
        </w:rPr>
        <w:t xml:space="preserve">Saposin B</w:t>
      </w:r>
      <w:r w:rsidDel="00000000" w:rsidR="00000000" w:rsidRPr="00000000">
        <w:rPr>
          <w:color w:val="1b1c1d"/>
          <w:rtl w:val="0"/>
        </w:rPr>
        <w:t xml:space="preserve"> (Sap B), a functionally distinct lysosomal LTP.</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Sap B, which is derived from the cleavage of the precursor protein prosaposin ($PSAP$), specifically activates the degradation of sulfatides and other glycosphingolipids by enzymes such as arylsulfatase A and $\beta$-galactosidase.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While both $\text{GM}_2\text{A}$ and Sap B belong to the broader SAPLIP family and share structural homology (discussed in Section V), they are products of separate genes ($GM2A$ versus $PSAP$) and have non-redundant primary functions required for distinct lysosomal catabolic steps.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grouping of these terms in protein language models emphasizes their shared structural fold and capacity for lipid manipulation rather than strict functional identity.</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tg4fc3ikd8s" w:id="4"/>
      <w:bookmarkEnd w:id="4"/>
      <w:r w:rsidDel="00000000" w:rsidR="00000000" w:rsidRPr="00000000">
        <w:rPr>
          <w:b w:val="1"/>
          <w:color w:val="1b1c1d"/>
          <w:sz w:val="26"/>
          <w:szCs w:val="26"/>
          <w:rtl w:val="0"/>
        </w:rPr>
        <w:t xml:space="preserve">B. General Biological and Biochemical Characteristics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$\text{GM}_2\text{A}$ is a small, soluble glycolipid transport protein that serves as a specific co-factor in the degradation of $\text{GM}_2$ ganglioside.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primary action involves stimulating the breakdown of $\text{GM}_2$ and glycolipid GA2 by HexA, facilitating the cleavage of $N$-acetyl-$\text{D}$-galactosamine and conversion to $\text{GM}_3$.</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Structurally, $\text{GM}_2\text{A}$ has been identified as a member of the $\text{ML}$ domain family of proteins, a classification that relates to innate immunity and lipid metabolism.</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$\text{ML}$ domain classification is significant, suggesting that the protein's role extends beyond lysosomal digestion. $\text{GM}_2\text{A}$'s known capacity for T-cell activation through lipid presentation, a characteristic shared with other lysosomal LTPs, reinforces this link to immune surveillance.</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terms of localization, the canonical function of $\text{GM}_2\text{A}$ occurs within the </w:t>
      </w:r>
      <w:r w:rsidDel="00000000" w:rsidR="00000000" w:rsidRPr="00000000">
        <w:rPr>
          <w:b w:val="1"/>
          <w:color w:val="1b1c1d"/>
          <w:rtl w:val="0"/>
        </w:rPr>
        <w:t xml:space="preserve">lysosome</w:t>
      </w:r>
      <w:r w:rsidDel="00000000" w:rsidR="00000000" w:rsidRPr="00000000">
        <w:rPr>
          <w:color w:val="1b1c1d"/>
          <w:rtl w:val="0"/>
        </w:rPr>
        <w:t xml:space="preserve"> and specifically the </w:t>
      </w:r>
      <w:r w:rsidDel="00000000" w:rsidR="00000000" w:rsidRPr="00000000">
        <w:rPr>
          <w:b w:val="1"/>
          <w:color w:val="1b1c1d"/>
          <w:rtl w:val="0"/>
        </w:rPr>
        <w:t xml:space="preserve">lysosomal lumen</w:t>
      </w:r>
      <w:r w:rsidDel="00000000" w:rsidR="00000000" w:rsidRPr="00000000">
        <w:rPr>
          <w:color w:val="1b1c1d"/>
          <w:rtl w:val="0"/>
        </w:rPr>
        <w:t xml:space="preserve">, the acidic environment where hydrolysis takes place.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However, annotation data indicate a broader distribution, including the extracellular region, extracellular exosomes, and association with both apical and basolateral plasma membranes.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external presence further supports its involvement in extracellular lipid signaling pathways and immune cell interactions.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$\text{GM}_2\text{A}$ protein is subject to alternative splicing, resulting in multiple transcript variants.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One identified variant is the "Ganglioside $\text{GM}_2$ activator isoform short," which results from the use of an alternate splice site in the 3' coding region, generating a shorter protein product compared to the full-length isoform.</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wx37w21jkjf" w:id="5"/>
      <w:bookmarkEnd w:id="5"/>
      <w:r w:rsidDel="00000000" w:rsidR="00000000" w:rsidRPr="00000000">
        <w:rPr>
          <w:b w:val="1"/>
          <w:color w:val="1b1c1d"/>
          <w:sz w:val="34"/>
          <w:szCs w:val="34"/>
          <w:rtl w:val="0"/>
        </w:rPr>
        <w:t xml:space="preserve">III. Structural Basis and Canonical Mechanism of Action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3es7idtn6ar" w:id="6"/>
      <w:bookmarkEnd w:id="6"/>
      <w:r w:rsidDel="00000000" w:rsidR="00000000" w:rsidRPr="00000000">
        <w:rPr>
          <w:b w:val="1"/>
          <w:color w:val="1b1c1d"/>
          <w:sz w:val="26"/>
          <w:szCs w:val="26"/>
          <w:rtl w:val="0"/>
        </w:rPr>
        <w:t xml:space="preserve">A. Structural Architecture and Conformational Dynamics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molecular efficacy of $\text{GM}_2\text{A}$ is derived from its unique structural architecture. It adopts a characteristic $\beta$-cup fold (a feature common to SAPLIPs), presenting a spacious, apolar hydrophobic interior or cavity.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large binding pocket is structurally equipped to accommodate various hydrophobic ligands, including single-chain phospholipids, fatty acids, and the ceramide tail of gangliosides.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key functional property of $\text{GM}_2\text{A}$ is its conformational dynamism. The protein transitions between an open and a closed state, a change that governs ligand uptake and release.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conformational shift is managed by flexible chain segments located at the rim of the cavity opening. Specifically, the $\text{S}130$-$\text{T}133$ loop acts as a critical molecular "gate," regulating the passage of lipid ligands into the apolar pocket.</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Membrane interaction is facilitated by two key exposed hydrophobic loops, $\text{V}90$-$\text{W}94$ and $\text{V}153$-$\text{L}163$. These segments anchor the protein to the lipid bilayer by dipping into the apolar region of the membrane.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structural details, derived from crystal structures, suggest that the closed form is favored once the ceramide tail of $\text{GM}_2$ has entered the cavity, accompanied by the inward bending of the $\text{V}153$-$\text{L}163$ loop.</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7kfqyusrf6i" w:id="7"/>
      <w:bookmarkEnd w:id="7"/>
      <w:r w:rsidDel="00000000" w:rsidR="00000000" w:rsidRPr="00000000">
        <w:rPr>
          <w:b w:val="1"/>
          <w:color w:val="1b1c1d"/>
          <w:sz w:val="26"/>
          <w:szCs w:val="26"/>
          <w:rtl w:val="0"/>
        </w:rPr>
        <w:t xml:space="preserve">B. The "Liftase" Model of Glycolipid Catabolism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$\text{GM}_2\text{A}$ operates under the "liftase" model of lysosomal degradation. Its function is to mediate the interaction between the water-soluble HexA and its membrane-embedded substrate, $\text{GM}_2$, effectively acting at the lipid-water interface.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process begins with $\text{GM}_2\text{A}$ binding to the membrane via its hydrophobic loops, recognizing the $\text{GM}_2$ ganglioside.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By utilizing the large hydrophobic area that spans from the apolar phase of the membrane to the activator’s cavity, $\text{GM}_2\text{A}$ lowers the energetic barrier necessary for the lipid to leave the membrane.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protein extracts a single $\text{GM}_2$ molecule, forming a soluble 1:1 $\text{GM}_2$-$\text{GM}_2\text{AP}$ complex.</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Subsequently, this complex binds to HexA, specifically interacting with the $\alpha$-subunit of the enzyme.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binding site on $\text{GM}_2\text{A}$ responsible for interacting with HexA is distinct from its lipid-binding core, localized to a short $\alpha$-helix. Mutations (D113K, M117V, E123K) in this region drastically decrease HexA stimulation without affecting lipid binding or transfer capabilities, confirming this protein region as the major determinant for enzyme association.</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goal of this complex formation is to precisely position the terminal GalNAc residue of $\text{GM}_2$ into the active site of the HexA $\alpha$-subunit for hydrolysis, resulting in $\text{GM}_3$.</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sophisticated, multi-step mechanism confirms that $\text{GM}_2\text{A}$ is not merely a non-specific detergent but a finely tuned enzymatic co-factor.</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environment of the lysosomal membrane is crucial. Effective degradation is highly dependent on the presence of anionic phospholipids, particularly </w:t>
      </w:r>
      <w:r w:rsidDel="00000000" w:rsidR="00000000" w:rsidRPr="00000000">
        <w:rPr>
          <w:b w:val="1"/>
          <w:color w:val="1b1c1d"/>
          <w:rtl w:val="0"/>
        </w:rPr>
        <w:t xml:space="preserve">Bis(monoacylglycero)phosphate (BMP)</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BMP, which accumulates in intralysosomal vesicles, conveys a negative surface charge that favors the electrostatic binding of the positively charged $\text{GM}_2\text{AP}$ and the polycationic hydrolases, thereby enhancing the overall catalytic rate substantially.</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y2afgm7v921" w:id="8"/>
      <w:bookmarkEnd w:id="8"/>
      <w:r w:rsidDel="00000000" w:rsidR="00000000" w:rsidRPr="00000000">
        <w:rPr>
          <w:b w:val="1"/>
          <w:color w:val="1b1c1d"/>
          <w:sz w:val="34"/>
          <w:szCs w:val="34"/>
          <w:rtl w:val="0"/>
        </w:rPr>
        <w:t xml:space="preserve">IV. Sterol Interactions: GM2A as a Steroid-Binding/Transport Protein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critical non-canonical role of $\text{GM}_2\text{A}$, and the subject of its classification alongside steroid-binding proteins, is its interaction with cholesterol and related sterols.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0xpctwoi5kb" w:id="9"/>
      <w:bookmarkEnd w:id="9"/>
      <w:r w:rsidDel="00000000" w:rsidR="00000000" w:rsidRPr="00000000">
        <w:rPr>
          <w:b w:val="1"/>
          <w:color w:val="1b1c1d"/>
          <w:sz w:val="26"/>
          <w:szCs w:val="26"/>
          <w:rtl w:val="0"/>
        </w:rPr>
        <w:t xml:space="preserve">A. Identification of Sterol Binding and Transfer Activity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$\text{GM}_2\text{A}$ has been experimentally confirmed to possess </w:t>
      </w:r>
      <w:r w:rsidDel="00000000" w:rsidR="00000000" w:rsidRPr="00000000">
        <w:rPr>
          <w:b w:val="1"/>
          <w:color w:val="1b1c1d"/>
          <w:rtl w:val="0"/>
        </w:rPr>
        <w:t xml:space="preserve">cholesterol transfer activity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transfer capacity, described biochemically as the catalytic activity $cholesterol(in) = cholesterol(out)$, leverages the protein’s spacious hydrophobic binding pocket.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inherent structure of the $\beta$-cup fold, which is specialized for encapsulating hydrophobic acyl chains, facilitates the binding of the sterol molecule within the apolar cavity.</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$\text{GM}_2\text{A}$ is capable of moving cholesterol, the primary physiological consequence of this interaction appears to be regulatory and inhibitory rather than purely transportive, setting it apart from dedicated sterol carriers like $\text{NPC}2$.</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ue0f67521jx" w:id="10"/>
      <w:bookmarkEnd w:id="10"/>
      <w:r w:rsidDel="00000000" w:rsidR="00000000" w:rsidRPr="00000000">
        <w:rPr>
          <w:b w:val="1"/>
          <w:color w:val="1b1c1d"/>
          <w:sz w:val="26"/>
          <w:szCs w:val="26"/>
          <w:rtl w:val="0"/>
        </w:rPr>
        <w:t xml:space="preserve">B. Mechanism of Sterol-Mediated Regulation and Inhibition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presence of specific lipids within the lysosomal membrane environment exerts a profound inhibitory control over $\text{GM}_2\text{A}$'s canonical glycolipid degradation function.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incorporation of plasma membrane stabilizing lipids, primarily </w:t>
      </w:r>
      <w:r w:rsidDel="00000000" w:rsidR="00000000" w:rsidRPr="00000000">
        <w:rPr>
          <w:b w:val="1"/>
          <w:color w:val="1b1c1d"/>
          <w:rtl w:val="0"/>
        </w:rPr>
        <w:t xml:space="preserve">cholesterol</w:t>
      </w:r>
      <w:r w:rsidDel="00000000" w:rsidR="00000000" w:rsidRPr="00000000">
        <w:rPr>
          <w:color w:val="1b1c1d"/>
          <w:rtl w:val="0"/>
        </w:rPr>
        <w:t xml:space="preserve"> and </w:t>
      </w:r>
      <w:r w:rsidDel="00000000" w:rsidR="00000000" w:rsidRPr="00000000">
        <w:rPr>
          <w:b w:val="1"/>
          <w:color w:val="1b1c1d"/>
          <w:rtl w:val="0"/>
        </w:rPr>
        <w:t xml:space="preserve">sphingomyelin (SM)</w:t>
      </w:r>
      <w:r w:rsidDel="00000000" w:rsidR="00000000" w:rsidRPr="00000000">
        <w:rPr>
          <w:color w:val="1b1c1d"/>
          <w:rtl w:val="0"/>
        </w:rPr>
        <w:t xml:space="preserve">, results in a strong inhibition of $\text{GM}_2$ hydrolysis, even when the necessary anionic activator (BMP) is present.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Mechanistic studies using surface plasmon resonance confirmed that the presence of cholesterol or SM inhibits the mobilization of membrane lipids by $\text{GM}_2\text{AP}$.</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Furthermore, these sterol-like molecules reduce the interliposomal transfer rate of other lipids mediated by $\text{GM}_2\text{AP}$.</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inhibitory action is structurally interpreted through the lens of the "liftase" model. Cholesterol and SM are known to increase membrane order and rigidity.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increased rigidity physically counteracts the necessary function of $\text{GM}_2\text{A}$, which requires the flexible hydrophobic loops ($\text{V}90$-$\text{W}94$ and $\text{V}153$-$\text{L}163$) to penetrate and destabilize the membrane structure to extract the $\text{GM}_2$ substrate.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inhibition suggests that $\text{GM}_2\text{A}$ acts as a key molecular sensor of lysosomal membrane lipid composition; its catabolic activity is inversely regulated by local membrane cholesterol content.</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f8dt3wazsh" w:id="11"/>
      <w:bookmarkEnd w:id="11"/>
      <w:r w:rsidDel="00000000" w:rsidR="00000000" w:rsidRPr="00000000">
        <w:rPr>
          <w:b w:val="1"/>
          <w:color w:val="1b1c1d"/>
          <w:sz w:val="26"/>
          <w:szCs w:val="26"/>
          <w:rtl w:val="0"/>
        </w:rPr>
        <w:t xml:space="preserve">C. Pathophysiological Roles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sensitivity to cholesterol provides a direct molecular link explaining the secondary lipid storage observed in several LSDs. In </w:t>
      </w:r>
      <w:r w:rsidDel="00000000" w:rsidR="00000000" w:rsidRPr="00000000">
        <w:rPr>
          <w:b w:val="1"/>
          <w:color w:val="1b1c1d"/>
          <w:rtl w:val="0"/>
        </w:rPr>
        <w:t xml:space="preserve">Niemann-Pick Disease Type C (NPC)</w:t>
      </w:r>
      <w:r w:rsidDel="00000000" w:rsidR="00000000" w:rsidRPr="00000000">
        <w:rPr>
          <w:color w:val="1b1c1d"/>
          <w:rtl w:val="0"/>
        </w:rPr>
        <w:t xml:space="preserve">, the primary pathology involves massive lysosomal accumulation of unesterified cholesterol due to defects in the $\text{NPC}1$ or $\text{NPC}2$ proteins.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pathologic accumulation of cholesterol subsequently inhibits the activity of several SAPLIPs, including $\text{GM}_2\text{AP}$, Sap A, and Sap B.</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impaired $\text{GM}_2\text{AP}$ function resulting from cholesterol toxicity then leads to a secondary, non-primary accumulation of glycolipids, such as $\text{GM}_2$ and $\text{GM}_3$, in the lysosomal compartment.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regulatory failure demonstrates that disruption of sterol homeostasis can cascade into defective sphingolipid catabolism via the inhibition of $\text{GM}_2\text{A}$.</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iu17idgpnin" w:id="12"/>
      <w:bookmarkEnd w:id="12"/>
      <w:r w:rsidDel="00000000" w:rsidR="00000000" w:rsidRPr="00000000">
        <w:rPr>
          <w:b w:val="1"/>
          <w:color w:val="1b1c1d"/>
          <w:sz w:val="34"/>
          <w:szCs w:val="34"/>
          <w:rtl w:val="0"/>
        </w:rPr>
        <w:t xml:space="preserve">V. Cross-Cutting Overview: Comparative Context within the SAPLIP Family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observed clustering of $\text{GM}_2\text{A}$ with other steroid-binding proteins based on protein language model embeddings is fundamentally rooted in the conserved structural platform utilized by lysosomal lipid transfer proteins.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dyntjxzbaba" w:id="13"/>
      <w:bookmarkEnd w:id="13"/>
      <w:r w:rsidDel="00000000" w:rsidR="00000000" w:rsidRPr="00000000">
        <w:rPr>
          <w:b w:val="1"/>
          <w:color w:val="1b1c1d"/>
          <w:sz w:val="26"/>
          <w:szCs w:val="26"/>
          <w:rtl w:val="0"/>
        </w:rPr>
        <w:t xml:space="preserve">A. Structural Homology and the SAPLIP Fold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$\text{GM}_2\text{A}$ belongs to the Sphingolipid Activator Protein-Like ($\text{SAPLIP}$) family, a classification that includes the four classical saposins (A, B, C, and D) and $\text{NPC}2$.</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Despite relatively low sequence identity, these proteins share a highly conserved structural template: the </w:t>
      </w:r>
      <w:r w:rsidDel="00000000" w:rsidR="00000000" w:rsidRPr="00000000">
        <w:rPr>
          <w:b w:val="1"/>
          <w:color w:val="1b1c1d"/>
          <w:rtl w:val="0"/>
        </w:rPr>
        <w:t xml:space="preserve">saposin fold</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canonical saposin fold is characterized by a stable, helical bundle structure that typically includes four $\alpha$-helices linked by three conserved disulfide bridges.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$\text{GM}_2\text{A}$ structure, described as a $\beta$-cup fold, maintains a spacious hydrophobic core capable of accommodating diverse hydrophobic ligands.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shared fold is a versatile platform specialized for sequestering hydrophobic molecules, explaining why the protein language models identified $\text{GM}_2\text{A}$’s structural language as similar to dedicated sterol transporters.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$\text{NPC}2$ protein, which is essential for cholesterol export from the lysosome, also adopts a saposin-like fold.</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Structural analysis of $\text{NPC}2$ reveals a hydrophobic binding pocket created by subtle repositioning of $\beta$ strands and side chains, forming a tunnel tailored for sterol binding.</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shared structural capacity for handling non-polar molecules validates the $\text{GM}_2\text{A}$'s classification as a protein with steroid-binding potential.</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hu6hbzf75rb" w:id="14"/>
      <w:bookmarkEnd w:id="14"/>
      <w:r w:rsidDel="00000000" w:rsidR="00000000" w:rsidRPr="00000000">
        <w:rPr>
          <w:b w:val="1"/>
          <w:color w:val="1b1c1d"/>
          <w:sz w:val="26"/>
          <w:szCs w:val="26"/>
          <w:rtl w:val="0"/>
        </w:rPr>
        <w:t xml:space="preserve">B. Functional Intersections and Immune Signaling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$\text{GM}_2\text{A}$’s primary role is specific co-factor activity for HexA, its functional landscape intersects with other SAPLIPs. $\text{GM}_2\text{A}$ demonstrates functional overlap by redundantly stimulating the hydrolysis of $\text{GM}_1$ ganglioside by $\beta$-galactosidase, a role typically attributed to Saposin B.</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partial redundancy suggests an evolutionary mechanism to buffer against minor deficiencies, although a primary deficiency in $\text{GM}_2\text{A}$ itself results in profound pathology due to the strict requirement for HexA activation.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$\text{ML}$ domain classification of $\text{GM}_2\text{A}$ highlights its role in innate and adaptive immunity.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Like other lysosomal LTPs (Saposins and $\text{NPC}2$), $\text{GM}_2\text{A}$ is capable of lipid transfer onto Cluster of Differentiation 1 ($\text{CD}1$) molecules.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activity is crucial for presenting lipid antigens to T cells, thereby linking the integrity of lysosomal catabolism directly to the quality of immune signaling.</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vyvp6p2o3n7" w:id="15"/>
      <w:bookmarkEnd w:id="15"/>
      <w:r w:rsidDel="00000000" w:rsidR="00000000" w:rsidRPr="00000000">
        <w:rPr>
          <w:b w:val="1"/>
          <w:color w:val="1b1c1d"/>
          <w:sz w:val="34"/>
          <w:szCs w:val="34"/>
          <w:rtl w:val="0"/>
        </w:rPr>
        <w:t xml:space="preserve">VI. Pathophysiological Implications and Disease Relevance</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jvfzq9fbizv" w:id="16"/>
      <w:bookmarkEnd w:id="16"/>
      <w:r w:rsidDel="00000000" w:rsidR="00000000" w:rsidRPr="00000000">
        <w:rPr>
          <w:b w:val="1"/>
          <w:color w:val="1b1c1d"/>
          <w:sz w:val="26"/>
          <w:szCs w:val="26"/>
          <w:rtl w:val="0"/>
        </w:rPr>
        <w:t xml:space="preserve">A. Primary Deficiency: $\text{GM}_2$ Gangliosidosis AB Variant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Mutations in the $GM2A$ gene cause the rare, lethal, progressive neurodegenerative disorder known as $\text{GM}_2$ Gangliosidosis AB Variant ($\text{ABGM}_2$).</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$\text{ABGM}_2$ is characterized by a functional deficiency of the $\text{GM}_2\text{A}$ protein, which is necessary for HexA to degrade $\text{GM}_2$ ganglioside.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failure of $\text{GM}_2\text{A}$ to extract and present $\text{GM}_2$ leads to the fatal accumulation of the ganglioside within the lysosomes of cells, particularly neurons in the central nervous system (CNS).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Patients experience neurodevelopmental alterations, neuroinflammation, and neuronal apoptosis, resulting in severe phenotypes, with the infantile-onset form typically leading to death by the age of four.</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Diagnosis of $\text{ABGM}_2$ presents a unique challenge because routine laboratory enzyme activity assays for HexA often show normal results, as the defect lies not in the enzyme itself but in the required non-enzymatic co-factor, $\text{GM}_2\text{A}$.</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Confirmation necessitates molecular diagnosis through sequencing of the $GM2A$ gene and biomarker analysis for accumulated $\text{GM}_2$ ganglioside.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mfgfgvag0mg" w:id="17"/>
      <w:bookmarkEnd w:id="17"/>
      <w:r w:rsidDel="00000000" w:rsidR="00000000" w:rsidRPr="00000000">
        <w:rPr>
          <w:b w:val="1"/>
          <w:color w:val="1b1c1d"/>
          <w:sz w:val="26"/>
          <w:szCs w:val="26"/>
          <w:rtl w:val="0"/>
        </w:rPr>
        <w:t xml:space="preserve">B. Interplay with Cholesterol Homeostasis and Secondary Pathologies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interplay between $\text{GM}_2\text{A}$ and cholesterol has significant implications for systemic pathology. The severe neurological compromise observed in many LSDs involves not only the primary stored substrate but also secondary accumulations and regulatory failures.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evidence that $\text{GM}_2\text{A}$ activity is inhibited by cholesterol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establishes a mechanism by which defects in sterol trafficking (e.g., in NPC) lead to a secondary, non-enzymatic form of functional sphingolipid storage.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interconnectedness underscores the concept that $\text{GM}_2\text{A}$ acts as a metabolic checkpoint; its failure to function, whether due to a primary genetic mutation or secondary inhibition by cholesterol, contributes to the observed severity and complexity of neurological phenotypes.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$\text{GM}_2\text{AP}$ has shown activity beyond lysosomal catabolism, including strong and broad inhibitory effects on the hydrolysis of phospholipids carried out by plant and microbial phospholipases D.</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Intriguingly, it has also been reported to stimulate insulin secretion, suggesting a potentially critical, non-lysosomal role in glucose metabolism.</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These emerging roles indicate that the systemic ramifications of $\text{GM}_2\text{A}$ deficiency or dysfunction extend beyond the CNS and classical lysosomal storage pathology, potentially contributing to metabolic co-morbidities.</w:t>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369mymz1do6" w:id="18"/>
      <w:bookmarkEnd w:id="18"/>
      <w:r w:rsidDel="00000000" w:rsidR="00000000" w:rsidRPr="00000000">
        <w:rPr>
          <w:b w:val="1"/>
          <w:color w:val="1b1c1d"/>
          <w:sz w:val="34"/>
          <w:szCs w:val="34"/>
          <w:rtl w:val="0"/>
        </w:rPr>
        <w:t xml:space="preserve">VII. Detailed Structural and Functional Summary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To facilitate precise data retrieval and comparative analysis, the key structural, functional, and pathological aspects of $\text{GM}_2\text{A}$ and its comparison with related LTPs are summarized below.</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GM2A Molecular and Functional Characteristics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7.7714339492427"/>
        <w:gridCol w:w="1090.732503058632"/>
        <w:gridCol w:w="1582.1614330081252"/>
        <w:gridCol w:w="1725.9942905543185"/>
        <w:gridCol w:w="1294.4957179157386"/>
        <w:gridCol w:w="1414.3564325375664"/>
        <w:tblGridChange w:id="0">
          <w:tblGrid>
            <w:gridCol w:w="1917.7714339492427"/>
            <w:gridCol w:w="1090.732503058632"/>
            <w:gridCol w:w="1582.1614330081252"/>
            <w:gridCol w:w="1725.9942905543185"/>
            <w:gridCol w:w="1294.4957179157386"/>
            <w:gridCol w:w="1414.3564325375664"/>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Identifier/Alias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Gene (Human)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Canonical Ligand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Co-factor for Hydrolase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Structural 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Primary Localization</w:t>
            </w:r>
            <w:r w:rsidDel="00000000" w:rsidR="00000000" w:rsidRPr="00000000">
              <w:rPr>
                <w:rtl w:val="0"/>
              </w:rPr>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$\text{GM}_2\text{-AP}$ (SAP-3)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$GM2A$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Ganglioside $\text{GM}_2$, GA2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$\beta$-Hexosaminidase A (HexA)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SAPLIP/ML Domain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Lysosomal Lumen </w:t>
            </w:r>
            <w:r w:rsidDel="00000000" w:rsidR="00000000" w:rsidRPr="00000000">
              <w:rPr>
                <w:color w:val="444746"/>
                <w:sz w:val="40"/>
                <w:szCs w:val="40"/>
                <w:highlight w:val="white"/>
                <w:vertAlign w:val="superscript"/>
                <w:rtl w:val="0"/>
              </w:rPr>
              <w:t xml:space="preserve">2</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Isoform Short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$GM2A$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Gangliosides, Lipids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HexA </w:t>
            </w:r>
            <w:r w:rsidDel="00000000" w:rsidR="00000000" w:rsidRPr="00000000">
              <w:rPr>
                <w:color w:val="444746"/>
                <w:sz w:val="40"/>
                <w:szCs w:val="40"/>
                <w:highlight w:val="white"/>
                <w:vertAlign w:val="superscript"/>
                <w:rtl w:val="0"/>
              </w:rPr>
              <w:t xml:space="preserve">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SAPLIP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TBD (Alternative Splicing Product) </w:t>
            </w:r>
            <w:r w:rsidDel="00000000" w:rsidR="00000000" w:rsidRPr="00000000">
              <w:rPr>
                <w:color w:val="444746"/>
                <w:sz w:val="40"/>
                <w:szCs w:val="40"/>
                <w:highlight w:val="white"/>
                <w:vertAlign w:val="superscript"/>
                <w:rtl w:val="0"/>
              </w:rPr>
              <w:t xml:space="preserve">16</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Cerebroside Sulfate Activator Protein (Sap B)</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$PSAP$ (Saposin B)</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Sulfatides, $\text{GM}_1$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Arylsulfatase A, $\beta$-Galactosidase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SAPLIP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Lysosomal Lumen</w:t>
            </w:r>
          </w:p>
        </w:tc>
      </w:tr>
    </w:tbl>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$\text{GM}_2\text{A}$ Sterol and Lipid Interactions: Mechanism and Consequences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9.8176099301261"/>
        <w:gridCol w:w="2040.620632876655"/>
        <w:gridCol w:w="1032.4088577399677"/>
        <w:gridCol w:w="3306.934622448334"/>
        <w:gridCol w:w="1685.730088028541"/>
        <w:tblGridChange w:id="0">
          <w:tblGrid>
            <w:gridCol w:w="959.8176099301261"/>
            <w:gridCol w:w="2040.620632876655"/>
            <w:gridCol w:w="1032.4088577399677"/>
            <w:gridCol w:w="3306.934622448334"/>
            <w:gridCol w:w="1685.730088028541"/>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Interacting Molecule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Specific Ligands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Observed Effect on GM2​A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Mechanism/Domain Implication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Pathological/Regulatory Role</w:t>
            </w:r>
            <w:r w:rsidDel="00000000" w:rsidR="00000000" w:rsidRPr="00000000">
              <w:rPr>
                <w:rtl w:val="0"/>
              </w:rPr>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Sterol/Sterol-like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 transfer activity; Strong inhibition of $\text{GM}_2$ mobilization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Binding within hydrophobic $\beta$-cup core; Reduces membrane fluidity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Modulates sphingolipid catabolism; Links NPC to $\text{GM}_2$ secondary storage </w:t>
            </w:r>
            <w:r w:rsidDel="00000000" w:rsidR="00000000" w:rsidRPr="00000000">
              <w:rPr>
                <w:color w:val="444746"/>
                <w:sz w:val="40"/>
                <w:szCs w:val="40"/>
                <w:highlight w:val="white"/>
                <w:vertAlign w:val="superscript"/>
                <w:rtl w:val="0"/>
              </w:rPr>
              <w:t xml:space="preserve">6</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Glycolipid 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Ganglioside $\text{GM}_2$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Substrate binding, solubilization, and transfer (Liftase)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Ceramide tail binding; Utilizes $\text{V}90$-$\text{W}94$/$\text{V}153$-$\text{L}163$ loops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for $\text{GM}_2$ degradation; Deficiency causes AB-variant $\text{GM}_2$-Gangliosidosis </w:t>
            </w:r>
            <w:r w:rsidDel="00000000" w:rsidR="00000000" w:rsidRPr="00000000">
              <w:rPr>
                <w:color w:val="444746"/>
                <w:sz w:val="40"/>
                <w:szCs w:val="40"/>
                <w:highlight w:val="white"/>
                <w:vertAlign w:val="superscript"/>
                <w:rtl w:val="0"/>
              </w:rPr>
              <w:t xml:space="preserve">1</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Membrane Component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Sphingomyelin (SM)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Strong inhibition of $\text{GM}_2$ hydrolysis and lipid mobilization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Stabilizes membranes, countering $\text{GM}_2\text{A}$'s liftase function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Regulator of lysosomal membrane integrity; Storage product in Niemann-Pick A/B </w:t>
            </w:r>
            <w:r w:rsidDel="00000000" w:rsidR="00000000" w:rsidRPr="00000000">
              <w:rPr>
                <w:color w:val="444746"/>
                <w:sz w:val="40"/>
                <w:szCs w:val="40"/>
                <w:highlight w:val="white"/>
                <w:vertAlign w:val="superscript"/>
                <w:rtl w:val="0"/>
              </w:rPr>
              <w:t xml:space="preserve">5</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Anionic Lipid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Bis(monoacylglycero)phosphate (BMP)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Stimulates $\text{GM}_2$ hydrolysis by promoting electrostatic binding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BMP provides negative charge favoring $\text{GM}_2\text{AP}$/HexA binding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Essential component of normal lysosomal environment</w:t>
            </w:r>
          </w:p>
        </w:tc>
      </w:tr>
    </w:tbl>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Comparative Features of Key Lysosomal Lipid Transfer Proteins (LTPs)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9.444330147568"/>
        <w:gridCol w:w="1414.9258421082166"/>
        <w:gridCol w:w="1586.4320047880003"/>
        <w:gridCol w:w="986.1604354087569"/>
        <w:gridCol w:w="1736.4998971328112"/>
        <w:gridCol w:w="1372.0493014382705"/>
        <w:tblGridChange w:id="0">
          <w:tblGrid>
            <w:gridCol w:w="1929.444330147568"/>
            <w:gridCol w:w="1414.9258421082166"/>
            <w:gridCol w:w="1586.4320047880003"/>
            <w:gridCol w:w="986.1604354087569"/>
            <w:gridCol w:w="1736.4998971328112"/>
            <w:gridCol w:w="1372.049301438270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color w:val="1b1c1d"/>
                <w:rtl w:val="0"/>
              </w:rPr>
              <w:t xml:space="preserve">LTP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Canonical Substrate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Key Sterol 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Fold 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Associated Disease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b w:val="1"/>
                <w:color w:val="1b1c1d"/>
                <w:rtl w:val="0"/>
              </w:rPr>
              <w:t xml:space="preserve">Sterol-mediated Disease Link</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$\text{GM}_2\text{A}$ (SAP-3)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$\text{GM}_2$, GA2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transfer/Inhibition </w:t>
            </w:r>
            <w:r w:rsidDel="00000000" w:rsidR="00000000" w:rsidRPr="00000000">
              <w:rPr>
                <w:color w:val="444746"/>
                <w:sz w:val="40"/>
                <w:szCs w:val="40"/>
                <w:highlight w:val="white"/>
                <w:vertAlign w:val="superscript"/>
                <w:rtl w:val="0"/>
              </w:rPr>
              <w:t xml:space="preserv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$\beta$-cup (SAPLIP)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$\text{AB}$-Variant $\text{GM}_2$-Gangliosidosis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Secondary $\text{GM}_2$ accumulation in NPC </w:t>
            </w:r>
            <w:r w:rsidDel="00000000" w:rsidR="00000000" w:rsidRPr="00000000">
              <w:rPr>
                <w:color w:val="444746"/>
                <w:sz w:val="40"/>
                <w:szCs w:val="40"/>
                <w:highlight w:val="white"/>
                <w:vertAlign w:val="superscript"/>
                <w:rtl w:val="0"/>
              </w:rPr>
              <w:t xml:space="preserve">6</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Saposin B</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Sulfatide, $\text{GM}_1$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Activity inhibited by Cholesterol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SAPLIP </w:t>
            </w:r>
            <w:r w:rsidDel="00000000" w:rsidR="00000000" w:rsidRPr="00000000">
              <w:rPr>
                <w:color w:val="444746"/>
                <w:sz w:val="40"/>
                <w:szCs w:val="40"/>
                <w:highlight w:val="white"/>
                <w:vertAlign w:val="superscript"/>
                <w:rtl w:val="0"/>
              </w:rPr>
              <w:t xml:space="preserve">23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Multiple Sulfatase Deficiency/Saposin B Deficiency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Secondary storage in NPC </w:t>
            </w:r>
            <w:r w:rsidDel="00000000" w:rsidR="00000000" w:rsidRPr="00000000">
              <w:rPr>
                <w:color w:val="444746"/>
                <w:sz w:val="40"/>
                <w:szCs w:val="40"/>
                <w:highlight w:val="white"/>
                <w:vertAlign w:val="superscript"/>
                <w:rtl w:val="0"/>
              </w:rPr>
              <w:t xml:space="preserve">6</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$\text{NPC}2$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w:t>
            </w:r>
            <w:r w:rsidDel="00000000" w:rsidR="00000000" w:rsidRPr="00000000">
              <w:rPr>
                <w:color w:val="444746"/>
                <w:sz w:val="40"/>
                <w:szCs w:val="40"/>
                <w:highlight w:val="white"/>
                <w:vertAlign w:val="superscript"/>
                <w:rtl w:val="0"/>
              </w:rPr>
              <w:t xml:space="preserve">22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Primary Cholesterol transport/Binding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Saposin-like </w:t>
            </w:r>
            <w:r w:rsidDel="00000000" w:rsidR="00000000" w:rsidRPr="00000000">
              <w:rPr>
                <w:color w:val="444746"/>
                <w:sz w:val="40"/>
                <w:szCs w:val="40"/>
                <w:highlight w:val="white"/>
                <w:vertAlign w:val="superscript"/>
                <w:rtl w:val="0"/>
              </w:rPr>
              <w:t xml:space="preserve">22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Niemann-Pick Disease Type $\text{C}2$ (NPC-C2)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Primary cholesterol storage defect </w:t>
            </w:r>
            <w:r w:rsidDel="00000000" w:rsidR="00000000" w:rsidRPr="00000000">
              <w:rPr>
                <w:color w:val="444746"/>
                <w:sz w:val="40"/>
                <w:szCs w:val="40"/>
                <w:highlight w:val="white"/>
                <w:vertAlign w:val="superscript"/>
                <w:rtl w:val="0"/>
              </w:rPr>
              <w:t xml:space="preserve">6</w:t>
            </w:r>
          </w:p>
        </w:tc>
      </w:tr>
    </w:tbl>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aybwrq1dvit" w:id="19"/>
      <w:bookmarkEnd w:id="19"/>
      <w:r w:rsidDel="00000000" w:rsidR="00000000" w:rsidRPr="00000000">
        <w:rPr>
          <w:b w:val="1"/>
          <w:color w:val="1b1c1d"/>
          <w:sz w:val="34"/>
          <w:szCs w:val="34"/>
          <w:rtl w:val="0"/>
        </w:rPr>
        <w:t xml:space="preserve">VIII. Conclusion and Future Research Directions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Ganglioside $\text{GM}_2$ Activator Protein ($\text{GM}_2\text{A}$) is validated as a crucial, multi-functional component of lysosomal homeostasis. The structural analysis confirms that its evolutionary blueprint, the SAPLIP $\beta$-cup fold, confers the inherent ability to bind and transfer diverse hydrophobic molecules, including both glycolipids (like $\text{GM}_2$) and sterols (like cholesterol).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fundamental capacity accounts for its grouping with other steroid-binding proteins in computational models.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However, $\text{GM}_2\text{A}$’s functional outcome is determined by highly specific interactions. Its canonical function as a "liftase" requires a precise, membrane-destabilizing extraction mechanism governed by its hydrophobic loops, coupled with a dedicated binding site for HexA.</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major functional implication of the sterol interaction is its potent regulatory role: elevated cholesterol and sphingomyelin levels inhibit $\text{GM}_2\text{A}$’s membrane-active function, leading to the severe secondary sphingolipid storage seen in diseases like Niemann-Pick type C.</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synthesis highlights that $\text{GM}_2\text{A}$ is not just an enzymatic co-factor but a vital regulatory checkpoint integrating cholesterol and sphingolipid metabolism. Future research should prioritize two critical areas: first, detailed structural mapping of the cholesterol binding site within $\text{GM}_2\text{A}$ to understand the precise mechanism of inhibition, which could inform pharmacological chaperones aimed at mitigating secondary storage in LSDs. Second, further exploration of $\text{GM}_2\text{A}$’s non-lysosomal roles in T-cell activation and glucose metabolism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is warranted to fully characterize its systemic contribution to health and disease, especially concerning the neuroinflammation prevalent in $\text{GM}_2$ gangliosidoses.</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Targeting $\text{GM}_2\text{A}$’s regulatory nodes offers a promising avenue for developing therapies that address both primary $\text{ABGM}_2$ deficiency and the widespread secondary lipid storage observed across broader classes of lysosomal disorders.</w:t>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