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uzc82xdnd5p" w:id="0"/>
      <w:bookmarkEnd w:id="0"/>
      <w:r w:rsidDel="00000000" w:rsidR="00000000" w:rsidRPr="00000000">
        <w:rPr>
          <w:b w:val="1"/>
          <w:color w:val="1b1c1d"/>
          <w:sz w:val="46"/>
          <w:szCs w:val="46"/>
          <w:rtl w:val="0"/>
        </w:rPr>
        <w:t xml:space="preserve">The Steroid and Hormone Transport Nexus: A Comprehensive Review of the Solute Carrier Organic Anion Transporter (SLCO/OATP) Family, Structure, and Pharmacological Significance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on3n5iicoc3" w:id="1"/>
      <w:bookmarkEnd w:id="1"/>
      <w:r w:rsidDel="00000000" w:rsidR="00000000" w:rsidRPr="00000000">
        <w:rPr>
          <w:b w:val="1"/>
          <w:color w:val="1b1c1d"/>
          <w:sz w:val="34"/>
          <w:szCs w:val="34"/>
          <w:rtl w:val="0"/>
        </w:rPr>
        <w:t xml:space="preserve">1. Introduction and Classification of the SLCO Superfamily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slr49dmdpn8" w:id="2"/>
      <w:bookmarkEnd w:id="2"/>
      <w:r w:rsidDel="00000000" w:rsidR="00000000" w:rsidRPr="00000000">
        <w:rPr>
          <w:b w:val="1"/>
          <w:color w:val="1b1c1d"/>
          <w:sz w:val="26"/>
          <w:szCs w:val="26"/>
          <w:rtl w:val="0"/>
        </w:rPr>
        <w:t xml:space="preserve">1.1. Resolving the Nomenclature and Phylogenetic Context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identified within this cluster—all recognized as steroid-binding transporters—belong to the Solute Carrier Organic Anion Transporter (SLCO) family, which encodes the Organic Anion-Transporting Polypeptides (OATPs).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Historically, these transporters were classified under the solute carrier family 21 (SLC21A).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Current standard nomenclature, aligning with the HUGO Gene Nomenclature Committee (HGNC) guidelines, utilizes the SLCO gene symbol for genetic identification and OATP for the protein product.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SLCO superfamily is vast, yet the cluster identified herein spans several critical families: OATP1 (Subfamilies 1A, 1B, 1C), OATP2 (2B), OATP3 (3A), and OATP4 (4A, 4C).</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Phylogenetic relationships define the classification, with families sharing $\geq 40\%$ amino acid sequence identity and subfamilies sharing $\geq 60\%$ identity.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grouping of these specific isoforms, confirmed through protein language model embeddings, underscores a profound commonality in their ability to recognize and transport large, amphipathic organic anions, particularly encompassing the cholesterol-derived sterol scaffold and related lipophilic hormones.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functional clustering provides a framework for understanding their collective role in drug disposition and endogenous homeostasis.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ammqrq1k8ov" w:id="3"/>
      <w:bookmarkEnd w:id="3"/>
      <w:r w:rsidDel="00000000" w:rsidR="00000000" w:rsidRPr="00000000">
        <w:rPr>
          <w:b w:val="1"/>
          <w:color w:val="1b1c1d"/>
          <w:sz w:val="26"/>
          <w:szCs w:val="26"/>
          <w:rtl w:val="0"/>
        </w:rPr>
        <w:t xml:space="preserve">1.2. The OATP Signature: Defining Characteristics and Evolutionary Context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OATPs share a fundamental structural architecture, predicted to consist of 12 transmembrane (TM) domains with intracellular amino and carboxy termini.</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Functionally, OATPs are defined by their ability to mediate sodium-independent transport of substrates, often operating as exchangers or facilitative transporters to move a wide array of endogenous compounds, drugs, and xenobiotics across cell membranes.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These substrates are typically characterized as being large, hydrophobic organic anions, distinguishing OATPs from the related Organic Anion Transporters (OATs), which handle smaller, more hydrophilic anions, and Organic Cation Transporters (OCTs).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conserved signature motif, D-X-RW-(I,V)-GAWW-X-G-(F,L)-L, is recurrent across the superfamily.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highly conserved sequence is instrumental in establishing the structural scaffolding and transport mechanism. The ability of OATPs to accommodate bulky, rigid molecules, such as bile acids and steroid conjugates, is predicated upon this structure, which enforces a specific pore geometry and hydrophobicity profile necessary to manage the large sterol backbones. This structural constraint is the fundamental biological basis for the observed clustering based on steroid transport activity.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wxmktis09iq" w:id="4"/>
      <w:bookmarkEnd w:id="4"/>
      <w:r w:rsidDel="00000000" w:rsidR="00000000" w:rsidRPr="00000000">
        <w:rPr>
          <w:b w:val="1"/>
          <w:color w:val="1b1c1d"/>
          <w:sz w:val="26"/>
          <w:szCs w:val="26"/>
          <w:rtl w:val="0"/>
        </w:rPr>
        <w:t xml:space="preserve">1.3. Explicitly Addressing Ortholog Complexity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Translational studies involving OATPs must account for significant species divergence and gene duplication events, particularly within the OATP1 family.</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gcdjqc4cvdi" w:id="5"/>
      <w:bookmarkEnd w:id="5"/>
      <w:r w:rsidDel="00000000" w:rsidR="00000000" w:rsidRPr="00000000">
        <w:rPr>
          <w:b w:val="1"/>
          <w:color w:val="1b1c1d"/>
          <w:sz w:val="22"/>
          <w:szCs w:val="22"/>
          <w:rtl w:val="0"/>
        </w:rPr>
        <w:t xml:space="preserve">OATP1A Subfamily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OATP1A2 (SLCO1A2) is the sole member of its subfamily in humans.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In contrast, rodents (rats and mice) possess multiple functional orthologs, including Oatp1a1, Oatp1a4, Oatp1a5, and Oatp1a6.</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murine Oatp1a4 shares the highest sequence homology (72%) with human OATP1A2 and is generally regarded as the closest functional counterpart, Oatp1a1, Oatp1a5, and Oatp1a6 also exhibit similar roles in tissue localization and substrate uptake.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functional redundancy in rodent models is a critical consideration in preclinical pharmacological assessment. If a human drug interaction or toxicity is primarily mediated by OATP1A2, reliance on single-gene knockout rodent models may underrepresent the overall physiological role, as other murine OATP1A members may compensate, thereby masking the true clinical impact of inhibiting or altering human OATP1A2 function.</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iwpbhkiosdh" w:id="6"/>
      <w:bookmarkEnd w:id="6"/>
      <w:r w:rsidDel="00000000" w:rsidR="00000000" w:rsidRPr="00000000">
        <w:rPr>
          <w:b w:val="1"/>
          <w:color w:val="1b1c1d"/>
          <w:sz w:val="22"/>
          <w:szCs w:val="22"/>
          <w:rtl w:val="0"/>
        </w:rPr>
        <w:t xml:space="preserve">OATP1B Subfamily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similar challenge exists within the OATP1B subfamily. Humans possess two highly significant liver-specific isoforms, OATP1B1 (SLCO1B1) and OATP1B3 (SLCO1B3), which collectively mediate the hepatic uptake of drugs and endogenous steroid conjugates.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However, rodents possess only a single ortholog, Oatp1b2, which fulfills the combined physiological role of the two human isoforms.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divergence complicates the direct extrapolation of drug pharmacokinetics (PK) from murine liver studies to humans, particularly concerning drug-drug interactions (DDIs) involving statins and other therapeutics that are specific substrates for only one of the human isoforms.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key classifications and orthology complexities of the major human OATPs addressed in this report.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SLCO/OATP Nomenclature, Classification, and Evolutionary Context</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70"/>
        <w:gridCol w:w="2295"/>
        <w:gridCol w:w="1320"/>
        <w:gridCol w:w="2415"/>
        <w:tblGridChange w:id="0">
          <w:tblGrid>
            <w:gridCol w:w="1485"/>
            <w:gridCol w:w="1470"/>
            <w:gridCol w:w="2295"/>
            <w:gridCol w:w="1320"/>
            <w:gridCol w:w="241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SLCO Gene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OATP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Aliases (Representative)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Human/Rodent Context</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SLCO1A2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OATP1A2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OATP-A, SLC21A3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OATP1A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Single human isoform, multiple rodent orthologs (1a1, 1a4, 1a5, 1a6) </w:t>
            </w:r>
            <w:r w:rsidDel="00000000" w:rsidR="00000000" w:rsidRPr="00000000">
              <w:rPr>
                <w:color w:val="444746"/>
                <w:sz w:val="40"/>
                <w:szCs w:val="40"/>
                <w:highlight w:val="white"/>
                <w:vertAlign w:val="superscript"/>
                <w:rtl w:val="0"/>
              </w:rPr>
              <w:t xml:space="preserve">11</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SLCO1B1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OATP1B1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OATP-C, LST-1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OATP1B</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Human liver-specific, maps to rodent Oatp1b2 (shared with OATP1B3) </w:t>
            </w:r>
            <w:r w:rsidDel="00000000" w:rsidR="00000000" w:rsidRPr="00000000">
              <w:rPr>
                <w:color w:val="444746"/>
                <w:sz w:val="40"/>
                <w:szCs w:val="40"/>
                <w:highlight w:val="white"/>
                <w:vertAlign w:val="superscript"/>
                <w:rtl w:val="0"/>
              </w:rPr>
              <w:t xml:space="preserve">3</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SLCO1B3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OATP1B3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OATP-8, LST-2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OATP1B</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Human liver-specific, maps to rodent Oatp1b2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SLCO1C1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OATP1C1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OATP-14, BAST1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OATP1C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High-affinity T4 transporter, conserved orthology </w:t>
            </w:r>
            <w:r w:rsidDel="00000000" w:rsidR="00000000" w:rsidRPr="00000000">
              <w:rPr>
                <w:color w:val="444746"/>
                <w:sz w:val="40"/>
                <w:szCs w:val="40"/>
                <w:highlight w:val="white"/>
                <w:vertAlign w:val="superscript"/>
                <w:rtl w:val="0"/>
              </w:rPr>
              <w:t xml:space="preserve">14</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SLCO2B1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OATP2B1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OATP-B, SLC21A9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OATP2B</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Widely expressed, conserved orthology </w:t>
            </w:r>
            <w:r w:rsidDel="00000000" w:rsidR="00000000" w:rsidRPr="00000000">
              <w:rPr>
                <w:color w:val="444746"/>
                <w:sz w:val="40"/>
                <w:szCs w:val="40"/>
                <w:highlight w:val="white"/>
                <w:vertAlign w:val="superscript"/>
                <w:rtl w:val="0"/>
              </w:rPr>
              <w:t xml:space="preserve">15</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SLCO3A1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OATP3A1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OATP-D, PGE1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OATP3A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Widespread expression, Prostaglandin/TH transporter </w:t>
            </w:r>
            <w:r w:rsidDel="00000000" w:rsidR="00000000" w:rsidRPr="00000000">
              <w:rPr>
                <w:color w:val="444746"/>
                <w:sz w:val="40"/>
                <w:szCs w:val="40"/>
                <w:highlight w:val="white"/>
                <w:vertAlign w:val="superscript"/>
                <w:rtl w:val="0"/>
              </w:rPr>
              <w:t xml:space="preserve">16</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SLCO4A1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OATP4A1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OATP-E, POAT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OATP4A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Intestine/Colon expression, Thyroid hormone carrier </w:t>
            </w:r>
            <w:r w:rsidDel="00000000" w:rsidR="00000000" w:rsidRPr="00000000">
              <w:rPr>
                <w:color w:val="444746"/>
                <w:sz w:val="40"/>
                <w:szCs w:val="40"/>
                <w:highlight w:val="white"/>
                <w:vertAlign w:val="superscript"/>
                <w:rtl w:val="0"/>
              </w:rPr>
              <w:t xml:space="preserve">16</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SLCO4C1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OATP4C1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OATP-H, OATP-M1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OATP4C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Primarily Kidney and Intestine, TH/Drug transporter </w:t>
            </w:r>
            <w:r w:rsidDel="00000000" w:rsidR="00000000" w:rsidRPr="00000000">
              <w:rPr>
                <w:color w:val="444746"/>
                <w:sz w:val="40"/>
                <w:szCs w:val="40"/>
                <w:highlight w:val="white"/>
                <w:vertAlign w:val="superscript"/>
                <w:rtl w:val="0"/>
              </w:rPr>
              <w:t xml:space="preserve">16</w:t>
            </w:r>
          </w:p>
        </w:tc>
      </w:tr>
    </w:tbl>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l9q01e0ywa5" w:id="7"/>
      <w:bookmarkEnd w:id="7"/>
      <w:r w:rsidDel="00000000" w:rsidR="00000000" w:rsidRPr="00000000">
        <w:rPr>
          <w:b w:val="1"/>
          <w:color w:val="1b1c1d"/>
          <w:sz w:val="34"/>
          <w:szCs w:val="34"/>
          <w:rtl w:val="0"/>
        </w:rPr>
        <w:t xml:space="preserve">2. Structural and Mechanistic Principles of OATP Transport</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10x7czbztgj" w:id="8"/>
      <w:bookmarkEnd w:id="8"/>
      <w:r w:rsidDel="00000000" w:rsidR="00000000" w:rsidRPr="00000000">
        <w:rPr>
          <w:b w:val="1"/>
          <w:color w:val="1b1c1d"/>
          <w:sz w:val="26"/>
          <w:szCs w:val="26"/>
          <w:rtl w:val="0"/>
        </w:rPr>
        <w:t xml:space="preserve">2.1. Conserved Architecture and Post-Translational Modification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integrity and membrane localization of OATPs are critically dependent on their 12-transmembrane domain architecture and precise post-translational modifications.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Structurally, OATPs contain six extracellular loops (ECLs) and five intracellular loops.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Two of these loops, ECL2 and ECL5, consistently harbor N-glycosylation sites across various OATP family members.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ECL5, which is notably large, is particularly important for protein folding and membrane trafficking. Studies involving OATP2B1, for instance, have shown that conserved cysteine residues within ECL5 are typically involved in disulfide bond formation, which is mandatory for stabilizing the protein structure and successfully trafficking the transporter to the plasma membrane.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efficacy of steroid and drug transport is, therefore, tightly coupled to the cell's machinery for protein quality control and folding. Impairments in these post-translational quality control (PTQC) pathways, potentially stemming from genetic polymorphisms or pathological stress (e.g., redox imbalance), can drastically reduce the amount of functional OATP present on the plasma membrane, leading to systemic accumulation of endogenous substrates, such as conjugated steroids, or reduced clearance of critical therapeutics.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15tqnt89z0d" w:id="9"/>
      <w:bookmarkEnd w:id="9"/>
      <w:r w:rsidDel="00000000" w:rsidR="00000000" w:rsidRPr="00000000">
        <w:rPr>
          <w:b w:val="1"/>
          <w:color w:val="1b1c1d"/>
          <w:sz w:val="26"/>
          <w:szCs w:val="26"/>
          <w:rtl w:val="0"/>
        </w:rPr>
        <w:t xml:space="preserve">2.2. Substrate Binding and the Mechanism of Broad Specificity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OATPs are characterized by their multispecificity, transporting structurally disparate, large, amphipathic organic molecules, including bile acids, thyroid hormones, and conjugated steroid hormones.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remarkable polyspecificity arises from the unique characteristics of the internal binding pocket.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OATP1B1, a canonical OATP member, reveals a large central cavity coupled with the presence of both major and minor substrate binding pockets.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architectural flexibility allows the transporter to accommodate molecules ranging from large, rigid sterols to flexible linear peptides. The ability to shift between outward-open and inward-open conformations, combined with multiple binding sites, elucidates the mechanism by which OATPs handle such a diverse chemical repertoire.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transport mechanism can be subject to allosteric modulation. For example, the uptake activity mediated by OATP1B3 has been shown to be allosterically stimulated by certain small molecules, such as clotrimazole, in a substrate-dependent manner.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existence of such allosteric sites suggests that not all substrate interactions are competitive. Identifying and exploiting these allosteric sites offers a sophisticated pharmacological strategy: instead of relying on competitive inhibition—which inevitably affects the clearance of multiple endogenous substrates—pharmacologists could selectively increase the transport activity (e.g., uptake of a therapeutic agent or clearance of a toxic steroid conjugate) by targeting a regulatory site distinct from the main substrate binding cavity.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gd95qtmfjew" w:id="10"/>
      <w:bookmarkEnd w:id="10"/>
      <w:r w:rsidDel="00000000" w:rsidR="00000000" w:rsidRPr="00000000">
        <w:rPr>
          <w:b w:val="1"/>
          <w:color w:val="1b1c1d"/>
          <w:sz w:val="26"/>
          <w:szCs w:val="26"/>
          <w:rtl w:val="0"/>
        </w:rPr>
        <w:t xml:space="preserve">2.3. Molecular Determinants of Steroid Interaction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OATPs with the sterol backbone is highly dependent on the nature of the substrate (conjugated vs. unconjugated) and the specific structural features of the transporter's binding site.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general hydrophobic environment within the central cavity facilitates the docking of the bulky sterol ring, high substrate selectivity is often determined by non-conserved residues. For instance, high-affinity prostaglandin transport by SLCO2A1 (a related OATP family member) involves interactions with W565 and specific serine residues that are unique to that isoform.</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Similarly, the differential preference shown by OATP1B1 for estrone-3-sulfate over other conjugates likely stems from unique residues tailored to recognize the specific position or chemistry of the conjugated group (sulfate or glucuronide).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Kinetic modeling further suggests that OATP binding is often highly dynamic. Computational studies of OATP1C1 interacting with thyroid hormone derivatives (T4 prodrugs) indicate that the binding pose shifts dramatically, moving from a vertical to a horizontal orientation within the pocket as transport proceeds.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dynamic engagement is essential for accommodating large, amphipathic molecules and achieving the optimal transition state required for efficient translocation across the membrane.</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ohrt42mykos" w:id="11"/>
      <w:bookmarkEnd w:id="11"/>
      <w:r w:rsidDel="00000000" w:rsidR="00000000" w:rsidRPr="00000000">
        <w:rPr>
          <w:b w:val="1"/>
          <w:color w:val="1b1c1d"/>
          <w:sz w:val="34"/>
          <w:szCs w:val="34"/>
          <w:rtl w:val="0"/>
        </w:rPr>
        <w:t xml:space="preserve">3. Systematic Analysis of OATP Subfamilies and Steroid Interactions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OATPs are integral to the systemic balance of steroids and steroid-like hormones, performing essential transport functions in the liver, kidney, gut, and brain. The primary functions and specific steroid substrates for the key isoforms are detailed below.</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d0x37ddjgn5" w:id="12"/>
      <w:bookmarkEnd w:id="12"/>
      <w:r w:rsidDel="00000000" w:rsidR="00000000" w:rsidRPr="00000000">
        <w:rPr>
          <w:b w:val="1"/>
          <w:color w:val="1b1c1d"/>
          <w:sz w:val="26"/>
          <w:szCs w:val="26"/>
          <w:rtl w:val="0"/>
        </w:rPr>
        <w:t xml:space="preserve">3.1. OATP1A Subfamily (OATP1A2, 1A1, 1A4, 1A5)</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OATP1A2 (SLCO1A2) is widely expressed, found on the apical surface of intestinal enterocytes (brush border), in the kidney, and crucially, at the blood-brain barrier (BBB) endothelium.</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rr2i9rtqfa0" w:id="13"/>
      <w:bookmarkEnd w:id="13"/>
      <w:r w:rsidDel="00000000" w:rsidR="00000000" w:rsidRPr="00000000">
        <w:rPr>
          <w:b w:val="1"/>
          <w:color w:val="1b1c1d"/>
          <w:sz w:val="22"/>
          <w:szCs w:val="22"/>
          <w:rtl w:val="0"/>
        </w:rPr>
        <w:t xml:space="preserve">OATP1A2 (SLCO1A2)</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OATP1A2 mediates the uptake of numerous endogenous anionic compounds, including prostaglandins, bile acids, thyroid hormones, and a key subset of steroid hormone conjugates.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Specific steroid substrates include </w:t>
      </w:r>
      <w:r w:rsidDel="00000000" w:rsidR="00000000" w:rsidRPr="00000000">
        <w:rPr>
          <w:b w:val="1"/>
          <w:color w:val="1b1c1d"/>
          <w:rtl w:val="0"/>
        </w:rPr>
        <w:t xml:space="preserve">dehydroepiandrosterone sulfate (DHEAS)</w:t>
      </w:r>
      <w:r w:rsidDel="00000000" w:rsidR="00000000" w:rsidRPr="00000000">
        <w:rPr>
          <w:color w:val="1b1c1d"/>
          <w:rtl w:val="0"/>
        </w:rPr>
        <w:t xml:space="preserve">, </w:t>
      </w:r>
      <w:r w:rsidDel="00000000" w:rsidR="00000000" w:rsidRPr="00000000">
        <w:rPr>
          <w:b w:val="1"/>
          <w:color w:val="1b1c1d"/>
          <w:rtl w:val="0"/>
        </w:rPr>
        <w:t xml:space="preserve">estrone-3-sulfate</w:t>
      </w:r>
      <w:r w:rsidDel="00000000" w:rsidR="00000000" w:rsidRPr="00000000">
        <w:rPr>
          <w:color w:val="1b1c1d"/>
          <w:rtl w:val="0"/>
        </w:rPr>
        <w:t xml:space="preserve">, and </w:t>
      </w:r>
      <w:r w:rsidDel="00000000" w:rsidR="00000000" w:rsidRPr="00000000">
        <w:rPr>
          <w:b w:val="1"/>
          <w:color w:val="1b1c1d"/>
          <w:rtl w:val="0"/>
        </w:rPr>
        <w:t xml:space="preserve">17$\beta$-estradiol-glucuronide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Its function in the intestine is essential for the systemic absorption of certain steroid-derived therapeutics and for participating in estrogen signaling by facilitating the movement of estrogen conjugates.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OATP1A2 expression is known to be influenced by regulatory factors, including steroid receptors and the vitamin D receptor, demonstrating a mechanism for adaptive response to systemic hormone load.</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tbv0livkqaz" w:id="14"/>
      <w:bookmarkEnd w:id="14"/>
      <w:r w:rsidDel="00000000" w:rsidR="00000000" w:rsidRPr="00000000">
        <w:rPr>
          <w:b w:val="1"/>
          <w:color w:val="1b1c1d"/>
          <w:sz w:val="26"/>
          <w:szCs w:val="26"/>
          <w:rtl w:val="0"/>
        </w:rPr>
        <w:t xml:space="preserve">3.2. OATP1B Subfamily (OATP1B1, 1B3, 1B2)</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OATP1B1 and OATP1B3 are recognized as the primary "liver-specific" OATPs, localized exclusively on the basolateral (sinusoidal) membrane of hepatocytes.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They serve as the critical rate-limiting step for the uptake of compounds from the blood into the liver for metabolism and excretion.</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silwdhru3e1" w:id="15"/>
      <w:bookmarkEnd w:id="15"/>
      <w:r w:rsidDel="00000000" w:rsidR="00000000" w:rsidRPr="00000000">
        <w:rPr>
          <w:b w:val="1"/>
          <w:color w:val="1b1c1d"/>
          <w:sz w:val="22"/>
          <w:szCs w:val="22"/>
          <w:rtl w:val="0"/>
        </w:rPr>
        <w:t xml:space="preserve">OATP1B1 (SLCO1B1)</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OATP1B1 is crucial for clearing systemic circulation of large organic anions, including bile acids, thyroid hormones, peptides, and various conjugated steroids.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 efficiently transports </w:t>
      </w:r>
      <w:r w:rsidDel="00000000" w:rsidR="00000000" w:rsidRPr="00000000">
        <w:rPr>
          <w:b w:val="1"/>
          <w:color w:val="1b1c1d"/>
          <w:rtl w:val="0"/>
        </w:rPr>
        <w:t xml:space="preserve">steroid sulfates</w:t>
      </w:r>
      <w:r w:rsidDel="00000000" w:rsidR="00000000" w:rsidRPr="00000000">
        <w:rPr>
          <w:color w:val="1b1c1d"/>
          <w:rtl w:val="0"/>
        </w:rPr>
        <w:t xml:space="preserve"> and </w:t>
      </w:r>
      <w:r w:rsidDel="00000000" w:rsidR="00000000" w:rsidRPr="00000000">
        <w:rPr>
          <w:b w:val="1"/>
          <w:color w:val="1b1c1d"/>
          <w:rtl w:val="0"/>
        </w:rPr>
        <w:t xml:space="preserve">glucuronide conjugates</w:t>
      </w:r>
      <w:r w:rsidDel="00000000" w:rsidR="00000000" w:rsidRPr="00000000">
        <w:rPr>
          <w:color w:val="1b1c1d"/>
          <w:rtl w:val="0"/>
        </w:rPr>
        <w:t xml:space="preserve">, displaying a preferential uptake profile for </w:t>
      </w:r>
      <w:r w:rsidDel="00000000" w:rsidR="00000000" w:rsidRPr="00000000">
        <w:rPr>
          <w:b w:val="1"/>
          <w:color w:val="1b1c1d"/>
          <w:rtl w:val="0"/>
        </w:rPr>
        <w:t xml:space="preserve">estrone-3-sulfate</w:t>
      </w:r>
      <w:r w:rsidDel="00000000" w:rsidR="00000000" w:rsidRPr="00000000">
        <w:rPr>
          <w:color w:val="1b1c1d"/>
          <w:rtl w:val="0"/>
        </w:rPr>
        <w:t xml:space="preserve"> compared to its sibling, OATP1B3.</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functional importance of OATP1B1 in drug disposition, particularly for widely used drugs like statins, makes it a focus of pharmacogenomic studies, where variations can alter drug efficacy and toxicity risk.</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8rcube6hq8p" w:id="16"/>
      <w:bookmarkEnd w:id="16"/>
      <w:r w:rsidDel="00000000" w:rsidR="00000000" w:rsidRPr="00000000">
        <w:rPr>
          <w:b w:val="1"/>
          <w:color w:val="1b1c1d"/>
          <w:sz w:val="22"/>
          <w:szCs w:val="22"/>
          <w:rtl w:val="0"/>
        </w:rPr>
        <w:t xml:space="preserve">OATP1B3 (SLCO1B3)</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OATP1B3 exhibits substantial substrate overlap with OATP1B1, handling similar steroid conjugates, bile acids, and thyroid hormones.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However, OATP1B3 also transports certain substrates that OATP1B1 handles poorly, such as specific peptides and, notably, the </w:t>
      </w:r>
      <w:r w:rsidDel="00000000" w:rsidR="00000000" w:rsidRPr="00000000">
        <w:rPr>
          <w:b w:val="1"/>
          <w:color w:val="1b1c1d"/>
          <w:rtl w:val="0"/>
        </w:rPr>
        <w:t xml:space="preserve">unconjugated</w:t>
      </w:r>
      <w:r w:rsidDel="00000000" w:rsidR="00000000" w:rsidRPr="00000000">
        <w:rPr>
          <w:color w:val="1b1c1d"/>
          <w:rtl w:val="0"/>
        </w:rPr>
        <w:t xml:space="preserve"> steroid hormone </w:t>
      </w:r>
      <w:r w:rsidDel="00000000" w:rsidR="00000000" w:rsidRPr="00000000">
        <w:rPr>
          <w:b w:val="1"/>
          <w:color w:val="1b1c1d"/>
          <w:rtl w:val="0"/>
        </w:rPr>
        <w:t xml:space="preserve">testosterone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distinction is critical in oncology, as discussed in Section 4.</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q7usg799qpi" w:id="17"/>
      <w:bookmarkEnd w:id="17"/>
      <w:r w:rsidDel="00000000" w:rsidR="00000000" w:rsidRPr="00000000">
        <w:rPr>
          <w:b w:val="1"/>
          <w:color w:val="1b1c1d"/>
          <w:sz w:val="26"/>
          <w:szCs w:val="26"/>
          <w:rtl w:val="0"/>
        </w:rPr>
        <w:t xml:space="preserve">3.3. OATP1C1 Subfamily (OATP1C1)</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OATP1C1 (SLCO1C1) represents a functional specialization within the OATP family. It is predominantly expressed at the BBB in astrocytes and glial cells.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lvjr288jrn8" w:id="18"/>
      <w:bookmarkEnd w:id="18"/>
      <w:r w:rsidDel="00000000" w:rsidR="00000000" w:rsidRPr="00000000">
        <w:rPr>
          <w:b w:val="1"/>
          <w:color w:val="1b1c1d"/>
          <w:sz w:val="22"/>
          <w:szCs w:val="22"/>
          <w:rtl w:val="0"/>
        </w:rPr>
        <w:t xml:space="preserve">Steroid-Like Substrates and High Affinity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OATP1C1 is primarily known as the high-affinity transporter for thyroid hormones, specifically </w:t>
      </w:r>
      <w:r w:rsidDel="00000000" w:rsidR="00000000" w:rsidRPr="00000000">
        <w:rPr>
          <w:b w:val="1"/>
          <w:color w:val="1b1c1d"/>
          <w:rtl w:val="0"/>
        </w:rPr>
        <w:t xml:space="preserve">thyroxine ($T_4$)</w:t>
      </w:r>
      <w:r w:rsidDel="00000000" w:rsidR="00000000" w:rsidRPr="00000000">
        <w:rPr>
          <w:color w:val="1b1c1d"/>
          <w:rtl w:val="0"/>
        </w:rPr>
        <w:t xml:space="preserve"> and </w:t>
      </w:r>
      <w:r w:rsidDel="00000000" w:rsidR="00000000" w:rsidRPr="00000000">
        <w:rPr>
          <w:b w:val="1"/>
          <w:color w:val="1b1c1d"/>
          <w:rtl w:val="0"/>
        </w:rPr>
        <w:t xml:space="preserve">reverse triiodothyronine ($rT_3$)</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Although thyroid hormones are derived from tyrosine, not cholesterol, their lipophilic, hormone-like characteristics align them functionally with the steroid transport cluster. OATP1C1 distinguishes itself from all other OATPs by transporting $T_4$ with an exceptionally high affinity, characterized by Michaelis constants ($K_m$) in the nanomolar range.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is significantly lower than the $K_m$ values for $T_4$ transport observed for other OATPs, establishing OATP1C1 as the essential gatekeeper for delivering circulating thyroid hormones to the central nervous system (CNS).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6hoaswfh6vi" w:id="19"/>
      <w:bookmarkEnd w:id="19"/>
      <w:r w:rsidDel="00000000" w:rsidR="00000000" w:rsidRPr="00000000">
        <w:rPr>
          <w:b w:val="1"/>
          <w:color w:val="1b1c1d"/>
          <w:sz w:val="26"/>
          <w:szCs w:val="26"/>
          <w:rtl w:val="0"/>
        </w:rPr>
        <w:t xml:space="preserve">3.4. OATP2, 3, and 4 Families (OATP2B1, 3A1, 4A1, 4C1)</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families contain members that exhibit widespread distribution and maintain the capacity for steroid, bile acid, and hormone transport.</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lyo2v7f976b" w:id="20"/>
      <w:bookmarkEnd w:id="20"/>
      <w:r w:rsidDel="00000000" w:rsidR="00000000" w:rsidRPr="00000000">
        <w:rPr>
          <w:b w:val="1"/>
          <w:color w:val="1b1c1d"/>
          <w:sz w:val="22"/>
          <w:szCs w:val="22"/>
          <w:rtl w:val="0"/>
        </w:rPr>
        <w:t xml:space="preserve">OATP2B1 (SLCO2B1)</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OATP2B1 is expressed widely, including the liver, intestine, and various hormone-sensitive tissues.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Like OATP1A2, OATP2B1 is a recognized transporter of the androgen precursor </w:t>
      </w:r>
      <w:r w:rsidDel="00000000" w:rsidR="00000000" w:rsidRPr="00000000">
        <w:rPr>
          <w:b w:val="1"/>
          <w:color w:val="1b1c1d"/>
          <w:rtl w:val="0"/>
        </w:rPr>
        <w:t xml:space="preserve">DHEA-sulfate (DHEAS)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 also plays a role in the hepatic uptake and recovery of bile acids, maintaining enterohepatic circulation.</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ot0fwpcqcgu" w:id="21"/>
      <w:bookmarkEnd w:id="21"/>
      <w:r w:rsidDel="00000000" w:rsidR="00000000" w:rsidRPr="00000000">
        <w:rPr>
          <w:b w:val="1"/>
          <w:color w:val="1b1c1d"/>
          <w:sz w:val="22"/>
          <w:szCs w:val="22"/>
          <w:rtl w:val="0"/>
        </w:rPr>
        <w:t xml:space="preserve">OATP3A1 (SLCO3A1)</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OATP3A1 is highly involved in the transport of eicosanoids, specifically acting as a </w:t>
      </w:r>
      <w:r w:rsidDel="00000000" w:rsidR="00000000" w:rsidRPr="00000000">
        <w:rPr>
          <w:b w:val="1"/>
          <w:color w:val="1b1c1d"/>
          <w:rtl w:val="0"/>
        </w:rPr>
        <w:t xml:space="preserve">prostaglandin transporter</w:t>
      </w:r>
      <w:r w:rsidDel="00000000" w:rsidR="00000000" w:rsidRPr="00000000">
        <w:rPr>
          <w:color w:val="1b1c1d"/>
          <w:rtl w:val="0"/>
        </w:rPr>
        <w:t xml:space="preserve"> (PGE1 transporter).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it transports the active thyroid hormone </w:t>
      </w:r>
      <w:r w:rsidDel="00000000" w:rsidR="00000000" w:rsidRPr="00000000">
        <w:rPr>
          <w:b w:val="1"/>
          <w:color w:val="1b1c1d"/>
          <w:rtl w:val="0"/>
        </w:rPr>
        <w:t xml:space="preserve">triiodothyronine ($T_3$)</w:t>
      </w:r>
      <w:r w:rsidDel="00000000" w:rsidR="00000000" w:rsidRPr="00000000">
        <w:rPr>
          <w:color w:val="1b1c1d"/>
          <w:rtl w:val="0"/>
        </w:rPr>
        <w:t xml:space="preserve"> and </w:t>
      </w:r>
      <w:r w:rsidDel="00000000" w:rsidR="00000000" w:rsidRPr="00000000">
        <w:rPr>
          <w:b w:val="1"/>
          <w:color w:val="1b1c1d"/>
          <w:rtl w:val="0"/>
        </w:rPr>
        <w:t xml:space="preserve">thyroxine ($T_4$)</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9n95ttsg5pz" w:id="22"/>
      <w:bookmarkEnd w:id="22"/>
      <w:r w:rsidDel="00000000" w:rsidR="00000000" w:rsidRPr="00000000">
        <w:rPr>
          <w:b w:val="1"/>
          <w:color w:val="1b1c1d"/>
          <w:sz w:val="22"/>
          <w:szCs w:val="22"/>
          <w:rtl w:val="0"/>
        </w:rPr>
        <w:t xml:space="preserve">OATP4A1 (SLCO4A1) and OATP4C1 (SLCO4C1)</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OATP4 family members, OATP4A1 and OATP4C1, also transport thyroid hormones. OATP4A1 is found in the colon and intestine and transports </w:t>
      </w:r>
      <w:r w:rsidDel="00000000" w:rsidR="00000000" w:rsidRPr="00000000">
        <w:rPr>
          <w:b w:val="1"/>
          <w:color w:val="1b1c1d"/>
          <w:rtl w:val="0"/>
        </w:rPr>
        <w:t xml:space="preserve">$T_3$ and $T_4$</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OATP4C1 is primarily expressed in the kidney, where it likely plays a role in renal excretion/reabsorption of hormones, but it is also present in the intestine.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Both OATP4A1 and OATP4C1 are considered plausible carriers contributing to the intestinal absorption of orally administered thyroid hormones.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summarizes the critical substrate specificities related to steroids and hormones across the key OATP isoforms.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Specific Steroid/Hormone Substrates, Localization, and Affinity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5785123966941"/>
        <w:gridCol w:w="1998.3471074380166"/>
        <w:gridCol w:w="2140.1652892561983"/>
        <w:gridCol w:w="1843.6363636363637"/>
        <w:gridCol w:w="2127.272727272727"/>
        <w:tblGridChange w:id="0">
          <w:tblGrid>
            <w:gridCol w:w="1250.5785123966941"/>
            <w:gridCol w:w="1998.3471074380166"/>
            <w:gridCol w:w="2140.1652892561983"/>
            <w:gridCol w:w="1843.6363636363637"/>
            <w:gridCol w:w="2127.272727272727"/>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OATP Isoform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Primary Steroid/Hormone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Key Conjugation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Critical 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Affinity/Specificity Note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OATP1A2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DHEAS, Estrone-3-sulfate, $17\beta$-estradiol-glucuronide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Sulfate/Glucuronide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Intestine (Apical), BBB, Kidney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Regulates estrogen signaling; Subject to inhibition by fruit juices </w:t>
            </w:r>
            <w:r w:rsidDel="00000000" w:rsidR="00000000" w:rsidRPr="00000000">
              <w:rPr>
                <w:color w:val="444746"/>
                <w:sz w:val="40"/>
                <w:szCs w:val="40"/>
                <w:highlight w:val="white"/>
                <w:vertAlign w:val="superscript"/>
                <w:rtl w:val="0"/>
              </w:rPr>
              <w:t xml:space="preserve">19</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OATP1B1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Estrone-3-sulfate, Bile Acids, T4, $rT_3$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Sulfate/Glucuronide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(Basolateral) </w:t>
            </w:r>
            <w:r w:rsidDel="00000000" w:rsidR="00000000" w:rsidRPr="00000000">
              <w:rPr>
                <w:color w:val="444746"/>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Preference for estrone-3-sulfate; Major determinant of drug disposition </w:t>
            </w:r>
            <w:r w:rsidDel="00000000" w:rsidR="00000000" w:rsidRPr="00000000">
              <w:rPr>
                <w:color w:val="444746"/>
                <w:sz w:val="40"/>
                <w:szCs w:val="40"/>
                <w:highlight w:val="white"/>
                <w:vertAlign w:val="superscript"/>
                <w:rtl w:val="0"/>
              </w:rPr>
              <w:t xml:space="preserve">13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OATP1B3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Testosterone, Bile Acids, T4, $rT_3$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Glucuronide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(Basolateral), Cancer Tissue </w:t>
            </w:r>
            <w:r w:rsidDel="00000000" w:rsidR="00000000" w:rsidRPr="00000000">
              <w:rPr>
                <w:color w:val="444746"/>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Mediates uptake of unconjugated testosterone in cancer </w:t>
            </w:r>
            <w:r w:rsidDel="00000000" w:rsidR="00000000" w:rsidRPr="00000000">
              <w:rPr>
                <w:color w:val="444746"/>
                <w:sz w:val="40"/>
                <w:szCs w:val="40"/>
                <w:highlight w:val="white"/>
                <w:vertAlign w:val="superscript"/>
                <w:rtl w:val="0"/>
              </w:rPr>
              <w:t xml:space="preserve">5</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OATP1C1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Thyroxine (T4), Reverse T3 ($rT_3$)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N/A (Endogenous Hormone)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BBB (Astrocytes/Glia) </w:t>
            </w:r>
            <w:r w:rsidDel="00000000" w:rsidR="00000000" w:rsidRPr="00000000">
              <w:rPr>
                <w:color w:val="444746"/>
                <w:sz w:val="40"/>
                <w:szCs w:val="40"/>
                <w:highlight w:val="white"/>
                <w:vertAlign w:val="superscript"/>
                <w:rtl w:val="0"/>
              </w:rPr>
              <w:t xml:space="preserve">14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Exceptionally high affinity ($K_m$ in the nM range) for T4 </w:t>
            </w:r>
            <w:r w:rsidDel="00000000" w:rsidR="00000000" w:rsidRPr="00000000">
              <w:rPr>
                <w:color w:val="444746"/>
                <w:sz w:val="40"/>
                <w:szCs w:val="40"/>
                <w:highlight w:val="white"/>
                <w:vertAlign w:val="superscript"/>
                <w:rtl w:val="0"/>
              </w:rPr>
              <w:t xml:space="preserve">22</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OATP2B1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DHEA-sulfate (DHEAS), Bile Acids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Sulfate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Intestine, Hormone-Sensitive Tissue </w:t>
            </w:r>
            <w:r w:rsidDel="00000000" w:rsidR="00000000" w:rsidRPr="00000000">
              <w:rPr>
                <w:color w:val="444746"/>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Contributes to DHEAS availability in peripheral tissues </w:t>
            </w:r>
            <w:r w:rsidDel="00000000" w:rsidR="00000000" w:rsidRPr="00000000">
              <w:rPr>
                <w:color w:val="444746"/>
                <w:sz w:val="40"/>
                <w:szCs w:val="40"/>
                <w:highlight w:val="white"/>
                <w:vertAlign w:val="superscript"/>
                <w:rtl w:val="0"/>
              </w:rPr>
              <w:t xml:space="preserve">5</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OATP3A1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Prostaglandins (PGE1, PGE2), T3, T4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N/A (Eicosanoid/TH)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Brain, Kidney </w:t>
            </w:r>
            <w:r w:rsidDel="00000000" w:rsidR="00000000" w:rsidRPr="00000000">
              <w:rPr>
                <w:color w:val="444746"/>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Highly specialized for lipid mediator transport </w:t>
            </w:r>
            <w:r w:rsidDel="00000000" w:rsidR="00000000" w:rsidRPr="00000000">
              <w:rPr>
                <w:color w:val="444746"/>
                <w:sz w:val="40"/>
                <w:szCs w:val="40"/>
                <w:highlight w:val="white"/>
                <w:vertAlign w:val="superscript"/>
                <w:rtl w:val="0"/>
              </w:rPr>
              <w:t xml:space="preserve">18</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OATP4A1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T3, T4, Digoxin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N/A (Endogenous Hormone)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Colon, Intestine, Kidney </w:t>
            </w:r>
            <w:r w:rsidDel="00000000" w:rsidR="00000000" w:rsidRPr="00000000">
              <w:rPr>
                <w:color w:val="444746"/>
                <w:sz w:val="40"/>
                <w:szCs w:val="40"/>
                <w:highlight w:val="white"/>
                <w:vertAlign w:val="superscript"/>
                <w:rtl w:val="0"/>
              </w:rPr>
              <w:t xml:space="preserve">16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Involved in systemic T3/T4 absorption and distribution </w:t>
            </w:r>
            <w:r w:rsidDel="00000000" w:rsidR="00000000" w:rsidRPr="00000000">
              <w:rPr>
                <w:color w:val="444746"/>
                <w:sz w:val="40"/>
                <w:szCs w:val="40"/>
                <w:highlight w:val="white"/>
                <w:vertAlign w:val="superscript"/>
                <w:rtl w:val="0"/>
              </w:rPr>
              <w:t xml:space="preserve">16</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OATP4C1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T3, T4, Digoxin, Sitagliptin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N/A (Endogenous Hormone)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Kidney, Intestine </w:t>
            </w:r>
            <w:r w:rsidDel="00000000" w:rsidR="00000000" w:rsidRPr="00000000">
              <w:rPr>
                <w:color w:val="444746"/>
                <w:sz w:val="40"/>
                <w:szCs w:val="40"/>
                <w:highlight w:val="white"/>
                <w:vertAlign w:val="superscript"/>
                <w:rtl w:val="0"/>
              </w:rPr>
              <w:t xml:space="preserve">16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High-affinity T3/T4 transport linked to renal clearance </w:t>
            </w:r>
            <w:r w:rsidDel="00000000" w:rsidR="00000000" w:rsidRPr="00000000">
              <w:rPr>
                <w:color w:val="444746"/>
                <w:sz w:val="40"/>
                <w:szCs w:val="40"/>
                <w:highlight w:val="white"/>
                <w:vertAlign w:val="superscript"/>
                <w:rtl w:val="0"/>
              </w:rPr>
              <w:t xml:space="preserve">16</w:t>
            </w:r>
          </w:p>
        </w:tc>
      </w:tr>
    </w:tbl>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4q1uzoh8ipv" w:id="23"/>
      <w:bookmarkEnd w:id="23"/>
      <w:r w:rsidDel="00000000" w:rsidR="00000000" w:rsidRPr="00000000">
        <w:rPr>
          <w:b w:val="1"/>
          <w:color w:val="1b1c1d"/>
          <w:sz w:val="34"/>
          <w:szCs w:val="34"/>
          <w:rtl w:val="0"/>
        </w:rPr>
        <w:t xml:space="preserve">4. Physiological and Pathological Roles of OATP-Steroid Interactions</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89x23oodmdt" w:id="24"/>
      <w:bookmarkEnd w:id="24"/>
      <w:r w:rsidDel="00000000" w:rsidR="00000000" w:rsidRPr="00000000">
        <w:rPr>
          <w:b w:val="1"/>
          <w:color w:val="1b1c1d"/>
          <w:sz w:val="26"/>
          <w:szCs w:val="26"/>
          <w:rtl w:val="0"/>
        </w:rPr>
        <w:t xml:space="preserve">4.1. Hepatic Clearance and Systemic Detoxification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liver-specific OATPs, OATP1B1 and OATP1B3, function as the primary clearance mechanism for conjugated steroids, including steroid sulfates and glucuronides, directing them from the systemic circulation into hepatocytes for further processing and biliary excretion.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function is critical for detoxification and prevents the systemic accumulation of metabolic waste products. Furthermore, OATP1B1, 1B3, and 2B1 are essential for the enterohepatic circulation, actively recovering bile acids from the portal blood, a vital process reliant on efficient sterol-derivative handling.</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Dysfunction in these hepatic transporters, often due to genetic polymorphisms (pharmacogenomics), can lead to significantly altered plasma concentrations of drugs that share these transport pathways, such as statins. Moreover, high concentrations of endogenous steroid conjugates can competitively inhibit the uptake of co-administered drugs, representing a critical class of drug-steroid interactions (DSIs) that can increase drug exposure and risk of toxicity.</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2v9vtkldwb8" w:id="25"/>
      <w:bookmarkEnd w:id="25"/>
      <w:r w:rsidDel="00000000" w:rsidR="00000000" w:rsidRPr="00000000">
        <w:rPr>
          <w:b w:val="1"/>
          <w:color w:val="1b1c1d"/>
          <w:sz w:val="26"/>
          <w:szCs w:val="26"/>
          <w:rtl w:val="0"/>
        </w:rPr>
        <w:t xml:space="preserve">4.2. Neurological Homeostasis and Blood-Brain Barrier (BBB) Transport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OATP1C1 is uniquely essential for neurological function, acting as the primary delivery system for $T_4$ and $rT_3$ across the BBB.</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Given the vital role of thyroid hormones in brain development and maintenance, particularly in astrocytes and glial cells, functional integrity of OATP1C1 is directly linked to the prevention of severe consequences observed in congenital hypothyroidism.</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highly selective, nanomolar affinity of OATP1C1 for $T_4$ offers a powerful vector for pharmacological manipulation. Utilizing the $T_4$ moiety as a "promoietiy" allows for the design of prodrugs that selectively target OATP1C1. This approach can facilitate highly efficient drug delivery across the BBB, improving the CNS pharmacokinetics of therapeutics, such as anti-inflammatory drugs, by exploiting this high-affinity hormone transport pathway.</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4v3rtvpy5y" w:id="26"/>
      <w:bookmarkEnd w:id="26"/>
      <w:r w:rsidDel="00000000" w:rsidR="00000000" w:rsidRPr="00000000">
        <w:rPr>
          <w:b w:val="1"/>
          <w:color w:val="1b1c1d"/>
          <w:sz w:val="26"/>
          <w:szCs w:val="26"/>
          <w:rtl w:val="0"/>
        </w:rPr>
        <w:t xml:space="preserve">4.3. Steroid Availability in Hormone-Sensitive Cancers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OATPs play a detrimental role in the pathogenesis of hormone-sensitive cancers, acting as facilitators for the necessary uptake of growth-stimulating steroids and their precursors.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mechanism has been extensively studied in prostate cancer.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androgen-sensitive prostate cancer cells (e.g., LnCAP), the active androgen DHEA is produced intracellularly from its circulating precursor, DHEAS.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process is dependent on two sequential steps: first, the cellular uptake of DHEAS, mediated primarily by </w:t>
      </w:r>
      <w:r w:rsidDel="00000000" w:rsidR="00000000" w:rsidRPr="00000000">
        <w:rPr>
          <w:b w:val="1"/>
          <w:color w:val="1b1c1d"/>
          <w:rtl w:val="0"/>
        </w:rPr>
        <w:t xml:space="preserve">OATP1A2</w:t>
      </w:r>
      <w:r w:rsidDel="00000000" w:rsidR="00000000" w:rsidRPr="00000000">
        <w:rPr>
          <w:color w:val="1b1c1d"/>
          <w:rtl w:val="0"/>
        </w:rPr>
        <w:t xml:space="preserve"> and </w:t>
      </w:r>
      <w:r w:rsidDel="00000000" w:rsidR="00000000" w:rsidRPr="00000000">
        <w:rPr>
          <w:b w:val="1"/>
          <w:color w:val="1b1c1d"/>
          <w:rtl w:val="0"/>
        </w:rPr>
        <w:t xml:space="preserve">OATP2B1</w:t>
      </w:r>
      <w:r w:rsidDel="00000000" w:rsidR="00000000" w:rsidRPr="00000000">
        <w:rPr>
          <w:color w:val="1b1c1d"/>
          <w:rtl w:val="0"/>
        </w:rPr>
        <w:t xml:space="preserve">, and second, the conversion of DHEAS to DHEA by steroid sulfatase (STS).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OATP-STS axis therefore represents a critical functional target pair that supports cancer proliferation. Targeting only the conversion enzyme (STS) may be insufficient if OATP-mediated uptake of the precursor is rate-limiting. Conversely, inhibition of OATP1A2 or OATP2B1 effectively starves the tumor cell of its necessary growth precursor, providing a distinct pharmacological avenue for androgen deprivation.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Additionally, </w:t>
      </w:r>
      <w:r w:rsidDel="00000000" w:rsidR="00000000" w:rsidRPr="00000000">
        <w:rPr>
          <w:b w:val="1"/>
          <w:color w:val="1b1c1d"/>
          <w:rtl w:val="0"/>
        </w:rPr>
        <w:t xml:space="preserve">OATP1B3</w:t>
      </w:r>
      <w:r w:rsidDel="00000000" w:rsidR="00000000" w:rsidRPr="00000000">
        <w:rPr>
          <w:color w:val="1b1c1d"/>
          <w:rtl w:val="0"/>
        </w:rPr>
        <w:t xml:space="preserve">, which is frequently expressed in prostate cancer cells outside its typical hepatic location, mediates the direct cellular uptake of the active, unconjugated hormone </w:t>
      </w:r>
      <w:r w:rsidDel="00000000" w:rsidR="00000000" w:rsidRPr="00000000">
        <w:rPr>
          <w:b w:val="1"/>
          <w:color w:val="1b1c1d"/>
          <w:rtl w:val="0"/>
        </w:rPr>
        <w:t xml:space="preserve">testosterone</w:t>
      </w:r>
      <w:r w:rsidDel="00000000" w:rsidR="00000000" w:rsidRPr="00000000">
        <w:rPr>
          <w:color w:val="1b1c1d"/>
          <w:rtl w:val="0"/>
        </w:rPr>
        <w:t xml:space="preserve">, further fueling cancer progression.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therapeutic implication is clear: inhibition of OATP1A2, 1B3, and 2B1 presents a robust strategy for reducing the intracellular concentration of active hormones and precursors, complementing existing hormone therapies.</w:t>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l1x6hyhku5" w:id="27"/>
      <w:bookmarkEnd w:id="27"/>
      <w:r w:rsidDel="00000000" w:rsidR="00000000" w:rsidRPr="00000000">
        <w:rPr>
          <w:b w:val="1"/>
          <w:color w:val="1b1c1d"/>
          <w:sz w:val="34"/>
          <w:szCs w:val="34"/>
          <w:rtl w:val="0"/>
        </w:rPr>
        <w:t xml:space="preserve">5. Cross-Cutting Analysis and Translational Outlook</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b2yevrigrx4" w:id="28"/>
      <w:bookmarkEnd w:id="28"/>
      <w:r w:rsidDel="00000000" w:rsidR="00000000" w:rsidRPr="00000000">
        <w:rPr>
          <w:b w:val="1"/>
          <w:color w:val="1b1c1d"/>
          <w:sz w:val="26"/>
          <w:szCs w:val="26"/>
          <w:rtl w:val="0"/>
        </w:rPr>
        <w:t xml:space="preserve">5.1. Common Regulatory and Degradation Pathways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systemic control of OATP function is mediated by complex regulatory networks involving nuclear receptors. The expression of several OATPs, including OATP1A2, is known to be regulated by steroid receptors and the vitamin D receptor.</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transcriptional responsiveness means that circulating levels of endogenous hormones or therapeutic steroids can dynamically modulate the number of functional transporters available, creating an endocrine feedback loop that controls their own systemic disposition.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the post-transcriptional level, the lifespan of OATPs on the cell surface is governed by degradation pathways, specifically the ubiquitin-proteasome system (UPS) and the lysosomal pathways.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These mechanisms maintain cellular homeostasis by controlling the concentration of membrane proteins. This regulation suggests that chronic drug exposure or persistent high hormone loads could potentially activate degradation pathways or downregulate transcription, leading to adaptive changes in transport capacity. Such adaptive PK regulation may limit the long-term efficacy of chronic steroid-based therapies by promoting tolerance through increased clearance rates.</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ltxufdq7gu3" w:id="29"/>
      <w:bookmarkEnd w:id="29"/>
      <w:r w:rsidDel="00000000" w:rsidR="00000000" w:rsidRPr="00000000">
        <w:rPr>
          <w:b w:val="1"/>
          <w:color w:val="1b1c1d"/>
          <w:sz w:val="26"/>
          <w:szCs w:val="26"/>
          <w:rtl w:val="0"/>
        </w:rPr>
        <w:t xml:space="preserve">5.2. Functional Redundancy and Substrate Overlap</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OATP family is characterized by extensive substrate promiscuity and functional overlap, particularly evident between the hepatic OATP1B1 and OATP1B3.</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redundancy often leads to complexities in preclinical modeling and drug development, where targeting a single isoform may be mitigated by compensatory transport activity from another. This is particularly true when considering the complex orthology between human OATP1A2 and the multiple murine Oatp1a isoforms.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analysis of this cluster demonstrates that high specificity is possible and is reserved for essential signaling molecules. The highly specialized, nanomolar affinity exhibited by OATP1C1 for $T_4$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confirms that despite the general polyspecificity of the family, specific residues within the binding pocket can evolve to confer high-precision recognition for biologically critical hormones. This distinction dictates whether a transporter acts as a generalized clearance mechanism (like OATP1B1) or a specialized regulatory gatekeeper (like OATP1C1).</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vk23arjs7x4" w:id="30"/>
      <w:bookmarkEnd w:id="30"/>
      <w:r w:rsidDel="00000000" w:rsidR="00000000" w:rsidRPr="00000000">
        <w:rPr>
          <w:b w:val="1"/>
          <w:color w:val="1b1c1d"/>
          <w:sz w:val="26"/>
          <w:szCs w:val="26"/>
          <w:rtl w:val="0"/>
        </w:rPr>
        <w:t xml:space="preserve">5.3. Summary of Shared Structural Features Driving Steroid Transport</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shared characteristic underpinning the functional clustering of these OATPs is their capacity to handle large, amphipathic organic anions, which includes the sterol scaffold.</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structural mandate is supported by three common features:</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Large Hydrophobic Cavity:</w:t>
      </w:r>
      <w:r w:rsidDel="00000000" w:rsidR="00000000" w:rsidRPr="00000000">
        <w:rPr>
          <w:color w:val="1b1c1d"/>
          <w:rtl w:val="0"/>
        </w:rPr>
        <w:t xml:space="preserve"> The core 12-TM structure creates a spacious internal binding cavity that accommodates the bulky, rigid, lipophilic domain of steroids and their conjugates.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Flexible Binding Mechanism:</w:t>
      </w:r>
      <w:r w:rsidDel="00000000" w:rsidR="00000000" w:rsidRPr="00000000">
        <w:rPr>
          <w:color w:val="1b1c1d"/>
          <w:rtl w:val="0"/>
        </w:rPr>
        <w:t xml:space="preserve"> The ability to utilize major and minor binding pockets and undergo dynamic conformational changes (e.g., observed in OATP1C1 $T_4$ binding) is crucial for accepting molecules with varying sizes and functional group positions, such as different steroid conjugates (sulfates vs. glucuronides).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Extracellular Loop Involvement:</w:t>
      </w:r>
      <w:r w:rsidDel="00000000" w:rsidR="00000000" w:rsidRPr="00000000">
        <w:rPr>
          <w:color w:val="1b1c1d"/>
          <w:rtl w:val="0"/>
        </w:rPr>
        <w:t xml:space="preserve"> The large extracellular loop 5, essential for proper folding via disulfide bonds and glycosylation, is hypothesized to provide a critical external recognition domain that influences the initial docking or recognition of the large steroid conjugates before they engage the internal transport machinery.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tthx0tih40a" w:id="31"/>
      <w:bookmarkEnd w:id="31"/>
      <w:r w:rsidDel="00000000" w:rsidR="00000000" w:rsidRPr="00000000">
        <w:rPr>
          <w:b w:val="1"/>
          <w:color w:val="1b1c1d"/>
          <w:sz w:val="34"/>
          <w:szCs w:val="34"/>
          <w:rtl w:val="0"/>
        </w:rPr>
        <w:t xml:space="preserve">Conclusions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Solute Carrier Organic Anion Transporter family, defined by its high structural and functional affinity for steroids and related lipophilic hormones, forms a unified transport system critical for systemic homeostasis and pharmacological disposition. The analysis reveals that the OATP cluster functions as a central regulatory node, managing the systemic availability of conjugated steroids (OATP1A2, 1B1, 1B3, 2B1) and specialized hormones ($T_4$ by OATP1C1, $T_3$ by OATP3A1/4A1/4C1).</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finding is the establishment of the OATP-steroid interaction as a critical pathological determinant in hormone-sensitive cancers, where isoforms OATP1A2, 1B3, and 2B1 actively transport precursors (DHEAS) and active hormones (Testosterone) to drive proliferation. This mechanism identifies these transporters as essential targets for future cancer therapeutics, potentially offering a more effective approach to hormone deprivation than targeting downstream enzymes alone.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structural insights emphasize that therapeutic manipulation must consider the complex dynamics of OATP binding—moving beyond simple competitive inhibition to explore allosteric sites and leveraging specialized high-affinity isoforms like OATP1C1 for targeted CNS drug delivery. The pervasive complexity of orthology between human and rodent isoforms necessitates caution when interpreting preclinical pharmacokinetic data, especially concerning OATP1A and OATP1B subfamilies, due to inherent functional redundancy in animal models. The robust clustering of these proteins via functional modeling underscores that their shared capacity for transporting large, amphipathic molecules, encoded in their conserved structural signature, is the defining characteristic that drives their essential roles in metabolism, excretion, and endocrine signaling.</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