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w2husjtl26xv" w:id="0"/>
      <w:bookmarkEnd w:id="0"/>
      <w:r w:rsidDel="00000000" w:rsidR="00000000" w:rsidRPr="00000000">
        <w:rPr>
          <w:b w:val="1"/>
          <w:color w:val="1b1c1d"/>
          <w:sz w:val="46"/>
          <w:szCs w:val="46"/>
          <w:rtl w:val="0"/>
        </w:rPr>
        <w:t xml:space="preserve">The Steroid-Lipase Axis: Comprehensive Analysis of a Protein Language Model-Defined Cluster (LIPC, LPL, LIPG) and its Integrative Roles in Sterol Metabolism and Endocrine Regulation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3xadugr5en5" w:id="1"/>
      <w:bookmarkEnd w:id="1"/>
      <w:r w:rsidDel="00000000" w:rsidR="00000000" w:rsidRPr="00000000">
        <w:rPr>
          <w:b w:val="1"/>
          <w:color w:val="1b1c1d"/>
          <w:sz w:val="34"/>
          <w:szCs w:val="34"/>
          <w:rtl w:val="0"/>
        </w:rPr>
        <w:t xml:space="preserve">I. Introduction and Structural Context of the Secreted Lipase Cluster</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2jb7yvn2r9j" w:id="2"/>
      <w:bookmarkEnd w:id="2"/>
      <w:r w:rsidDel="00000000" w:rsidR="00000000" w:rsidRPr="00000000">
        <w:rPr>
          <w:b w:val="1"/>
          <w:color w:val="1b1c1d"/>
          <w:sz w:val="26"/>
          <w:szCs w:val="26"/>
          <w:rtl w:val="0"/>
        </w:rPr>
        <w:t xml:space="preserve">I.A. Rationale for Cluster Definition: Integration of PLM Embeddings and Functional Annotations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grouping of Hepatic Lipase (HL, encoded by </w:t>
      </w:r>
      <w:r w:rsidDel="00000000" w:rsidR="00000000" w:rsidRPr="00000000">
        <w:rPr>
          <w:i w:val="1"/>
          <w:color w:val="1b1c1d"/>
          <w:rtl w:val="0"/>
        </w:rPr>
        <w:t xml:space="preserve">LIPC</w:t>
      </w:r>
      <w:r w:rsidDel="00000000" w:rsidR="00000000" w:rsidRPr="00000000">
        <w:rPr>
          <w:color w:val="1b1c1d"/>
          <w:rtl w:val="0"/>
        </w:rPr>
        <w:t xml:space="preserve">), Lipoprotein Lipase (LPL), and Endothelial Lipase (EL, encoded by </w:t>
      </w:r>
      <w:r w:rsidDel="00000000" w:rsidR="00000000" w:rsidRPr="00000000">
        <w:rPr>
          <w:i w:val="1"/>
          <w:color w:val="1b1c1d"/>
          <w:rtl w:val="0"/>
        </w:rPr>
        <w:t xml:space="preserve">LIPG</w:t>
      </w:r>
      <w:r w:rsidDel="00000000" w:rsidR="00000000" w:rsidRPr="00000000">
        <w:rPr>
          <w:color w:val="1b1c1d"/>
          <w:rtl w:val="0"/>
        </w:rPr>
        <w:t xml:space="preserve">) into a single cluster, based on protein language model (PLM) embeddings and annotated by shared "steroid-binding" characteristics, transcends simple sequence homology.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PLM methodology often captures deep structural conservation, indicating that these proteins share a specific, non-catalytic geometric requirement related to steroid or sterol molecules. This functional convergence suggests a critical, conserved interface for handling the hydrophobic core components of their lipoprotein substrates, which are overwhelmingly composed of cholesteryl esters and triglycerides.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All three enzymes are foundational members of the broader triglyceride lipase family and belong structurally to the ubiquitous $\alpha/\beta$-hydrolase fold superfamily.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core catalytic structure is highly conserved, centered around a Serine-Histidine-Aspartic acid charge relay system that mediates the hydrolysis of ester bonds in triacylglycerols.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the catalytic site, the proteins share crucial structural features related to their physiological localization and substrate accessibility. LPL, HL, and EL are all secreted glycoproteins that perform their functions while tethered to the vascular endothelium, primarily bound onto heparan-sulfate proteoglycans (HSPGs) located at the surface of endothelial cells or hepatocytes.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common localization dictates their shared function: the processing and remodeling of circulating, large, spherical lipoprotein particles such as chylomicrons, Very Low-Density Lipoproteins (VLDL), Intermediate-Density Lipoproteins (IDL), and High-Density Lipoproteins (HDL). Given that these lipoprotein substrates contain large quantities of cholesterol and cholesteryl esters—sterol-like molecules—the PLM grouping suggests that the structural elements responsible for docking, stabilizing, or transferring these sterol components are highly conserved across the cluster. These conserved surfaces are functionally analogous to specialized cholesterol-binding cavities found in dedicated lipid transfer proteins.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4lfn1vc0yti" w:id="3"/>
      <w:bookmarkEnd w:id="3"/>
      <w:r w:rsidDel="00000000" w:rsidR="00000000" w:rsidRPr="00000000">
        <w:rPr>
          <w:b w:val="1"/>
          <w:color w:val="1b1c1d"/>
          <w:sz w:val="26"/>
          <w:szCs w:val="26"/>
          <w:rtl w:val="0"/>
        </w:rPr>
        <w:t xml:space="preserve">I.B. Detailed Molecular Profiles and Core Functions</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lelxoxqgqhn" w:id="4"/>
      <w:bookmarkEnd w:id="4"/>
      <w:r w:rsidDel="00000000" w:rsidR="00000000" w:rsidRPr="00000000">
        <w:rPr>
          <w:b w:val="1"/>
          <w:color w:val="1b1c1d"/>
          <w:sz w:val="22"/>
          <w:szCs w:val="22"/>
          <w:rtl w:val="0"/>
        </w:rPr>
        <w:t xml:space="preserve">I.B.1. Hepatic Lipase (HL / LIPC)</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Hepatic Lipase is synthesized by hepatocytes and functions while bound to the surface of liver sinusoid capillaries via heparan-sulfate proteoglycans.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HL’s primary function in lipoprotein metabolism is the remodeling of circulating particles, specifically removing phospholipids and triglycerides from HDL subfractions (HDL₂) and IDL.</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catabolic action facilitates the final conversion of IDL into denser LDL particles and influences the size and composition of HDL, making it a pivotal regulator of plasma cholesterol and triglyceride levels.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HL shares functional domains and sequence homology with LPL and other members of the lipase gene family.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N-linked oligosaccharide remodeling is required for proper secretion, though not for the acquisition of catalytic activity.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enzyme’s activity is tightly regulated by cellular cholesterol content and hormonal status.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Mutations in the </w:t>
      </w:r>
      <w:r w:rsidDel="00000000" w:rsidR="00000000" w:rsidRPr="00000000">
        <w:rPr>
          <w:i w:val="1"/>
          <w:color w:val="1b1c1d"/>
          <w:rtl w:val="0"/>
        </w:rPr>
        <w:t xml:space="preserve">LIPC</w:t>
      </w:r>
      <w:r w:rsidDel="00000000" w:rsidR="00000000" w:rsidRPr="00000000">
        <w:rPr>
          <w:color w:val="1b1c1d"/>
          <w:rtl w:val="0"/>
        </w:rPr>
        <w:t xml:space="preserve"> gene lead to Hepatic Lipase Deficiency, characterized by imbalances in HDL/LDL levels and the presence of abnormally large LDL molecules.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8rs5rh1v763" w:id="5"/>
      <w:bookmarkEnd w:id="5"/>
      <w:r w:rsidDel="00000000" w:rsidR="00000000" w:rsidRPr="00000000">
        <w:rPr>
          <w:b w:val="1"/>
          <w:color w:val="1b1c1d"/>
          <w:sz w:val="22"/>
          <w:szCs w:val="22"/>
          <w:rtl w:val="0"/>
        </w:rPr>
        <w:t xml:space="preserve">I.B.2. Lipoprotein Lipase (LPL)</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Lipoprotein Lipase is the primary enzyme responsible for systemic clearance of circulating triglyceride-rich lipoproteins.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Secreted by muscle and adipose tissue, LPL is activated upon binding to the vascular endothelial surface.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catalyzes the hydrolysis of triglycerides within chylomicrons and VLDL, releasing free fatty acids for tissue energy use or storage. LPL requires specific cofactors, notably apolipoprotein C-II (ApoC-II), for full activation. Its activity is rigorously controlled by specialized inhibitory proteins, including angiopoietin-like proteins (ANGPTLs) 3, 4, and 8. These inhibitors bind LPL, often utilizing a conserved region designated as specific epitope 1 (SE1), which includes the sequence LAXGLLXLGXGL.</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LPL is critical for local energy balance, and its dysregulation is implicated in various pathologies, including Diabetic Kidney Disease (DKD), where decreased LPL expression correlates with disease severity and inflammation markers.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nupkzrwcwo3" w:id="6"/>
      <w:bookmarkEnd w:id="6"/>
      <w:r w:rsidDel="00000000" w:rsidR="00000000" w:rsidRPr="00000000">
        <w:rPr>
          <w:b w:val="1"/>
          <w:color w:val="1b1c1d"/>
          <w:sz w:val="22"/>
          <w:szCs w:val="22"/>
          <w:rtl w:val="0"/>
        </w:rPr>
        <w:t xml:space="preserve">I.B.3. Endothelial Lipase (EL / LIPG)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Endothelial Lipase, encoded by </w:t>
      </w:r>
      <w:r w:rsidDel="00000000" w:rsidR="00000000" w:rsidRPr="00000000">
        <w:rPr>
          <w:i w:val="1"/>
          <w:color w:val="1b1c1d"/>
          <w:rtl w:val="0"/>
        </w:rPr>
        <w:t xml:space="preserve">LIPG</w:t>
      </w:r>
      <w:r w:rsidDel="00000000" w:rsidR="00000000" w:rsidRPr="00000000">
        <w:rPr>
          <w:color w:val="1b1c1d"/>
          <w:rtl w:val="0"/>
        </w:rPr>
        <w:t xml:space="preserve">, is structurally related to HL and LPL, featuring the conserved catalytic triad and heparin-binding properties.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However, EL exhibits a strong preference for phospholipid substrates, distinguishing it functionally from LPL and HL.</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EL hydrolyzes phospholipids, making it a significant catabolizer of HDL particles.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Mechanistic analyses suggest EL is active as a dimer, potentially in a head-to-tail conformation, retaining both phospholipase and triglyceride lipase activities, although phospholipase activity predominates.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EL plays a complex role in Reverse Cholesterol Transport (RCT). While EL overexpression typically reduces protective HDL-C levels, studies indicate that hepatic EL expression maintains overall RCT efficiency by promoting cholesterol excretion to bile and feces via the Scavenger Receptor B-I (SR-BI) pathway, effectively compensating for the reduction in plasma HDL levels.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hfbd34yh29c" w:id="7"/>
      <w:bookmarkEnd w:id="7"/>
      <w:r w:rsidDel="00000000" w:rsidR="00000000" w:rsidRPr="00000000">
        <w:rPr>
          <w:b w:val="1"/>
          <w:color w:val="1b1c1d"/>
          <w:sz w:val="34"/>
          <w:szCs w:val="34"/>
          <w:rtl w:val="0"/>
        </w:rPr>
        <w:t xml:space="preserve">II. Steroid and Sterol Interactions: Mechanisms of Binding, Transport, and Regulation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characterization of this cluster as "steroid-binding" is explained through two primary, interconnected functions: the direct, non-enzymatic facilitation of sterol (cholesterol) transfer, and the sophisticated genomic regulation of the lipase expression levels by steroid hormones.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ssswii1alkl" w:id="8"/>
      <w:bookmarkEnd w:id="8"/>
      <w:r w:rsidDel="00000000" w:rsidR="00000000" w:rsidRPr="00000000">
        <w:rPr>
          <w:b w:val="1"/>
          <w:color w:val="1b1c1d"/>
          <w:sz w:val="26"/>
          <w:szCs w:val="26"/>
          <w:rtl w:val="0"/>
        </w:rPr>
        <w:t xml:space="preserve">II.A. Direct Sterol Transport and Non-Enzymatic Roles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compelling evidence for direct sterol interaction lies in the role of Hepatic Lipase in steroidogenic tissues.</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wnn81ob2ggf" w:id="9"/>
      <w:bookmarkEnd w:id="9"/>
      <w:r w:rsidDel="00000000" w:rsidR="00000000" w:rsidRPr="00000000">
        <w:rPr>
          <w:b w:val="1"/>
          <w:color w:val="1b1c1d"/>
          <w:sz w:val="22"/>
          <w:szCs w:val="22"/>
          <w:rtl w:val="0"/>
        </w:rPr>
        <w:t xml:space="preserve">II.A.1. HL, Cholesterol Delivery, and Steroidogenesis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HL is found localized in the adrenals and ovaries, tissues critical for the synthesis of steroid hormones.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Cholesterol is the obligate precursor for all steroid hormones. In these organs, HL's primary function is non-enzymatic: it promotes the delivery of lipoprotein cholesterol from plasma HDL particles to the cell surface.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function involves a coordinated effort with the Scavenger Receptor B-I (SR-BI).</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SR-BI is localized within specialized microvillar channels on the plasma membrane of endocrine cells.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receptor facilitates the high-affinity binding of HDL, followed by the selective transfer of cholesteryl esters (CE) to the membrane.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CE is subsequently hydrolyzed to free cholesterol by a neutral CE hydrolase, making the sterol available for the steroidogenic pathway.</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HL, by acting in coordination with SR-BI, is hypothesized to either remodel the HDL particle to optimize CE accessibility or function as a physical conduit/chaperone for the sterol core at the membrane-lipoprotein interface.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a7bksai3xzz" w:id="10"/>
      <w:bookmarkEnd w:id="10"/>
      <w:r w:rsidDel="00000000" w:rsidR="00000000" w:rsidRPr="00000000">
        <w:rPr>
          <w:b w:val="1"/>
          <w:color w:val="1b1c1d"/>
          <w:sz w:val="22"/>
          <w:szCs w:val="22"/>
          <w:rtl w:val="0"/>
        </w:rPr>
        <w:t xml:space="preserve">II.A.2. Structural Basis for Sterol Interaction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PLM clustering strongly suggests that the lipases share conserved geometry suitable for binding sterols. Cholesterol-binding regions in soluble proteins are typically represented by hydrophobic cavities designed to shield the steroid from the aqueous environment while enabling its release to a membrane or a partner protein.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context of the lipases, the large hydrophobic lipid-binding domains required for interacting with complex lipoprotein surfaces likely possess structural niches capable of accommodating and transiently binding the hydrophobic sterol core.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non-catalytic interaction supports the crucial sterol shuttling function. For example, dedicated cholesterol transport proteins, such as the Steroidogenic Acute Regulatory (StAR) protein, utilize a Steroidogenic Acute Regulatory Protein-related Lipid Transfer (StART) domain for internalizing and guiding cholesterol.</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structural surfaces utilized by HL and EL to facilitate cholesterol transfer via the SR-BI pathway represent a conserved functionality captured by the PLM embedding, effectively labeling them as "steroid-binding" based on their non-covalent handling of the sterol precursor.</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t0vxlkixyda" w:id="11"/>
      <w:bookmarkEnd w:id="11"/>
      <w:r w:rsidDel="00000000" w:rsidR="00000000" w:rsidRPr="00000000">
        <w:rPr>
          <w:b w:val="1"/>
          <w:color w:val="1b1c1d"/>
          <w:sz w:val="26"/>
          <w:szCs w:val="26"/>
          <w:rtl w:val="0"/>
        </w:rPr>
        <w:t xml:space="preserve">II.B. Transcriptional and Post-Translational Regulation by Steroid Hormones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activity and expression of LPL and HL are profoundly integrated into the endocrine system, being targets of sex steroid hormone signaling. This genomic regulation represents the second critical dimension of the "steroid-binding" relationship, where the lipases' genes are modulated by ligands (steroids) acting on their cognate intracellular receptors (ER and AR).</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skf55cu573s" w:id="12"/>
      <w:bookmarkEnd w:id="12"/>
      <w:r w:rsidDel="00000000" w:rsidR="00000000" w:rsidRPr="00000000">
        <w:rPr>
          <w:b w:val="1"/>
          <w:color w:val="1b1c1d"/>
          <w:sz w:val="22"/>
          <w:szCs w:val="22"/>
          <w:rtl w:val="0"/>
        </w:rPr>
        <w:t xml:space="preserve">II.B.1. Estrogen Regulation of HL and LPL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Estrogens, particularly $17\beta$-estradiol (E₂), exert a powerful negative regulatory effect on Hepatic Lipase activity.</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Clinically, estrogen replacement therapy leads to decreased HL activity, which is directly associated with the beneficial increase in circulating HDL cholesterol levels.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for HL repression involves transcriptional regulation mediated by the Estrogen Receptor-alpha (ER$\alpha$).</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Detailed molecular analysis of the human HL promoter demonstrated that E₂ decreased transcription by up to 50% at physiological concentrations. Significantly, this repression is mediated through a mechanism of transcriptional cross-talk, not requiring a classical Estrogen Response Element (ERE).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Deletion studies localized the estrogen responsiveness to a distal upstream region of the HL promoter. Further investigations suggested that ER$\alpha$ mediates this repression by enhancing binding to the Activator Protein-1 (AP-1) consensus site, located within the responsive promoter region.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suggests that ER$\alpha$ leverages the AP-1 signaling pathway to rapidly and indirectly suppress HL gene transcription, allowing the cell to quickly adjust systemic lipid metabolism in response to circulating estrogen shifts. Loss of the transactivation domains or the ligand-binding domain of ER$\alpha$ eliminated this $E_2$-induced repression.</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Estrogen also regulates LPL expression. Generally, estrogen has been shown to suppress LPL transcription, often through mechanisms involving estrogen response elements.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However, regulation is complex and tissue-specific: in human adipocytes, estrogen exhibits a biphasic response, increasing LPL expression at low concentrations but decreasing it at high concentrations.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careful modulation ensures that LPL-mediated lipid uptake aligns precisely with the metabolic needs dictated by the hormonal state.</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alzvh2k057l" w:id="13"/>
      <w:bookmarkEnd w:id="13"/>
      <w:r w:rsidDel="00000000" w:rsidR="00000000" w:rsidRPr="00000000">
        <w:rPr>
          <w:b w:val="1"/>
          <w:color w:val="1b1c1d"/>
          <w:sz w:val="22"/>
          <w:szCs w:val="22"/>
          <w:rtl w:val="0"/>
        </w:rPr>
        <w:t xml:space="preserve">II.B.2. Androgen Regulation of LPL</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Androgens, such as Dihydrotestosterone (DHT), exert regulation over LPL expression, a crucial factor in determining lipid deposition patterns, especially in women.</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Studies have confirmed that DHT modulates LPL protein expression in subcutaneous adipocytes.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regulatory effect is mediated directly through the Androgen Receptor (AR), as confirmed by the abolition of the LPL increase when treated with the AR antagonist, flutamide.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Therefore, LPL acts as a direct molecular interface where androgen signaling regulates tissue-specific lipid partitioning, contributing significantly to the sexual dimorphism observed in energy metabolism and adipose tissue mass.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hihuwig0t49" w:id="14"/>
      <w:bookmarkEnd w:id="14"/>
      <w:r w:rsidDel="00000000" w:rsidR="00000000" w:rsidRPr="00000000">
        <w:rPr>
          <w:b w:val="1"/>
          <w:color w:val="1b1c1d"/>
          <w:sz w:val="34"/>
          <w:szCs w:val="34"/>
          <w:rtl w:val="0"/>
        </w:rPr>
        <w:t xml:space="preserve">III. Synthesis and Cross-Cutting Analysis of the Steroid-Lipase Axis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ayqwklm0bn9" w:id="15"/>
      <w:bookmarkEnd w:id="15"/>
      <w:r w:rsidDel="00000000" w:rsidR="00000000" w:rsidRPr="00000000">
        <w:rPr>
          <w:b w:val="1"/>
          <w:color w:val="1b1c1d"/>
          <w:sz w:val="26"/>
          <w:szCs w:val="26"/>
          <w:rtl w:val="0"/>
        </w:rPr>
        <w:t xml:space="preserve">III.A. Conserved Motifs and Overarching Structural Identity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confirms that the PLM clustering of HL, LPL, and EL is supported by highly conserved functional geometry, extending beyond simple enzymatic kinship.</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Title: Comparative Functional Domains and Conservation within the Secreted Lipase Cluster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3.5500505761718"/>
        <w:gridCol w:w="1500.4629207243304"/>
        <w:gridCol w:w="1705.0715008231027"/>
        <w:gridCol w:w="1443.6272040302267"/>
        <w:gridCol w:w="2011.984370971261"/>
        <w:gridCol w:w="1170.8157638985303"/>
        <w:tblGridChange w:id="0">
          <w:tblGrid>
            <w:gridCol w:w="1193.5500505761718"/>
            <w:gridCol w:w="1500.4629207243304"/>
            <w:gridCol w:w="1705.0715008231027"/>
            <w:gridCol w:w="1443.6272040302267"/>
            <w:gridCol w:w="2011.984370971261"/>
            <w:gridCol w:w="1170.8157638985303"/>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Conserved Catalytic Domain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b w:val="1"/>
                <w:color w:val="1b1c1d"/>
                <w:rtl w:val="0"/>
              </w:rPr>
              <w:t xml:space="preserve">Lipid/Sterol Interaction Motif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Membrane Anchoring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Key Cofactor/Accessory 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Source Reference</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Hepatic Lipase (HL)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$\alpha/\beta$-Hydrolase Fold (S-H-D Triad)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Hydrophobic Surfaces/Cavities (Sterol Chaperone)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Heparan-Sulfate Proteoglycans (HSPGs)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SR-BI (Functional Partner in Sterol Delivery)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444746"/>
                <w:sz w:val="40"/>
                <w:szCs w:val="40"/>
                <w:highlight w:val="white"/>
                <w:vertAlign w:val="superscript"/>
                <w:rtl w:val="0"/>
              </w:rPr>
              <w:t xml:space="preserve">2</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Lipoprotein Lipase (LPL)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$\alpha/\beta$-Hydrolase Fold (S-H-D Triad)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Lipid-Binding Domains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Heparan-Sulfate Proteoglycans (HSPGs)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ApoC-II (Activator), ANGPTLs (Inhibitors)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444746"/>
                <w:sz w:val="40"/>
                <w:szCs w:val="40"/>
                <w:highlight w:val="white"/>
                <w:vertAlign w:val="superscript"/>
                <w:rtl w:val="0"/>
              </w:rPr>
              <w:t xml:space="preserve">2</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Endothelial Lipase (EL)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$\alpha/\beta$-Hydrolase Fold (S-H-D Triad)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Lipid-Binding Domains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Heparin-Binding Properties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SR-BI (Functional Partner in RCT Excretion)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444746"/>
                <w:sz w:val="40"/>
                <w:szCs w:val="40"/>
                <w:highlight w:val="white"/>
                <w:vertAlign w:val="superscript"/>
                <w:rtl w:val="0"/>
              </w:rPr>
              <w:t xml:space="preserve">5</w:t>
            </w:r>
            <w:r w:rsidDel="00000000" w:rsidR="00000000" w:rsidRPr="00000000">
              <w:rPr>
                <w:rtl w:val="0"/>
              </w:rPr>
            </w:r>
          </w:p>
        </w:tc>
      </w:tr>
    </w:tbl>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shared identity resides in three functional structural elements: 1) the core $\alpha/\beta$-Hydrolase fold, 2) the mechanism of vascular surface localization via HSPGs, and most critically for the steroid annotation, 3) the conserved geometry of the lipid-binding surfaces required to physically interact with the sterol components within the lipoprotein particle.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geometric conservation is essential for HL and EL's role in facilitating sterol exchange at the membrane interface, validating the structural prediction derived from PLM embeddings.</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itdanj8jw8e" w:id="16"/>
      <w:bookmarkEnd w:id="16"/>
      <w:r w:rsidDel="00000000" w:rsidR="00000000" w:rsidRPr="00000000">
        <w:rPr>
          <w:b w:val="1"/>
          <w:color w:val="1b1c1d"/>
          <w:sz w:val="26"/>
          <w:szCs w:val="26"/>
          <w:rtl w:val="0"/>
        </w:rPr>
        <w:t xml:space="preserve">III.B. Coordinated Physiological Pathways and Endocrine Integration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three lipases serve as a crucial metabolic nexus, integrating systemic lipid clearance with endocrine function through coordinated pathways.</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0ye2dt4oxbu" w:id="17"/>
      <w:bookmarkEnd w:id="17"/>
      <w:r w:rsidDel="00000000" w:rsidR="00000000" w:rsidRPr="00000000">
        <w:rPr>
          <w:b w:val="1"/>
          <w:color w:val="1b1c1d"/>
          <w:sz w:val="22"/>
          <w:szCs w:val="22"/>
          <w:rtl w:val="0"/>
        </w:rPr>
        <w:t xml:space="preserve">III.B.1. Cholesterol Homeostasis and Steroid Precursor Flux</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HL and EL operate in concert to refine and utilize HDL cholesterol. While LPL controls the initial flux of energy substrates (TGs), HL and EL manage the terminal stages of Reverse Cholesterol Transport (RCT) and cholesterol delivery.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dual action of HL and EL in concert with SR-BI in steroidogenic tissues (HL) and in RCT efficiency (EL) confirms their shared, non-catalytic function in mediating cholesterol transfer.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coordinated mechanism ensures that cholesterol destined for steroid synthesis is efficiently extracted from circulating lipoproteins, thereby linking plasma lipid composition directly to hormonal capacity.</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3rqkw71nwlc" w:id="18"/>
      <w:bookmarkEnd w:id="18"/>
      <w:r w:rsidDel="00000000" w:rsidR="00000000" w:rsidRPr="00000000">
        <w:rPr>
          <w:b w:val="1"/>
          <w:color w:val="1b1c1d"/>
          <w:sz w:val="22"/>
          <w:szCs w:val="22"/>
          <w:rtl w:val="0"/>
        </w:rPr>
        <w:t xml:space="preserve">III.B.2. Unified Hormonal Control</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regulation of this cluster by sex steroids ensures that the entirety of systemic lipid partitioning and cholesterol fate is synchronized with the body's hormonal state.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Title: Mechanisms of Transcriptional Regulation by Sex Steroids in the Lipase Cluster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4.4656917885266"/>
        <w:gridCol w:w="1115.3977181423752"/>
        <w:gridCol w:w="1227.960790615459"/>
        <w:gridCol w:w="1432.6209223847022"/>
        <w:gridCol w:w="1780.5431463924153"/>
        <w:gridCol w:w="1340.5238630885426"/>
        <w:gridCol w:w="1053.9996786116021"/>
        <w:tblGridChange w:id="0">
          <w:tblGrid>
            <w:gridCol w:w="1074.4656917885266"/>
            <w:gridCol w:w="1115.3977181423752"/>
            <w:gridCol w:w="1227.960790615459"/>
            <w:gridCol w:w="1432.6209223847022"/>
            <w:gridCol w:w="1780.5431463924153"/>
            <w:gridCol w:w="1340.5238630885426"/>
            <w:gridCol w:w="1053.9996786116021"/>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Lipase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Regulatory Steroid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Nuclear Receptor Mediator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Transcriptional 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Effect on Expression/Activity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Physiological Outcome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Source Reference</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Hepatic Lipase (HL)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Estrogen (E₂)</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Estrogen Receptor-alpha (ER$\alpha$)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Indirect repression via AP-1 pathway cross-talk (Non-ERE mechanism)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Decreased Transcription /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Increased circulating HDL-C levels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444746"/>
                <w:sz w:val="40"/>
                <w:szCs w:val="40"/>
                <w:highlight w:val="white"/>
                <w:vertAlign w:val="superscript"/>
                <w:rtl w:val="0"/>
              </w:rPr>
              <w:t xml:space="preserve">7</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Lipoprotein Lipase (LPL)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Estrogen (E₂)</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Estrogen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ERE-mediated repression; Biphasic response (adipocytes)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Decreased (High E₂)</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Reduced peripheral lipid uptake/storage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444746"/>
                <w:sz w:val="40"/>
                <w:szCs w:val="40"/>
                <w:highlight w:val="white"/>
                <w:vertAlign w:val="superscript"/>
                <w:rtl w:val="0"/>
              </w:rPr>
              <w:t xml:space="preserve">16</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Lipoprotein Lipase (LPL)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Androgen (DHT)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Androgen Receptor (AR)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Transcriptional modulation mediated by AR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Increased (Adipocytes)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Promotes lipid storage and energy partitioning (sexual dimorphism)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444746"/>
                <w:sz w:val="40"/>
                <w:szCs w:val="40"/>
                <w:highlight w:val="white"/>
                <w:vertAlign w:val="superscript"/>
                <w:rtl w:val="0"/>
              </w:rPr>
              <w:t xml:space="preserve">16</w:t>
            </w:r>
            <w:r w:rsidDel="00000000" w:rsidR="00000000" w:rsidRPr="00000000">
              <w:rPr>
                <w:rtl w:val="0"/>
              </w:rPr>
            </w:r>
          </w:p>
        </w:tc>
      </w:tr>
    </w:tbl>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finding that ER$\alpha$ represses HL transcription by coupling to the AP-1 pathway, rather than a direct ERE interaction, highlights an evolutionary prioritization of highly responsive regulatory pathways.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Such genomic cross-talk mechanisms enable rapid adjustments to HL levels in response to physiological fluctuations in estrogen, which is essential for dynamic maintenance of lipid homeostasis. Conversely, LPL expression is subject to regulation by both estrogen and androgen, confirming its role as a key sensor and mediator of tissue energy needs based on sex steroid signaling.</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3yv23es9umr" w:id="19"/>
      <w:bookmarkEnd w:id="19"/>
      <w:r w:rsidDel="00000000" w:rsidR="00000000" w:rsidRPr="00000000">
        <w:rPr>
          <w:b w:val="1"/>
          <w:color w:val="1b1c1d"/>
          <w:sz w:val="34"/>
          <w:szCs w:val="34"/>
          <w:rtl w:val="0"/>
        </w:rPr>
        <w:t xml:space="preserve">IV. Clinical and Translational Implications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profound involvement of the secreted lipase cluster in steroid and sterol dynamics holds significant therapeutic relevance. The HL/EL axis is directly linked to atherosclerotic risk through its control over HDL remodeling and RCT efficiency.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While genetic variability in HL (LIPC) significantly contributes to dyslipidemic phenotypes and insulin resistance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predictable hormonal regulation offers pharmacologic opportunities.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instance, the precise molecular understanding of LPL regulation by the Androgen Receptor </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validates the approach of targeting LPL using steroid-derived compounds, such as anabolic steroids, currently investigated for mitigating diseases like Diabetic Kidney Disease.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Furthermore, the mechanistic detail regarding HL repression by estrogen via the AP-1 pathway provides a novel blueprint for drug development; therapies could be designed to selectively target the ER$\alpha$/AP-1 interface to reduce HL activity and raise HDL-C levels without triggering broad, undesirable estrogenic effects associated with classical ER activation.</w:t>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9fg0jmaat6q" w:id="20"/>
      <w:bookmarkEnd w:id="20"/>
      <w:r w:rsidDel="00000000" w:rsidR="00000000" w:rsidRPr="00000000">
        <w:rPr>
          <w:b w:val="1"/>
          <w:color w:val="1b1c1d"/>
          <w:sz w:val="34"/>
          <w:szCs w:val="34"/>
          <w:rtl w:val="0"/>
        </w:rPr>
        <w:t xml:space="preserve">V. Conclusions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identification of Hepatic Lipase (LIPC), Lipoprotein Lipase (LPL), and Endothelial Lipase (LIPG) as a cluster of steroid-binding proteins is a validated reflection of their complex biochemical roles. This designation is not based on classical nuclear receptor function, but rather on a dualistic relationship with sterols and steroids:</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Direct Sterol Management:</w:t>
      </w:r>
      <w:r w:rsidDel="00000000" w:rsidR="00000000" w:rsidRPr="00000000">
        <w:rPr>
          <w:color w:val="1b1c1d"/>
          <w:rtl w:val="0"/>
        </w:rPr>
        <w:t xml:space="preserve"> The lipases, particularly HL and EL, possess conserved non-catalytic hydrophobic surfaces capable of binding and facilitating the exchange of the sterol precursor (cholesterol/cholesteryl esters) from circulating lipoproteins to the plasma membrane, often in partnership with SR-BI. This conserved structural capability drives the "steroid-binding" annotation identified by protein language models.</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Genomic Regulation by Steroid Hormones:</w:t>
      </w:r>
      <w:r w:rsidDel="00000000" w:rsidR="00000000" w:rsidRPr="00000000">
        <w:rPr>
          <w:color w:val="1b1c1d"/>
          <w:rtl w:val="0"/>
        </w:rPr>
        <w:t xml:space="preserve"> The transcription of </w:t>
      </w:r>
      <w:r w:rsidDel="00000000" w:rsidR="00000000" w:rsidRPr="00000000">
        <w:rPr>
          <w:i w:val="1"/>
          <w:color w:val="1b1c1d"/>
          <w:rtl w:val="0"/>
        </w:rPr>
        <w:t xml:space="preserve">LIPC</w:t>
      </w:r>
      <w:r w:rsidDel="00000000" w:rsidR="00000000" w:rsidRPr="00000000">
        <w:rPr>
          <w:color w:val="1b1c1d"/>
          <w:rtl w:val="0"/>
        </w:rPr>
        <w:t xml:space="preserve"> and </w:t>
      </w:r>
      <w:r w:rsidDel="00000000" w:rsidR="00000000" w:rsidRPr="00000000">
        <w:rPr>
          <w:i w:val="1"/>
          <w:color w:val="1b1c1d"/>
          <w:rtl w:val="0"/>
        </w:rPr>
        <w:t xml:space="preserve">LPL</w:t>
      </w:r>
      <w:r w:rsidDel="00000000" w:rsidR="00000000" w:rsidRPr="00000000">
        <w:rPr>
          <w:color w:val="1b1c1d"/>
          <w:rtl w:val="0"/>
        </w:rPr>
        <w:t xml:space="preserve"> is intricately controlled by sex steroid hormones (Estrogens and Androgens) acting via ER and AR. This establishes the cluster as a major regulatory checkpoint where the endocrine system modulates energy partitioning and cholesterol homeostasis.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and regulatory convergence across this cluster positions LIPC, LPL, and LIPG as central coordinators of systemic lipid metabolism and key determinants of steroidogenic capacity, representing high-value targets for therapies addressing dyslipidemia, cardiovascular disease, and metabolic disorders.</w:t>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