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be8lkxcive" w:id="0"/>
      <w:bookmarkEnd w:id="0"/>
      <w:r w:rsidDel="00000000" w:rsidR="00000000" w:rsidRPr="00000000">
        <w:rPr>
          <w:b w:val="1"/>
          <w:color w:val="1b1c1d"/>
          <w:sz w:val="46"/>
          <w:szCs w:val="46"/>
          <w:rtl w:val="0"/>
        </w:rPr>
        <w:t xml:space="preserve">The Sterol Carrier Protein 2/Sterol Carrier Protein X Family: Integrated Roles in Non-Vesicular Lipid Trafficking and Metabolic Detoxification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q69by4ttfs3" w:id="1"/>
      <w:bookmarkEnd w:id="1"/>
      <w:r w:rsidDel="00000000" w:rsidR="00000000" w:rsidRPr="00000000">
        <w:rPr>
          <w:b w:val="1"/>
          <w:color w:val="1b1c1d"/>
          <w:sz w:val="34"/>
          <w:szCs w:val="34"/>
          <w:rtl w:val="0"/>
        </w:rPr>
        <w:t xml:space="preserve">I. Introduction and Reconciling Nomenclature Complexity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 cluster encompassing Sterol Carrier Protein 2 (SCP-2) and Sterol Carrier Protein X (SCP-X) represents a fascinating instance of molecular evolution resulting in dual functionality within lipid metabolism. Initially identified as a small, cytosolic protein ($\approx 13\text{ kDa}$), SCP-2 garnered attention for its ability to bind and transfer sterols, justifying its designation as a sterol carrier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the protein’s broad binding profile quickly led to its reclassification as a Non-specific Lipid-Transfer Protein (NSL-TP).</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complexity intensified with the discovery of SCP-X ($\approx 58\text{ kDa}$), a larger, primarily peroxisomal protein that was found to possess the entire SCP-2 sequence at its C-terminus.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structural relationship defines the core conflict in this protein family: while SCP-2 acts primarily as a flexible lipid shuttle, SCP-X functions as a highly specialized $\beta$-ketothiolase.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mh23kblkekc" w:id="2"/>
      <w:bookmarkEnd w:id="2"/>
      <w:r w:rsidDel="00000000" w:rsidR="00000000" w:rsidRPr="00000000">
        <w:rPr>
          <w:b w:val="1"/>
          <w:color w:val="1b1c1d"/>
          <w:sz w:val="26"/>
          <w:szCs w:val="26"/>
          <w:rtl w:val="0"/>
        </w:rPr>
        <w:t xml:space="preserve">A. Resolving Nomenclature and Enzyme Commission (EC) Classification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duality of this protein family results in a confusing array of aliases and Enzyme Commission (EC) classifications, which necessitates clear resolution.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SCP-2 is often referenced simply as NSL-TP or SCP-chi. It has occasionally been linked contextually to EC 2.7.1.48 (a kinase function), which likely reflects historical assay conditions or complex interactions rather than its primary lipid-transfer mechanism.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SCP-X, reflecting its enzymatic activity, possesses multiple EC designations related to acyl-CoA processing. It is classified under EC 2.3.1.16 (Acetyl-CoA C-acyltransferase or Thiolase II), representing its general thiolase capability essential for peroxisomal $\beta$-oxidation.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Additionally, the designations EC 2.3.1.155 (Acetyl-CoA C-myristoyltransferase) and EC 2.3.1.176 (Propanoyl-CoA C-acyltransferase) highlight its specific reactivity towards medium- to long-chain fatty acyl-CoAs and specialized branched-chain intermediates.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specialized EC profile distinguishes SCP-X from other thiolases; specifically, its ability to react with branched-chain fatty acid (BCFA) derivatives like 3-oxo-pristanoyl-CoA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sets it apart from typical Thiolase II, which shows high affinity for straight-chain substrates like 3-oxopalmitoyl-CoA.</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cluster of enzymatic aliases underscores SCP-X’s indispensable role in specialized detoxification pathways.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Nomenclature and Functional Assignments of the SCP-2/SCP-X Protein Cluster</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410"/>
        <w:gridCol w:w="2475"/>
        <w:gridCol w:w="2850"/>
        <w:tblGridChange w:id="0">
          <w:tblGrid>
            <w:gridCol w:w="2265"/>
            <w:gridCol w:w="1410"/>
            <w:gridCol w:w="2475"/>
            <w:gridCol w:w="2850"/>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Alias/Identifier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Primary Protein 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Associated EC Number(s)</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Sterol carrier protein 2 (SCP-2)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13 kDa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Non-specific Lipid Transfer (Carrier/Shuttle)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EC 2.7.1.48 (Historical/Contextual)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Sterol carrier protein X (SCP-X)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58 kDa (Fusion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Branched-Chain $\beta$-Ketothiolase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EC 2.3.1.16, 2.3.1.155, 2.3.1.176</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Non-specific lipid-transfer protein (NSL-TP)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SCP-2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Broad Ligand Binding/Transport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N/A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SCP-2/3-oxoacyl-CoA thiolase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SCP-X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Specialized Peroxisomal Thiolase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EC 2.3.1.16</w:t>
            </w:r>
          </w:p>
        </w:tc>
      </w:tr>
    </w:tbl>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u9annur64ki" w:id="3"/>
      <w:bookmarkEnd w:id="3"/>
      <w:r w:rsidDel="00000000" w:rsidR="00000000" w:rsidRPr="00000000">
        <w:rPr>
          <w:b w:val="1"/>
          <w:color w:val="1b1c1d"/>
          <w:sz w:val="34"/>
          <w:szCs w:val="34"/>
          <w:rtl w:val="0"/>
        </w:rPr>
        <w:t xml:space="preserve">II. Molecular Architecture, Genetics, and Biogenesis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q495s16j04b" w:id="4"/>
      <w:bookmarkEnd w:id="4"/>
      <w:r w:rsidDel="00000000" w:rsidR="00000000" w:rsidRPr="00000000">
        <w:rPr>
          <w:b w:val="1"/>
          <w:color w:val="1b1c1d"/>
          <w:sz w:val="26"/>
          <w:szCs w:val="26"/>
          <w:rtl w:val="0"/>
        </w:rPr>
        <w:t xml:space="preserve">A. Genomic Organization and Structure of the Fusion Protein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SCP-X is structurally defined as a tandem fusion protein. The N-terminal portion exhibits high homology to other peroxisomal thiolases, where the enzymatic activity resides. The C-terminal segment is nearly identical to the autonomous 13 kDa SCP-2.</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thiolase function of SCP-X is dependent upon the precise positioning of two conserved Cysteine residues. The first Cysteine is located in the N-terminal section and is crucial for the formation of an acyl-enzyme intermediate during catalysis. The second Cysteine, situated at the C-terminal extremity of the thiolase domain, acts as the active site base, which facilitates deprotonation required for the condensation reaction.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SCP-2 itself exists as a dimer (a Homo 2-mer) in solution, contributing to a total macromolecular weight of approximately 24.13 kDa.</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defining feature of SCP-2 is a large internal hydrophobic cavity. The inherent conformational plasticity of this cavity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allows the protein to accommodate an extraordinarily wide array of apolar ligands, including sterols, cholesterol derivatives, and various fatty acyl-CoA conjugates, which directly underlies its designation as a "non-specific" lipid transfer protein.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a33z02ur1b2" w:id="5"/>
      <w:bookmarkEnd w:id="5"/>
      <w:r w:rsidDel="00000000" w:rsidR="00000000" w:rsidRPr="00000000">
        <w:rPr>
          <w:b w:val="1"/>
          <w:color w:val="1b1c1d"/>
          <w:sz w:val="26"/>
          <w:szCs w:val="26"/>
          <w:rtl w:val="0"/>
        </w:rPr>
        <w:t xml:space="preserve">B. Biogenesis and Localization Dynamics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significant structural and genetic question concerns the relationship between SCP-X and SCP-2. Historically, it was proposed that the smaller 13 kDa SCP-2 was generated post-translationally by proteolytic cleavage of the larger 58 kDa SCP-X (often referred to as pro-SCP-2).</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modern gene ablation studies have challenged this simplistic view. Mice lacking the $SCP-X$ gene locus did not exhibit a subsequent reduction in the expression levels of the SCP-2 protein.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If SCP-2 were solely derived from SCP-X cleavage, knocking out the precursor gene should eliminate or significantly diminish the product. The fact that SCP-2 levels were maintained demonstrates that the majority of the SCP-2 protein pool is expressed independently of the SCP-X fusion protein. This implies the existence of separate transcriptional mechanisms, possibly involving alternative splicing or the use of an internal transcriptional start site within the $SCP-X$ gene locus, enabling the direct translation of the 13 kDa protein. This mechanism is essential for sustaining the significant extraperoxisomal pool of SCP-2, which carries out critical functions outside the peroxisome.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Regarding localization, both SCP-X and a substantial portion of the 13 kDa SCP-2 are targeted to the peroxisome, driven by the presence of a C-terminal peroxisomal targeting sequence (PTS) in pro-SCP-2.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While SCP-2 is found in the highest concentration within these organelles, studies have determined that an appreciable fraction—over 50%—of the total SCP-2 population resides outside the peroxisomes, fulfilling vital roles in other cellular compartments.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sv8r0e4lf7c" w:id="6"/>
      <w:bookmarkEnd w:id="6"/>
      <w:r w:rsidDel="00000000" w:rsidR="00000000" w:rsidRPr="00000000">
        <w:rPr>
          <w:b w:val="1"/>
          <w:color w:val="1b1c1d"/>
          <w:sz w:val="34"/>
          <w:szCs w:val="34"/>
          <w:rtl w:val="0"/>
        </w:rPr>
        <w:t xml:space="preserve">III. Biochemical Function I: The Non-specific Lipid Transfer Domain (SCP-2/NSL-TP)</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function of the 13 kDa SCP-2 domain is that of a mobile, non-vesicular carrier, enabling rapid, short-distance movement of lipids between organelles.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tqhjxdmanb0" w:id="7"/>
      <w:bookmarkEnd w:id="7"/>
      <w:r w:rsidDel="00000000" w:rsidR="00000000" w:rsidRPr="00000000">
        <w:rPr>
          <w:b w:val="1"/>
          <w:color w:val="1b1c1d"/>
          <w:sz w:val="26"/>
          <w:szCs w:val="26"/>
          <w:rtl w:val="0"/>
        </w:rPr>
        <w:t xml:space="preserve">A. Mechanism of Non-Vesicular Lipid Transport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SCP-2 facilitates non-vesicular lipid transfer by physically binding apolar lipids within its flexible hydrophobic cavity.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protein captures lipids from a donor membrane, shields the hydrophobic cargo from the aqueous environment, and subsequently releases the ligand upon direct contact with an acceptor membrane or receptor.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mechanism is crucial for the efficient management of inter-organelle lipid flux, particularly between tightly associated compartments like the endoplasmic reticulum and mitochondria.</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o8gvc1w7ocm" w:id="8"/>
      <w:bookmarkEnd w:id="8"/>
      <w:r w:rsidDel="00000000" w:rsidR="00000000" w:rsidRPr="00000000">
        <w:rPr>
          <w:b w:val="1"/>
          <w:color w:val="1b1c1d"/>
          <w:sz w:val="26"/>
          <w:szCs w:val="26"/>
          <w:rtl w:val="0"/>
        </w:rPr>
        <w:t xml:space="preserve">B. Broad Substrate Spectrum and Metabolic Intersections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"non-specific" designation of SCP-2 reflects its ability to bind an extraordinarily diverse spectrum of lipid substrates. This includes primary components like cholesterol and other sterols, as well as cholesterol derivatives (oxysterols, such as Cholesterol hydroperoxide (ChOOH)), free fatty acids, fatty acyl-CoAs, and various phospholipids.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high affinity for fatty acyl-CoAs and fatty acids positions it as a key regulator in nearly every aspect of intracellular cholesterol transport and metabolism.</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6q32zhfy5g4" w:id="9"/>
      <w:bookmarkEnd w:id="9"/>
      <w:r w:rsidDel="00000000" w:rsidR="00000000" w:rsidRPr="00000000">
        <w:rPr>
          <w:b w:val="1"/>
          <w:color w:val="1b1c1d"/>
          <w:sz w:val="26"/>
          <w:szCs w:val="26"/>
          <w:rtl w:val="0"/>
        </w:rPr>
        <w:t xml:space="preserve">C. Role in Cellular Fatty Acid Homeostasis and Lipotoxicity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SCP-2 exerts a direct and potent influence on cellular fatty acid (FA) metabolism.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Overexpression of SCP-2 has been observed to enhance cellular FA uptake and simultaneously stimulate FA oxidation.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this enhancement of catabolism is paired with a stimulation of FA esterification into the triacylglycerol (TAG) fraction.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protein that actively promotes both the oxidative catabolism and the storage (esterification) of fatty acids acts as a precise metabolic regulator, directing lipid flux based on compartmental needs and prevailing energetic conditions. The dual action suggests that when FA supply exceeds the capacity for immediate oxidation, SCP-2 redirects the flux toward storage. This stimulation of esterification, particularly within the endoplasmic reticulum (ER) where SCP-2 is concentrated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contributes significantly to cellular lipid dysfunction.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pathological shunting of FAs toward TAG synthesis is a critical factor linking SCP-2 activity to chronic inflammatory diseases, such as atherosclerosis.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9pmcdiedrj6" w:id="10"/>
      <w:bookmarkEnd w:id="10"/>
      <w:r w:rsidDel="00000000" w:rsidR="00000000" w:rsidRPr="00000000">
        <w:rPr>
          <w:b w:val="1"/>
          <w:color w:val="1b1c1d"/>
          <w:sz w:val="34"/>
          <w:szCs w:val="34"/>
          <w:rtl w:val="0"/>
        </w:rPr>
        <w:t xml:space="preserve">IV. Biochemical Function II: The Peroxisomal Thiolase Domain (SCP-X)</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stark contrast to the chaperone role of SCP-2, the N-terminal domain of SCP-X performs a highly specialized enzymatic function indispensable for peroxisomal detoxification.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cq29iwbpavu" w:id="11"/>
      <w:bookmarkEnd w:id="11"/>
      <w:r w:rsidDel="00000000" w:rsidR="00000000" w:rsidRPr="00000000">
        <w:rPr>
          <w:b w:val="1"/>
          <w:color w:val="1b1c1d"/>
          <w:sz w:val="26"/>
          <w:szCs w:val="26"/>
          <w:rtl w:val="0"/>
        </w:rPr>
        <w:t xml:space="preserve">A. Specialized Thiolase Activity for Branched-Chain Fatty Acids (BCFAs)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SCP-X is recognized as a peroxisomal branched-chain $\beta$-ketothiolase.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general peroxisomal thiolases, classified as Thiolase II (EC 2.3.1.16), show a preference for long straight-chain substrates such as 3-oxopalmitoyl-CoA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SCP-X possesses a unique substrate specificity. It exhibits high activity in the thiolytic cleavage of 3-oxoacyl-CoA esters derived specifically from branched-chain molecules.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key physiological substrate for SCP-X is </w:t>
      </w:r>
      <w:r w:rsidDel="00000000" w:rsidR="00000000" w:rsidRPr="00000000">
        <w:rPr>
          <w:b w:val="1"/>
          <w:color w:val="1b1c1d"/>
          <w:rtl w:val="0"/>
        </w:rPr>
        <w:t xml:space="preserve">3-oxo-pristanoyl-CoA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Pristanic acid is a branched-chain fatty acid derived from the breakdown of dietary phytol, and its $\beta$-oxidation generates this crucial intermediate. SCP-X readily reacts with this substrate, confirming its unique and central role in processing these complex, bulky lipids.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4xgy0v2xexb" w:id="12"/>
      <w:bookmarkEnd w:id="12"/>
      <w:r w:rsidDel="00000000" w:rsidR="00000000" w:rsidRPr="00000000">
        <w:rPr>
          <w:b w:val="1"/>
          <w:color w:val="1b1c1d"/>
          <w:sz w:val="26"/>
          <w:szCs w:val="26"/>
          <w:rtl w:val="0"/>
        </w:rPr>
        <w:t xml:space="preserve">B. Critical Role in Peroxisomal Detoxification Pathways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Mammals absorb substantial amounts of branched-chain lipids, including phytanic acid and cholesterol, from their diets.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inability to efficiently oxidize branched-chain fatty acids (BCFAs) is characteristic of several severe peroxisomal disorders, leading to the toxic accumulation of metabolites like phytanic acid.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SCP-X functions as a central component of this necessary peroxisomal BCFA $\beta$-oxidation system.</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fcawoiexuue" w:id="13"/>
      <w:bookmarkEnd w:id="13"/>
      <w:r w:rsidDel="00000000" w:rsidR="00000000" w:rsidRPr="00000000">
        <w:rPr>
          <w:b w:val="1"/>
          <w:color w:val="1b1c1d"/>
          <w:sz w:val="26"/>
          <w:szCs w:val="26"/>
          <w:rtl w:val="0"/>
        </w:rPr>
        <w:t xml:space="preserve">C. Functional Synergy: SCP-2 Domain as a Chaperone for SCP-X Activity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finding is that the non-enzymatic SCP-2 domain (either incorporated into SCP-X or as co-localized free protein) maintains a high affinity for BCFAs and their CoA derivatives.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Given that SCP-X specifically processes these exact precursors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SCP-2 domain is believed to function as an internal or co-localized chaperone. This structural arrangement ensures that the difficult-to-handle, highly insoluble branched-chain acyl-CoAs are efficiently captured and concentrated. The SCP-2 domain thus acts as an internal funnel, delivering the substrate directly and optimally to the N-terminal thiolase active site of SCP-X. This dual-domain structure maximizes catalytic efficiency within the confined peroxisomal environment, representing an elegant evolutionary solution for detoxifying complex lipid substrates.</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0nrn4plhg5v" w:id="14"/>
      <w:bookmarkEnd w:id="14"/>
      <w:r w:rsidDel="00000000" w:rsidR="00000000" w:rsidRPr="00000000">
        <w:rPr>
          <w:b w:val="1"/>
          <w:color w:val="1b1c1d"/>
          <w:sz w:val="34"/>
          <w:szCs w:val="34"/>
          <w:rtl w:val="0"/>
        </w:rPr>
        <w:t xml:space="preserve">V. Cellular and Organelle Localization and Inter-Compartmental Crosstalk</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diverse functions of the SCP protein family are intrinsically linked to their highly regulated distribution across multiple organelles.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hblotj4i0c8" w:id="15"/>
      <w:bookmarkEnd w:id="15"/>
      <w:r w:rsidDel="00000000" w:rsidR="00000000" w:rsidRPr="00000000">
        <w:rPr>
          <w:b w:val="1"/>
          <w:color w:val="1b1c1d"/>
          <w:sz w:val="26"/>
          <w:szCs w:val="26"/>
          <w:rtl w:val="0"/>
        </w:rPr>
        <w:t xml:space="preserve">A. Predominant Peroxisomal Localization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expected due to the C-terminal PTS, both SCP-X and a substantial pool of the 13 kDa SCP-2 are highly concentrated within peroxisomes.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Here, SCP-X performs the specialized $\beta$-oxidation of BCFAs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the co-localized SCP-2 domain likely manages the general movement and handling of various acyl-CoAs required for the overall metabolic activity of the peroxisome.</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wmbo0hkzt2t" w:id="16"/>
      <w:bookmarkEnd w:id="16"/>
      <w:r w:rsidDel="00000000" w:rsidR="00000000" w:rsidRPr="00000000">
        <w:rPr>
          <w:b w:val="1"/>
          <w:color w:val="1b1c1d"/>
          <w:sz w:val="26"/>
          <w:szCs w:val="26"/>
          <w:rtl w:val="0"/>
        </w:rPr>
        <w:t xml:space="preserve">B. Extraperoxisomal Pools: ER and Cytosol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Critically, a large portion ($&gt;50\%$) of the SCP-2 population is extraperoxisomal. Immunocolocalization and cell fractionation studies show SCP-2 is most highly concentrated in organelles such as the endoplasmic reticulum (ER) and is weakly associated with mitochondria, while being virtually absent from lysosomes.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presence of SCP-2 in the ER, along with its capability to bind fatty acyl-CoAs, supports its hypothesized role in fatty acyl-CoA transacylation reactions, such as the synthesis of phospholipids and triacylglycerol in the ER membrane.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luinkgbmc2i" w:id="17"/>
      <w:bookmarkEnd w:id="17"/>
      <w:r w:rsidDel="00000000" w:rsidR="00000000" w:rsidRPr="00000000">
        <w:rPr>
          <w:b w:val="1"/>
          <w:color w:val="1b1c1d"/>
          <w:sz w:val="26"/>
          <w:szCs w:val="26"/>
          <w:rtl w:val="0"/>
        </w:rPr>
        <w:t xml:space="preserve">C. Specialized Role in Mitochondrial Cholesterol Transfer and Steroidogenesis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SCP-2 performs a specific, rate-limiting function in steroid hormone synthesis.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Steroid production requires the transfer of cholesterol to the cytochrome P450 side-chain cleavage enzyme (P450scc), which is situated on the inner mitochondrial membrane (IMM).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SCP-2 directly mediates the movement of cholesterol from the outer mitochondrial membrane (OMM) to the IMM.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transfer is stimulated hormonally (e.g., by ACTH or gonadotropins) and is a non-vesicular process. SCP-2 acts synergistically with other factors, including GTP and steroidogenesis activator peptide, to enhance the rate of cholesterol delivery.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complexity of this rapid transfer suggests that SCP-2 is not merely a passive carrier. The involvement of SCP-2, coupled with observations that the process may involve changes in membrane structure—including labile fusion and the involvement of lipids like cardiolipin and phosphatidylethanolamine in hexagonal phase domains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—indicates that SCP-2 functions as a critical component of the machinery that facilitates transient inter-membrane contact sites. Its dimeric structure enables it to physically bridge the OMM and IMM, ensuring the highly directed and regulated movement of cholesterol to the precise site of its enzymatic cleavage.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Subcellular Localization and Specific Transport/Enzymatic Roles</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40"/>
        <w:gridCol w:w="2565"/>
        <w:gridCol w:w="2415"/>
        <w:tblGridChange w:id="0">
          <w:tblGrid>
            <w:gridCol w:w="1950"/>
            <w:gridCol w:w="2040"/>
            <w:gridCol w:w="2565"/>
            <w:gridCol w:w="241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Protein 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Key Extraperoxisomal Pool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Major Functional Role</w:t>
            </w:r>
            <w:r w:rsidDel="00000000" w:rsidR="00000000" w:rsidRPr="00000000">
              <w:rPr>
                <w:rtl w:val="0"/>
              </w:rPr>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SCP-X (58 kDa)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Peroxisome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Strictly Peroxisomal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$\beta$-Oxidation of Branched-Chain Fatty Acids (BCFAs), e.g., 3-oxo-pristanoyl-CoA cleavage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SCP-2 (13 kDa)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Peroxisome (High Concentration)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Mitochondria (&gt;50% Pool) </w:t>
            </w:r>
            <w:r w:rsidDel="00000000" w:rsidR="00000000" w:rsidRPr="00000000">
              <w:rPr>
                <w:color w:val="444746"/>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Non-vesicular lipid transfer (Sterols, FA-CoAs), Fatty acyl-CoA transacylation </w:t>
            </w:r>
            <w:r w:rsidDel="00000000" w:rsidR="00000000" w:rsidRPr="00000000">
              <w:rPr>
                <w:color w:val="444746"/>
                <w:sz w:val="40"/>
                <w:szCs w:val="40"/>
                <w:highlight w:val="white"/>
                <w:vertAlign w:val="superscript"/>
                <w:rtl w:val="0"/>
              </w:rPr>
              <w:t xml:space="preserve">9</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SCP-2 (Mitochondrial Pool)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OMM/IMM Contact Sites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Rate-limiting cholesterol transfer to P450scc for steroidogenesis </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ewdrqcaybve" w:id="18"/>
      <w:bookmarkEnd w:id="18"/>
      <w:r w:rsidDel="00000000" w:rsidR="00000000" w:rsidRPr="00000000">
        <w:rPr>
          <w:b w:val="1"/>
          <w:color w:val="1b1c1d"/>
          <w:sz w:val="34"/>
          <w:szCs w:val="34"/>
          <w:rtl w:val="0"/>
        </w:rPr>
        <w:t xml:space="preserve">VI. Pathophysiological Implications and Clinical Relevance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haurz4f6w3e" w:id="19"/>
      <w:bookmarkEnd w:id="19"/>
      <w:r w:rsidDel="00000000" w:rsidR="00000000" w:rsidRPr="00000000">
        <w:rPr>
          <w:b w:val="1"/>
          <w:color w:val="1b1c1d"/>
          <w:sz w:val="26"/>
          <w:szCs w:val="26"/>
          <w:rtl w:val="0"/>
        </w:rPr>
        <w:t xml:space="preserve">A. SCP-X Deficiency and Peroxisomal Disorders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specialized role of SCP-X in processing BCFAs has profound implications for human health. Many peroxisomal disorders are characterized by the inability to oxidize BCFAs, leading to toxic accumulation of compounds like phytanic acid.</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Experimental gene ablation of $SCP-X$ in mice established a direct physiological link between the lack of this enzyme and a decreased ability to metabolize branched-chain lipids.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$SCP-X$-null mice accumulated phytol metabolites, resulting in severe clinical phenotypes, including hepatic enlargement, mottling, and necrosis, alongside reduced body weight gain and fat tissue mass.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Notably, the hepatic tissue attempted to compensate by substantially upregulating other peroxisomal and mitochondrial enzymes; however, this compensation was insufficient to prevent the toxic buildup of phytol metabolites, demonstrating the unique and non-redundant nature of SCP-X’s specialized substrate specificity.</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cz3tjutfqlk" w:id="20"/>
      <w:bookmarkEnd w:id="20"/>
      <w:r w:rsidDel="00000000" w:rsidR="00000000" w:rsidRPr="00000000">
        <w:rPr>
          <w:b w:val="1"/>
          <w:color w:val="1b1c1d"/>
          <w:sz w:val="26"/>
          <w:szCs w:val="26"/>
          <w:rtl w:val="0"/>
        </w:rPr>
        <w:t xml:space="preserve">B. SCP-2 and Atherosclerosis Progression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carrier protein 2 expression in various cell types, including macrophages, vascular smooth muscle cells (VSMCs), liver, and heart tissue, has been strongly implicated in the pathogenesis of atherosclerosis—a chronic inflammatory disease driven by lipid dysfunction.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contribution of SCP-2 to this pathology is multifaceted. Mechanistically, SCP-2 promotes atherosclerosis by enhancing cellular fatty acid uptake and subsequently shunting these FAs toward esterification into the TAG fraction, promoting cellular lipid dysfunction.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displacement and storage of lipids is central to foam cell formation and plaque progression. Furthermore, SCP-2 regulates processes such as vascular inflammation and modulates endocannabinoid metabolism (e.g., affecting 2-arachinoylglicerol and N-arachidonoylethanolamine).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Because SCP-2 acts as a central handler for virtually all intracellular cholesterol transport pathways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 modulates lipid dynamics necessary for reverse cholesterol transport (RCT) and manages oxysterol species (e.g., ChOOH).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widespread involvement in steering diverse lipids toward pathological storage and inflammation positions SCP-2 as a critical nexus for cardiovascular and metabolic disease development. Given that its core function is dependent on the broad, yet essential, shuttling activity afforded by its hydrophobic cavity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controlling this function through targeted intervention represents a compelling therapeutic avenue for metabolic syndrome and cardiovascular disease.</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sylerapbk0j" w:id="21"/>
      <w:bookmarkEnd w:id="21"/>
      <w:r w:rsidDel="00000000" w:rsidR="00000000" w:rsidRPr="00000000">
        <w:rPr>
          <w:b w:val="1"/>
          <w:color w:val="1b1c1d"/>
          <w:sz w:val="34"/>
          <w:szCs w:val="34"/>
          <w:rtl w:val="0"/>
        </w:rPr>
        <w:t xml:space="preserve">VII. Summary and Future Directions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6wt37qfwzfm" w:id="22"/>
      <w:bookmarkEnd w:id="22"/>
      <w:r w:rsidDel="00000000" w:rsidR="00000000" w:rsidRPr="00000000">
        <w:rPr>
          <w:b w:val="1"/>
          <w:color w:val="1b1c1d"/>
          <w:sz w:val="26"/>
          <w:szCs w:val="26"/>
          <w:rtl w:val="0"/>
        </w:rPr>
        <w:t xml:space="preserve">A. Synthesis: The Interdependent Dual Functionality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SCP-2/SCP-X family exemplifies functional sophistication achieved through modular protein architecture. The small, highly plastic SCP-2 protein acts as the essential non-vesicular lipid shuttle, mediating critical cross-talk between the ER and mitochondria (cholesterol transfer, FA transacylation). The larger SCP-X fusion protein incorporates this carrier domain to enhance its own specialized catalytic function: the unique $\beta$-ketothiolase activity required for detoxifying branched-chain fatty acids in the peroxisome. The ability of the SCP-2 domain to bind BCFA precursors efficiently serves as an internal mechanism to ensure high flux through the SCP-X enzymatic pathway.</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ohoyvctbmns" w:id="23"/>
      <w:bookmarkEnd w:id="23"/>
      <w:r w:rsidDel="00000000" w:rsidR="00000000" w:rsidRPr="00000000">
        <w:rPr>
          <w:b w:val="1"/>
          <w:color w:val="1b1c1d"/>
          <w:sz w:val="26"/>
          <w:szCs w:val="26"/>
          <w:rtl w:val="0"/>
        </w:rPr>
        <w:t xml:space="preserve">B. Key Unresolved Questions and Research Priorities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significant progress has clarified the functional duality, several key areas require further investigation.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First, the exact molecular mechanisms governing the biogenesis of SCP-2 remain to be fully resolved, particularly the alternative pathway that generates the large, non-SCP-X-derived pool of the 13 kDa protein. Understanding how transcription or splicing is differentially regulated is essential to control the extraperoxisomal pools responsible for ER and mitochondrial lipid trafficking.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Second, the mechanism by which SCP-2 maintains its "non-specific" character across many binding assays while simultaneously executing a highly specific, rate-limiting function—the transfer of cholesterol to P450scc in steroidogenesis—must be elucidated. This suggests the involvement of unidentified membrane receptor proteins or accessory factors that impose functional specificity on the otherwise promiscuous lipid carrier.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substantial evidence linking SCP-2 activity to pro-atherogenic lipid dysfunction necessitates targeted pharmacological research. Detailed structural analysis of the SCP-2 binding cavity (PDB ID: 2QZT) complexed with diverse ligands is crucial for designing small molecule inhibitors that could effectively block the pathological lipid shuttling activity, providing a novel strategy for treating atherosclerosis and associated metabolic diseases.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