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21600" w:type="dxa"/>
        <w:tblCellSpacing w:w="0" w:type="dxa"/>
        <w:tblCellMar>
          <w:left w:w="0" w:type="dxa"/>
          <w:right w:w="0" w:type="dxa"/>
        </w:tblCellMar>
        <w:tblLook w:val="04A0" w:firstRow="1" w:lastRow="0" w:firstColumn="1" w:lastColumn="0" w:noHBand="0" w:noVBand="1"/>
      </w:tblPr>
      <w:tblGrid>
        <w:gridCol w:w="21600"/>
      </w:tblGrid>
      <w:tr w:rsidR="0094359C" w:rsidRPr="0094359C" w:rsidTr="0094359C">
        <w:trPr>
          <w:trHeight w:val="375"/>
          <w:tblCellSpacing w:w="0" w:type="dxa"/>
        </w:trPr>
        <w:tc>
          <w:tcPr>
            <w:tcW w:w="0" w:type="auto"/>
            <w:vAlign w:val="center"/>
            <w:hideMark/>
          </w:tcPr>
          <w:p w:rsidR="0094359C" w:rsidRPr="0094359C" w:rsidRDefault="0094359C" w:rsidP="0094359C">
            <w:pPr>
              <w:widowControl/>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复试细则</w:t>
            </w:r>
          </w:p>
        </w:tc>
      </w:tr>
      <w:tr w:rsidR="0094359C" w:rsidRPr="0094359C" w:rsidTr="0094359C">
        <w:trPr>
          <w:tblCellSpacing w:w="0" w:type="dxa"/>
        </w:trPr>
        <w:tc>
          <w:tcPr>
            <w:tcW w:w="0" w:type="auto"/>
            <w:hideMark/>
          </w:tcPr>
          <w:tbl>
            <w:tblPr>
              <w:tblW w:w="4750" w:type="pct"/>
              <w:jc w:val="center"/>
              <w:tblCellSpacing w:w="0" w:type="dxa"/>
              <w:tblCellMar>
                <w:left w:w="0" w:type="dxa"/>
                <w:right w:w="0" w:type="dxa"/>
              </w:tblCellMar>
              <w:tblLook w:val="04A0" w:firstRow="1" w:lastRow="0" w:firstColumn="1" w:lastColumn="0" w:noHBand="0" w:noVBand="1"/>
            </w:tblPr>
            <w:tblGrid>
              <w:gridCol w:w="20520"/>
            </w:tblGrid>
            <w:tr w:rsidR="0094359C" w:rsidRPr="0094359C">
              <w:trPr>
                <w:tblCellSpacing w:w="0" w:type="dxa"/>
                <w:jc w:val="center"/>
              </w:trPr>
              <w:tc>
                <w:tcPr>
                  <w:tcW w:w="0" w:type="auto"/>
                  <w:shd w:val="clear" w:color="auto" w:fill="FFFFFF"/>
                  <w:vAlign w:val="center"/>
                  <w:hideMark/>
                </w:tcPr>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网络空间安全院</w:t>
                  </w:r>
                  <w:r w:rsidRPr="0094359C">
                    <w:rPr>
                      <w:rFonts w:ascii="Arial" w:eastAsia="宋体" w:hAnsi="Arial" w:cs="Arial"/>
                      <w:noProof w:val="0"/>
                      <w:color w:val="000000"/>
                      <w:kern w:val="0"/>
                      <w:sz w:val="27"/>
                      <w:szCs w:val="27"/>
                    </w:rPr>
                    <w:t>2018</w:t>
                  </w:r>
                  <w:r w:rsidRPr="0094359C">
                    <w:rPr>
                      <w:rFonts w:ascii="Arial" w:eastAsia="宋体" w:hAnsi="Arial" w:cs="Arial"/>
                      <w:noProof w:val="0"/>
                      <w:color w:val="000000"/>
                      <w:kern w:val="0"/>
                      <w:sz w:val="27"/>
                      <w:szCs w:val="27"/>
                    </w:rPr>
                    <w:t>年硕士生复试录取工作细则</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根据</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东南大学硕士研究生复试录取工作要求</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，结合具体情况，特制定本工作细则。</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一、</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专业复试线</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1.</w:t>
                  </w:r>
                  <w:r w:rsidRPr="0094359C">
                    <w:rPr>
                      <w:rFonts w:ascii="Arial" w:eastAsia="宋体" w:hAnsi="Arial" w:cs="Arial"/>
                      <w:noProof w:val="0"/>
                      <w:color w:val="000000"/>
                      <w:kern w:val="0"/>
                      <w:sz w:val="27"/>
                      <w:szCs w:val="27"/>
                    </w:rPr>
                    <w:t>一志愿专业复试线</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420"/>
                    <w:gridCol w:w="816"/>
                    <w:gridCol w:w="576"/>
                    <w:gridCol w:w="576"/>
                    <w:gridCol w:w="660"/>
                    <w:gridCol w:w="756"/>
                    <w:gridCol w:w="576"/>
                    <w:gridCol w:w="1596"/>
                    <w:gridCol w:w="948"/>
                  </w:tblGrid>
                  <w:tr w:rsidR="0094359C" w:rsidRPr="0094359C" w:rsidTr="0094359C">
                    <w:trPr>
                      <w:tblCellSpacing w:w="0" w:type="dxa"/>
                    </w:trPr>
                    <w:tc>
                      <w:tcPr>
                        <w:tcW w:w="1236" w:type="dxa"/>
                        <w:gridSpan w:val="2"/>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专业（方向）</w:t>
                        </w:r>
                      </w:p>
                    </w:tc>
                    <w:tc>
                      <w:tcPr>
                        <w:tcW w:w="576"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政治</w:t>
                        </w:r>
                      </w:p>
                    </w:tc>
                    <w:tc>
                      <w:tcPr>
                        <w:tcW w:w="576"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外语</w:t>
                        </w:r>
                      </w:p>
                    </w:tc>
                    <w:tc>
                      <w:tcPr>
                        <w:tcW w:w="660"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业务一</w:t>
                        </w:r>
                      </w:p>
                    </w:tc>
                    <w:tc>
                      <w:tcPr>
                        <w:tcW w:w="756"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业务二</w:t>
                        </w:r>
                      </w:p>
                    </w:tc>
                    <w:tc>
                      <w:tcPr>
                        <w:tcW w:w="576"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总分</w:t>
                        </w:r>
                      </w:p>
                    </w:tc>
                    <w:tc>
                      <w:tcPr>
                        <w:tcW w:w="1596"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招生计划（全日制）</w:t>
                        </w:r>
                      </w:p>
                    </w:tc>
                    <w:tc>
                      <w:tcPr>
                        <w:tcW w:w="948"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其中推免生</w:t>
                        </w:r>
                      </w:p>
                    </w:tc>
                  </w:tr>
                  <w:tr w:rsidR="0094359C" w:rsidRPr="0094359C" w:rsidTr="0094359C">
                    <w:trPr>
                      <w:tblCellSpacing w:w="0" w:type="dxa"/>
                    </w:trPr>
                    <w:tc>
                      <w:tcPr>
                        <w:tcW w:w="420" w:type="dxa"/>
                        <w:vMerge w:val="restart"/>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网络空间安全</w:t>
                        </w:r>
                      </w:p>
                    </w:tc>
                    <w:tc>
                      <w:tcPr>
                        <w:tcW w:w="81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互联网络安全</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660"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75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310</w:t>
                        </w:r>
                      </w:p>
                    </w:tc>
                    <w:tc>
                      <w:tcPr>
                        <w:tcW w:w="1596" w:type="dxa"/>
                        <w:vMerge w:val="restart"/>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120</w:t>
                        </w:r>
                      </w:p>
                    </w:tc>
                    <w:tc>
                      <w:tcPr>
                        <w:tcW w:w="948" w:type="dxa"/>
                        <w:vMerge w:val="restart"/>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43</w:t>
                        </w:r>
                      </w:p>
                    </w:tc>
                  </w:tr>
                  <w:tr w:rsidR="0094359C" w:rsidRPr="0094359C" w:rsidTr="0094359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jc w:val="left"/>
                          <w:rPr>
                            <w:rFonts w:ascii="宋体" w:eastAsia="宋体" w:hAnsi="宋体" w:cs="宋体"/>
                            <w:noProof w:val="0"/>
                            <w:kern w:val="0"/>
                            <w:sz w:val="24"/>
                            <w:szCs w:val="24"/>
                          </w:rPr>
                        </w:pPr>
                      </w:p>
                    </w:tc>
                    <w:tc>
                      <w:tcPr>
                        <w:tcW w:w="81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通信网络安全</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660"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75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310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jc w:val="left"/>
                          <w:rPr>
                            <w:rFonts w:ascii="宋体" w:eastAsia="宋体" w:hAnsi="宋体" w:cs="宋体"/>
                            <w:noProof w:val="0"/>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jc w:val="left"/>
                          <w:rPr>
                            <w:rFonts w:ascii="宋体" w:eastAsia="宋体" w:hAnsi="宋体" w:cs="宋体"/>
                            <w:noProof w:val="0"/>
                            <w:kern w:val="0"/>
                            <w:sz w:val="24"/>
                            <w:szCs w:val="24"/>
                          </w:rPr>
                        </w:pPr>
                      </w:p>
                    </w:tc>
                  </w:tr>
                  <w:tr w:rsidR="0094359C" w:rsidRPr="0094359C" w:rsidTr="0094359C">
                    <w:trPr>
                      <w:tblCellSpacing w:w="0"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jc w:val="left"/>
                          <w:rPr>
                            <w:rFonts w:ascii="宋体" w:eastAsia="宋体" w:hAnsi="宋体" w:cs="宋体"/>
                            <w:noProof w:val="0"/>
                            <w:kern w:val="0"/>
                            <w:sz w:val="24"/>
                            <w:szCs w:val="24"/>
                          </w:rPr>
                        </w:pPr>
                      </w:p>
                    </w:tc>
                    <w:tc>
                      <w:tcPr>
                        <w:tcW w:w="81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复杂网络应用与安全</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660"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75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310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jc w:val="left"/>
                          <w:rPr>
                            <w:rFonts w:ascii="宋体" w:eastAsia="宋体" w:hAnsi="宋体" w:cs="宋体"/>
                            <w:noProof w:val="0"/>
                            <w:kern w:val="0"/>
                            <w:sz w:val="24"/>
                            <w:szCs w:val="24"/>
                          </w:rPr>
                        </w:pP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jc w:val="left"/>
                          <w:rPr>
                            <w:rFonts w:ascii="宋体" w:eastAsia="宋体" w:hAnsi="宋体" w:cs="宋体"/>
                            <w:noProof w:val="0"/>
                            <w:kern w:val="0"/>
                            <w:sz w:val="24"/>
                            <w:szCs w:val="24"/>
                          </w:rPr>
                        </w:pPr>
                      </w:p>
                    </w:tc>
                  </w:tr>
                </w:tbl>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2.</w:t>
                  </w:r>
                  <w:r w:rsidRPr="0094359C">
                    <w:rPr>
                      <w:rFonts w:ascii="Arial" w:eastAsia="宋体" w:hAnsi="Arial" w:cs="Arial"/>
                      <w:noProof w:val="0"/>
                      <w:color w:val="000000"/>
                      <w:kern w:val="0"/>
                      <w:sz w:val="27"/>
                      <w:szCs w:val="27"/>
                    </w:rPr>
                    <w:t>调剂专业资格线（具体要求详见学校研招办网站发布的校内调剂信息）</w:t>
                  </w:r>
                </w:p>
                <w:tbl>
                  <w:tblPr>
                    <w:tblW w:w="0" w:type="auto"/>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244"/>
                    <w:gridCol w:w="576"/>
                    <w:gridCol w:w="492"/>
                    <w:gridCol w:w="564"/>
                    <w:gridCol w:w="564"/>
                    <w:gridCol w:w="432"/>
                    <w:gridCol w:w="1380"/>
                    <w:gridCol w:w="840"/>
                  </w:tblGrid>
                  <w:tr w:rsidR="0094359C" w:rsidRPr="0094359C" w:rsidTr="0094359C">
                    <w:trPr>
                      <w:tblCellSpacing w:w="0" w:type="dxa"/>
                    </w:trPr>
                    <w:tc>
                      <w:tcPr>
                        <w:tcW w:w="2244"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专业（方向）</w:t>
                        </w:r>
                      </w:p>
                    </w:tc>
                    <w:tc>
                      <w:tcPr>
                        <w:tcW w:w="576"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政治</w:t>
                        </w:r>
                      </w:p>
                    </w:tc>
                    <w:tc>
                      <w:tcPr>
                        <w:tcW w:w="492"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外语</w:t>
                        </w:r>
                      </w:p>
                    </w:tc>
                    <w:tc>
                      <w:tcPr>
                        <w:tcW w:w="564"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业务一</w:t>
                        </w:r>
                      </w:p>
                    </w:tc>
                    <w:tc>
                      <w:tcPr>
                        <w:tcW w:w="564"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业务二</w:t>
                        </w:r>
                      </w:p>
                    </w:tc>
                    <w:tc>
                      <w:tcPr>
                        <w:tcW w:w="432"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总分</w:t>
                        </w:r>
                      </w:p>
                    </w:tc>
                    <w:tc>
                      <w:tcPr>
                        <w:tcW w:w="1380"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招生计划（全日制）</w:t>
                        </w:r>
                      </w:p>
                    </w:tc>
                    <w:tc>
                      <w:tcPr>
                        <w:tcW w:w="840" w:type="dxa"/>
                        <w:tcBorders>
                          <w:top w:val="outset" w:sz="6" w:space="0" w:color="auto"/>
                          <w:left w:val="outset" w:sz="6" w:space="0" w:color="auto"/>
                          <w:bottom w:val="outset" w:sz="6" w:space="0" w:color="auto"/>
                          <w:right w:val="outset" w:sz="6" w:space="0" w:color="auto"/>
                        </w:tcBorders>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其中推免生</w:t>
                        </w:r>
                      </w:p>
                    </w:tc>
                  </w:tr>
                  <w:tr w:rsidR="0094359C" w:rsidRPr="0094359C" w:rsidTr="0094359C">
                    <w:trPr>
                      <w:tblCellSpacing w:w="0" w:type="dxa"/>
                    </w:trPr>
                    <w:tc>
                      <w:tcPr>
                        <w:tcW w:w="2244"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计算机技术（网络空间安全方向）</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492"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564"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564"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432"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310</w:t>
                        </w:r>
                      </w:p>
                    </w:tc>
                    <w:tc>
                      <w:tcPr>
                        <w:tcW w:w="1380"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73</w:t>
                        </w:r>
                      </w:p>
                    </w:tc>
                    <w:tc>
                      <w:tcPr>
                        <w:tcW w:w="840"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0</w:t>
                        </w:r>
                      </w:p>
                    </w:tc>
                  </w:tr>
                  <w:tr w:rsidR="0094359C" w:rsidRPr="0094359C" w:rsidTr="0094359C">
                    <w:trPr>
                      <w:tblCellSpacing w:w="0" w:type="dxa"/>
                    </w:trPr>
                    <w:tc>
                      <w:tcPr>
                        <w:tcW w:w="2244"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电子与通信工程（网络空间安全方向）</w:t>
                        </w:r>
                      </w:p>
                    </w:tc>
                    <w:tc>
                      <w:tcPr>
                        <w:tcW w:w="57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492"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50</w:t>
                        </w:r>
                      </w:p>
                    </w:tc>
                    <w:tc>
                      <w:tcPr>
                        <w:tcW w:w="564"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564"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75</w:t>
                        </w:r>
                      </w:p>
                    </w:tc>
                    <w:tc>
                      <w:tcPr>
                        <w:tcW w:w="432"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310</w:t>
                        </w:r>
                      </w:p>
                    </w:tc>
                    <w:tc>
                      <w:tcPr>
                        <w:tcW w:w="1380"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60</w:t>
                        </w:r>
                      </w:p>
                    </w:tc>
                    <w:tc>
                      <w:tcPr>
                        <w:tcW w:w="840"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0</w:t>
                        </w:r>
                      </w:p>
                    </w:tc>
                  </w:tr>
                </w:tbl>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注：总分超过专业复试线</w:t>
                  </w:r>
                  <w:r w:rsidRPr="0094359C">
                    <w:rPr>
                      <w:rFonts w:ascii="Arial" w:eastAsia="宋体" w:hAnsi="Arial" w:cs="Arial"/>
                      <w:noProof w:val="0"/>
                      <w:color w:val="000000"/>
                      <w:kern w:val="0"/>
                      <w:sz w:val="27"/>
                      <w:szCs w:val="27"/>
                    </w:rPr>
                    <w:t>20</w:t>
                  </w:r>
                  <w:r w:rsidRPr="0094359C">
                    <w:rPr>
                      <w:rFonts w:ascii="Arial" w:eastAsia="宋体" w:hAnsi="Arial" w:cs="Arial"/>
                      <w:noProof w:val="0"/>
                      <w:color w:val="000000"/>
                      <w:kern w:val="0"/>
                      <w:sz w:val="27"/>
                      <w:szCs w:val="27"/>
                    </w:rPr>
                    <w:t>分以上（含</w:t>
                  </w:r>
                  <w:r w:rsidRPr="0094359C">
                    <w:rPr>
                      <w:rFonts w:ascii="Arial" w:eastAsia="宋体" w:hAnsi="Arial" w:cs="Arial"/>
                      <w:noProof w:val="0"/>
                      <w:color w:val="000000"/>
                      <w:kern w:val="0"/>
                      <w:sz w:val="27"/>
                      <w:szCs w:val="27"/>
                    </w:rPr>
                    <w:t>20</w:t>
                  </w:r>
                  <w:r w:rsidRPr="0094359C">
                    <w:rPr>
                      <w:rFonts w:ascii="Arial" w:eastAsia="宋体" w:hAnsi="Arial" w:cs="Arial"/>
                      <w:noProof w:val="0"/>
                      <w:color w:val="000000"/>
                      <w:kern w:val="0"/>
                      <w:sz w:val="27"/>
                      <w:szCs w:val="27"/>
                    </w:rPr>
                    <w:t>分），单科（限一门）可降</w:t>
                  </w:r>
                  <w:r w:rsidRPr="0094359C">
                    <w:rPr>
                      <w:rFonts w:ascii="Arial" w:eastAsia="宋体" w:hAnsi="Arial" w:cs="Arial"/>
                      <w:noProof w:val="0"/>
                      <w:color w:val="000000"/>
                      <w:kern w:val="0"/>
                      <w:sz w:val="27"/>
                      <w:szCs w:val="27"/>
                    </w:rPr>
                    <w:t>2</w:t>
                  </w:r>
                  <w:r w:rsidRPr="0094359C">
                    <w:rPr>
                      <w:rFonts w:ascii="Arial" w:eastAsia="宋体" w:hAnsi="Arial" w:cs="Arial"/>
                      <w:noProof w:val="0"/>
                      <w:color w:val="000000"/>
                      <w:kern w:val="0"/>
                      <w:sz w:val="27"/>
                      <w:szCs w:val="27"/>
                    </w:rPr>
                    <w:t>分。</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网络空间安全专业接收校内相关专业调剂（具体要求详见学校研招办网站发布的校内调剂信息）</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二、复试形式、内容和要求</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lastRenderedPageBreak/>
                    <w:t>1.</w:t>
                  </w:r>
                  <w:r w:rsidRPr="0094359C">
                    <w:rPr>
                      <w:rFonts w:ascii="Arial" w:eastAsia="宋体" w:hAnsi="Arial" w:cs="Arial"/>
                      <w:noProof w:val="0"/>
                      <w:color w:val="000000"/>
                      <w:kern w:val="0"/>
                      <w:sz w:val="27"/>
                      <w:szCs w:val="27"/>
                    </w:rPr>
                    <w:t>笔试（满分</w:t>
                  </w:r>
                  <w:r w:rsidRPr="0094359C">
                    <w:rPr>
                      <w:rFonts w:ascii="Arial" w:eastAsia="宋体" w:hAnsi="Arial" w:cs="Arial"/>
                      <w:noProof w:val="0"/>
                      <w:color w:val="000000"/>
                      <w:kern w:val="0"/>
                      <w:sz w:val="27"/>
                      <w:szCs w:val="27"/>
                    </w:rPr>
                    <w:t>150</w:t>
                  </w:r>
                  <w:r w:rsidRPr="0094359C">
                    <w:rPr>
                      <w:rFonts w:ascii="Arial" w:eastAsia="宋体" w:hAnsi="Arial" w:cs="Arial"/>
                      <w:noProof w:val="0"/>
                      <w:color w:val="000000"/>
                      <w:kern w:val="0"/>
                      <w:sz w:val="27"/>
                      <w:szCs w:val="27"/>
                    </w:rPr>
                    <w:t>分）：</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1</w:t>
                  </w:r>
                  <w:r w:rsidRPr="0094359C">
                    <w:rPr>
                      <w:rFonts w:ascii="Arial" w:eastAsia="宋体" w:hAnsi="Arial" w:cs="Arial"/>
                      <w:noProof w:val="0"/>
                      <w:color w:val="000000"/>
                      <w:kern w:val="0"/>
                      <w:sz w:val="27"/>
                      <w:szCs w:val="27"/>
                    </w:rPr>
                    <w:t>）形式：</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闭卷</w:t>
                  </w:r>
                  <w:r w:rsidRPr="0094359C">
                    <w:rPr>
                      <w:rFonts w:ascii="Arial" w:eastAsia="宋体" w:hAnsi="Arial" w:cs="Arial"/>
                      <w:noProof w:val="0"/>
                      <w:color w:val="000000"/>
                      <w:kern w:val="0"/>
                      <w:sz w:val="27"/>
                      <w:szCs w:val="27"/>
                    </w:rPr>
                    <w:t>     </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2</w:t>
                  </w:r>
                  <w:r w:rsidRPr="0094359C">
                    <w:rPr>
                      <w:rFonts w:ascii="Arial" w:eastAsia="宋体" w:hAnsi="Arial" w:cs="Arial"/>
                      <w:noProof w:val="0"/>
                      <w:color w:val="000000"/>
                      <w:kern w:val="0"/>
                      <w:sz w:val="27"/>
                      <w:szCs w:val="27"/>
                    </w:rPr>
                    <w:t>）时间：</w:t>
                  </w:r>
                  <w:r w:rsidRPr="0094359C">
                    <w:rPr>
                      <w:rFonts w:ascii="Arial" w:eastAsia="宋体" w:hAnsi="Arial" w:cs="Arial"/>
                      <w:noProof w:val="0"/>
                      <w:color w:val="000000"/>
                      <w:kern w:val="0"/>
                      <w:sz w:val="27"/>
                      <w:szCs w:val="27"/>
                    </w:rPr>
                    <w:t>  3</w:t>
                  </w:r>
                  <w:r w:rsidRPr="0094359C">
                    <w:rPr>
                      <w:rFonts w:ascii="Arial" w:eastAsia="宋体" w:hAnsi="Arial" w:cs="Arial"/>
                      <w:noProof w:val="0"/>
                      <w:color w:val="000000"/>
                      <w:kern w:val="0"/>
                      <w:sz w:val="27"/>
                      <w:szCs w:val="27"/>
                    </w:rPr>
                    <w:t>小时</w:t>
                  </w:r>
                  <w:r w:rsidRPr="0094359C">
                    <w:rPr>
                      <w:rFonts w:ascii="Arial" w:eastAsia="宋体" w:hAnsi="Arial" w:cs="Arial"/>
                      <w:noProof w:val="0"/>
                      <w:color w:val="000000"/>
                      <w:kern w:val="0"/>
                      <w:sz w:val="27"/>
                      <w:szCs w:val="27"/>
                    </w:rPr>
                    <w:t>   </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3</w:t>
                  </w:r>
                  <w:r w:rsidRPr="0094359C">
                    <w:rPr>
                      <w:rFonts w:ascii="Arial" w:eastAsia="宋体" w:hAnsi="Arial" w:cs="Arial"/>
                      <w:noProof w:val="0"/>
                      <w:color w:val="000000"/>
                      <w:kern w:val="0"/>
                      <w:sz w:val="27"/>
                      <w:szCs w:val="27"/>
                    </w:rPr>
                    <w:t>）涉及科目：</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a)   </w:t>
                  </w:r>
                  <w:r w:rsidRPr="0094359C">
                    <w:rPr>
                      <w:rFonts w:ascii="Arial" w:eastAsia="宋体" w:hAnsi="Arial" w:cs="Arial"/>
                      <w:noProof w:val="0"/>
                      <w:color w:val="000000"/>
                      <w:kern w:val="0"/>
                      <w:sz w:val="27"/>
                      <w:szCs w:val="27"/>
                    </w:rPr>
                    <w:t>网络空间安全专业一志愿上线考生复试笔试科目为：</w:t>
                  </w:r>
                  <w:r w:rsidRPr="0094359C">
                    <w:rPr>
                      <w:rFonts w:ascii="Arial" w:eastAsia="宋体" w:hAnsi="Arial" w:cs="Arial"/>
                      <w:noProof w:val="0"/>
                      <w:color w:val="000000"/>
                      <w:kern w:val="0"/>
                      <w:sz w:val="27"/>
                      <w:szCs w:val="27"/>
                    </w:rPr>
                    <w:t>553 C/C++</w:t>
                  </w:r>
                  <w:r w:rsidRPr="0094359C">
                    <w:rPr>
                      <w:rFonts w:ascii="Arial" w:eastAsia="宋体" w:hAnsi="Arial" w:cs="Arial"/>
                      <w:noProof w:val="0"/>
                      <w:color w:val="000000"/>
                      <w:kern w:val="0"/>
                      <w:sz w:val="27"/>
                      <w:szCs w:val="27"/>
                    </w:rPr>
                    <w:t>程序设计；</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b)   </w:t>
                  </w:r>
                  <w:r w:rsidRPr="0094359C">
                    <w:rPr>
                      <w:rFonts w:ascii="Arial" w:eastAsia="宋体" w:hAnsi="Arial" w:cs="Arial"/>
                      <w:noProof w:val="0"/>
                      <w:color w:val="000000"/>
                      <w:kern w:val="0"/>
                      <w:sz w:val="27"/>
                      <w:szCs w:val="27"/>
                    </w:rPr>
                    <w:t>原报考计算机科学与工程学院的考生：未达到原报考专业复试线的，笔试科目：</w:t>
                  </w:r>
                  <w:r w:rsidRPr="0094359C">
                    <w:rPr>
                      <w:rFonts w:ascii="Arial" w:eastAsia="宋体" w:hAnsi="Arial" w:cs="Arial"/>
                      <w:noProof w:val="0"/>
                      <w:color w:val="000000"/>
                      <w:kern w:val="0"/>
                      <w:sz w:val="27"/>
                      <w:szCs w:val="27"/>
                    </w:rPr>
                    <w:t> 553 C/C++</w:t>
                  </w:r>
                  <w:r w:rsidRPr="0094359C">
                    <w:rPr>
                      <w:rFonts w:ascii="Arial" w:eastAsia="宋体" w:hAnsi="Arial" w:cs="Arial"/>
                      <w:noProof w:val="0"/>
                      <w:color w:val="000000"/>
                      <w:kern w:val="0"/>
                      <w:sz w:val="27"/>
                      <w:szCs w:val="27"/>
                    </w:rPr>
                    <w:t>程序设计；</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c)   </w:t>
                  </w:r>
                  <w:r w:rsidRPr="0094359C">
                    <w:rPr>
                      <w:rFonts w:ascii="Arial" w:eastAsia="宋体" w:hAnsi="Arial" w:cs="Arial"/>
                      <w:noProof w:val="0"/>
                      <w:color w:val="000000"/>
                      <w:kern w:val="0"/>
                      <w:sz w:val="27"/>
                      <w:szCs w:val="27"/>
                    </w:rPr>
                    <w:t>原报考信息学院的考生：未达到原报考专业复试线的，笔试科目为：</w:t>
                  </w:r>
                  <w:r w:rsidRPr="0094359C">
                    <w:rPr>
                      <w:rFonts w:ascii="Arial" w:eastAsia="宋体" w:hAnsi="Arial" w:cs="Arial"/>
                      <w:noProof w:val="0"/>
                      <w:color w:val="000000"/>
                      <w:kern w:val="0"/>
                      <w:sz w:val="27"/>
                      <w:szCs w:val="27"/>
                    </w:rPr>
                    <w:t>526 </w:t>
                  </w:r>
                  <w:r w:rsidRPr="0094359C">
                    <w:rPr>
                      <w:rFonts w:ascii="Arial" w:eastAsia="宋体" w:hAnsi="Arial" w:cs="Arial"/>
                      <w:noProof w:val="0"/>
                      <w:color w:val="000000"/>
                      <w:kern w:val="0"/>
                      <w:sz w:val="27"/>
                      <w:szCs w:val="27"/>
                    </w:rPr>
                    <w:t>专业综合</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数字信号处理、通信原理</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和</w:t>
                  </w:r>
                  <w:r w:rsidRPr="0094359C">
                    <w:rPr>
                      <w:rFonts w:ascii="Arial" w:eastAsia="宋体" w:hAnsi="Arial" w:cs="Arial"/>
                      <w:noProof w:val="0"/>
                      <w:color w:val="000000"/>
                      <w:kern w:val="0"/>
                      <w:sz w:val="27"/>
                      <w:szCs w:val="27"/>
                    </w:rPr>
                    <w:t>544 </w:t>
                  </w:r>
                  <w:r w:rsidRPr="0094359C">
                    <w:rPr>
                      <w:rFonts w:ascii="Arial" w:eastAsia="宋体" w:hAnsi="Arial" w:cs="Arial"/>
                      <w:noProof w:val="0"/>
                      <w:color w:val="000000"/>
                      <w:kern w:val="0"/>
                      <w:sz w:val="27"/>
                      <w:szCs w:val="27"/>
                    </w:rPr>
                    <w:t>信息安全二选一；</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4</w:t>
                  </w:r>
                  <w:r w:rsidRPr="0094359C">
                    <w:rPr>
                      <w:rFonts w:ascii="Arial" w:eastAsia="宋体" w:hAnsi="Arial" w:cs="Arial"/>
                      <w:noProof w:val="0"/>
                      <w:color w:val="000000"/>
                      <w:kern w:val="0"/>
                      <w:sz w:val="27"/>
                      <w:szCs w:val="27"/>
                    </w:rPr>
                    <w:t>）笔试合格线：</w:t>
                  </w:r>
                  <w:r w:rsidRPr="0094359C">
                    <w:rPr>
                      <w:rFonts w:ascii="Arial" w:eastAsia="宋体" w:hAnsi="Arial" w:cs="Arial"/>
                      <w:noProof w:val="0"/>
                      <w:color w:val="000000"/>
                      <w:kern w:val="0"/>
                      <w:sz w:val="27"/>
                      <w:szCs w:val="27"/>
                    </w:rPr>
                    <w:t>_90_</w:t>
                  </w:r>
                  <w:r w:rsidRPr="0094359C">
                    <w:rPr>
                      <w:rFonts w:ascii="Arial" w:eastAsia="宋体" w:hAnsi="Arial" w:cs="Arial"/>
                      <w:noProof w:val="0"/>
                      <w:color w:val="000000"/>
                      <w:kern w:val="0"/>
                      <w:sz w:val="27"/>
                      <w:szCs w:val="27"/>
                    </w:rPr>
                    <w:t>。笔试不合格者，不予录取。</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2.</w:t>
                  </w:r>
                  <w:r w:rsidRPr="0094359C">
                    <w:rPr>
                      <w:rFonts w:ascii="Arial" w:eastAsia="宋体" w:hAnsi="Arial" w:cs="Arial"/>
                      <w:noProof w:val="0"/>
                      <w:color w:val="000000"/>
                      <w:kern w:val="0"/>
                      <w:sz w:val="27"/>
                      <w:szCs w:val="27"/>
                    </w:rPr>
                    <w:t>面试（满分</w:t>
                  </w:r>
                  <w:r w:rsidRPr="0094359C">
                    <w:rPr>
                      <w:rFonts w:ascii="Arial" w:eastAsia="宋体" w:hAnsi="Arial" w:cs="Arial"/>
                      <w:noProof w:val="0"/>
                      <w:color w:val="000000"/>
                      <w:kern w:val="0"/>
                      <w:sz w:val="27"/>
                      <w:szCs w:val="27"/>
                    </w:rPr>
                    <w:t>150</w:t>
                  </w:r>
                  <w:r w:rsidRPr="0094359C">
                    <w:rPr>
                      <w:rFonts w:ascii="Arial" w:eastAsia="宋体" w:hAnsi="Arial" w:cs="Arial"/>
                      <w:noProof w:val="0"/>
                      <w:color w:val="000000"/>
                      <w:kern w:val="0"/>
                      <w:sz w:val="27"/>
                      <w:szCs w:val="27"/>
                    </w:rPr>
                    <w:t>分）：</w:t>
                  </w:r>
                  <w:r w:rsidRPr="0094359C">
                    <w:rPr>
                      <w:rFonts w:ascii="Arial" w:eastAsia="宋体" w:hAnsi="Arial" w:cs="Arial"/>
                      <w:noProof w:val="0"/>
                      <w:color w:val="000000"/>
                      <w:kern w:val="0"/>
                      <w:sz w:val="27"/>
                      <w:szCs w:val="27"/>
                    </w:rPr>
                    <w:t>                         </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1</w:t>
                  </w:r>
                  <w:r w:rsidRPr="0094359C">
                    <w:rPr>
                      <w:rFonts w:ascii="Arial" w:eastAsia="宋体" w:hAnsi="Arial" w:cs="Arial"/>
                      <w:noProof w:val="0"/>
                      <w:color w:val="000000"/>
                      <w:kern w:val="0"/>
                      <w:sz w:val="27"/>
                      <w:szCs w:val="27"/>
                    </w:rPr>
                    <w:t>）形式：</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综合面试</w:t>
                  </w:r>
                  <w:r w:rsidRPr="0094359C">
                    <w:rPr>
                      <w:rFonts w:ascii="Arial" w:eastAsia="宋体" w:hAnsi="Arial" w:cs="Arial"/>
                      <w:noProof w:val="0"/>
                      <w:color w:val="000000"/>
                      <w:kern w:val="0"/>
                      <w:sz w:val="27"/>
                      <w:szCs w:val="27"/>
                    </w:rPr>
                    <w:br/>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2</w:t>
                  </w:r>
                  <w:r w:rsidRPr="0094359C">
                    <w:rPr>
                      <w:rFonts w:ascii="Arial" w:eastAsia="宋体" w:hAnsi="Arial" w:cs="Arial"/>
                      <w:noProof w:val="0"/>
                      <w:color w:val="000000"/>
                      <w:kern w:val="0"/>
                      <w:sz w:val="27"/>
                      <w:szCs w:val="27"/>
                    </w:rPr>
                    <w:t>）时间：每个考生一般不少于</w:t>
                  </w:r>
                  <w:r w:rsidRPr="0094359C">
                    <w:rPr>
                      <w:rFonts w:ascii="Arial" w:eastAsia="宋体" w:hAnsi="Arial" w:cs="Arial"/>
                      <w:noProof w:val="0"/>
                      <w:color w:val="000000"/>
                      <w:kern w:val="0"/>
                      <w:sz w:val="27"/>
                      <w:szCs w:val="27"/>
                    </w:rPr>
                    <w:t>15</w:t>
                  </w:r>
                  <w:r w:rsidRPr="0094359C">
                    <w:rPr>
                      <w:rFonts w:ascii="Arial" w:eastAsia="宋体" w:hAnsi="Arial" w:cs="Arial"/>
                      <w:noProof w:val="0"/>
                      <w:color w:val="000000"/>
                      <w:kern w:val="0"/>
                      <w:sz w:val="27"/>
                      <w:szCs w:val="27"/>
                    </w:rPr>
                    <w:t>分钟。</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3</w:t>
                  </w:r>
                  <w:r w:rsidRPr="0094359C">
                    <w:rPr>
                      <w:rFonts w:ascii="Arial" w:eastAsia="宋体" w:hAnsi="Arial" w:cs="Arial"/>
                      <w:noProof w:val="0"/>
                      <w:color w:val="000000"/>
                      <w:kern w:val="0"/>
                      <w:sz w:val="27"/>
                      <w:szCs w:val="27"/>
                    </w:rPr>
                    <w:t>）内容和要求：综合面试（外语、专业基础、综合素质）</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4</w:t>
                  </w:r>
                  <w:r w:rsidRPr="0094359C">
                    <w:rPr>
                      <w:rFonts w:ascii="Arial" w:eastAsia="宋体" w:hAnsi="Arial" w:cs="Arial"/>
                      <w:noProof w:val="0"/>
                      <w:color w:val="000000"/>
                      <w:kern w:val="0"/>
                      <w:sz w:val="27"/>
                      <w:szCs w:val="27"/>
                    </w:rPr>
                    <w:t>）面试成绩</w:t>
                  </w:r>
                  <w:r w:rsidRPr="0094359C">
                    <w:rPr>
                      <w:rFonts w:ascii="Arial" w:eastAsia="宋体" w:hAnsi="Arial" w:cs="Arial"/>
                      <w:noProof w:val="0"/>
                      <w:color w:val="000000"/>
                      <w:kern w:val="0"/>
                      <w:sz w:val="27"/>
                      <w:szCs w:val="27"/>
                    </w:rPr>
                    <w:t>=40(</w:t>
                  </w:r>
                  <w:r w:rsidRPr="0094359C">
                    <w:rPr>
                      <w:rFonts w:ascii="Arial" w:eastAsia="宋体" w:hAnsi="Arial" w:cs="Arial"/>
                      <w:noProof w:val="0"/>
                      <w:color w:val="000000"/>
                      <w:kern w:val="0"/>
                      <w:sz w:val="27"/>
                      <w:szCs w:val="27"/>
                    </w:rPr>
                    <w:t>外语</w:t>
                  </w:r>
                  <w:r w:rsidRPr="0094359C">
                    <w:rPr>
                      <w:rFonts w:ascii="Arial" w:eastAsia="宋体" w:hAnsi="Arial" w:cs="Arial"/>
                      <w:noProof w:val="0"/>
                      <w:color w:val="000000"/>
                      <w:kern w:val="0"/>
                      <w:sz w:val="27"/>
                      <w:szCs w:val="27"/>
                    </w:rPr>
                    <w:t>)+30(</w:t>
                  </w:r>
                  <w:r w:rsidRPr="0094359C">
                    <w:rPr>
                      <w:rFonts w:ascii="Arial" w:eastAsia="宋体" w:hAnsi="Arial" w:cs="Arial"/>
                      <w:noProof w:val="0"/>
                      <w:color w:val="000000"/>
                      <w:kern w:val="0"/>
                      <w:sz w:val="27"/>
                      <w:szCs w:val="27"/>
                    </w:rPr>
                    <w:t>专业基础</w:t>
                  </w:r>
                  <w:r w:rsidRPr="0094359C">
                    <w:rPr>
                      <w:rFonts w:ascii="Arial" w:eastAsia="宋体" w:hAnsi="Arial" w:cs="Arial"/>
                      <w:noProof w:val="0"/>
                      <w:color w:val="000000"/>
                      <w:kern w:val="0"/>
                      <w:sz w:val="27"/>
                      <w:szCs w:val="27"/>
                    </w:rPr>
                    <w:t>)+80(</w:t>
                  </w:r>
                  <w:r w:rsidRPr="0094359C">
                    <w:rPr>
                      <w:rFonts w:ascii="Arial" w:eastAsia="宋体" w:hAnsi="Arial" w:cs="Arial"/>
                      <w:noProof w:val="0"/>
                      <w:color w:val="000000"/>
                      <w:kern w:val="0"/>
                      <w:sz w:val="27"/>
                      <w:szCs w:val="27"/>
                    </w:rPr>
                    <w:t>综合素质</w:t>
                  </w:r>
                  <w:r w:rsidRPr="0094359C">
                    <w:rPr>
                      <w:rFonts w:ascii="Arial" w:eastAsia="宋体" w:hAnsi="Arial" w:cs="Arial"/>
                      <w:noProof w:val="0"/>
                      <w:color w:val="000000"/>
                      <w:kern w:val="0"/>
                      <w:sz w:val="27"/>
                      <w:szCs w:val="27"/>
                    </w:rPr>
                    <w:t>)</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5</w:t>
                  </w:r>
                  <w:r w:rsidRPr="0094359C">
                    <w:rPr>
                      <w:rFonts w:ascii="Arial" w:eastAsia="宋体" w:hAnsi="Arial" w:cs="Arial"/>
                      <w:noProof w:val="0"/>
                      <w:color w:val="000000"/>
                      <w:kern w:val="0"/>
                      <w:sz w:val="27"/>
                      <w:szCs w:val="27"/>
                    </w:rPr>
                    <w:t>）面试合格线：</w:t>
                  </w:r>
                  <w:r w:rsidRPr="0094359C">
                    <w:rPr>
                      <w:rFonts w:ascii="Arial" w:eastAsia="宋体" w:hAnsi="Arial" w:cs="Arial"/>
                      <w:noProof w:val="0"/>
                      <w:color w:val="000000"/>
                      <w:kern w:val="0"/>
                      <w:sz w:val="27"/>
                      <w:szCs w:val="27"/>
                    </w:rPr>
                    <w:t>_90_</w:t>
                  </w:r>
                  <w:r w:rsidRPr="0094359C">
                    <w:rPr>
                      <w:rFonts w:ascii="Arial" w:eastAsia="宋体" w:hAnsi="Arial" w:cs="Arial"/>
                      <w:noProof w:val="0"/>
                      <w:color w:val="000000"/>
                      <w:kern w:val="0"/>
                      <w:sz w:val="27"/>
                      <w:szCs w:val="27"/>
                    </w:rPr>
                    <w:t>。面试不合格者，不予录取。</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三、拟录取原则</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lastRenderedPageBreak/>
                    <w:t>1.</w:t>
                  </w:r>
                  <w:r w:rsidRPr="0094359C">
                    <w:rPr>
                      <w:rFonts w:ascii="Arial" w:eastAsia="宋体" w:hAnsi="Arial" w:cs="Arial"/>
                      <w:noProof w:val="0"/>
                      <w:color w:val="000000"/>
                      <w:kern w:val="0"/>
                      <w:sz w:val="27"/>
                      <w:szCs w:val="27"/>
                    </w:rPr>
                    <w:t>复试成绩</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笔试成绩</w:t>
                  </w:r>
                  <w:r w:rsidRPr="0094359C">
                    <w:rPr>
                      <w:rFonts w:ascii="Arial" w:eastAsia="宋体" w:hAnsi="Arial" w:cs="Arial"/>
                      <w:noProof w:val="0"/>
                      <w:color w:val="000000"/>
                      <w:kern w:val="0"/>
                      <w:sz w:val="27"/>
                      <w:szCs w:val="27"/>
                    </w:rPr>
                    <w:t>*50%+</w:t>
                  </w:r>
                  <w:r w:rsidRPr="0094359C">
                    <w:rPr>
                      <w:rFonts w:ascii="Arial" w:eastAsia="宋体" w:hAnsi="Arial" w:cs="Arial"/>
                      <w:noProof w:val="0"/>
                      <w:color w:val="000000"/>
                      <w:kern w:val="0"/>
                      <w:sz w:val="27"/>
                      <w:szCs w:val="27"/>
                    </w:rPr>
                    <w:t>面试成绩</w:t>
                  </w:r>
                  <w:r w:rsidRPr="0094359C">
                    <w:rPr>
                      <w:rFonts w:ascii="Arial" w:eastAsia="宋体" w:hAnsi="Arial" w:cs="Arial"/>
                      <w:noProof w:val="0"/>
                      <w:color w:val="000000"/>
                      <w:kern w:val="0"/>
                      <w:sz w:val="27"/>
                      <w:szCs w:val="27"/>
                    </w:rPr>
                    <w:t>*50%</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2.</w:t>
                  </w:r>
                  <w:r w:rsidRPr="0094359C">
                    <w:rPr>
                      <w:rFonts w:ascii="Arial" w:eastAsia="宋体" w:hAnsi="Arial" w:cs="Arial"/>
                      <w:noProof w:val="0"/>
                      <w:color w:val="000000"/>
                      <w:kern w:val="0"/>
                      <w:sz w:val="27"/>
                      <w:szCs w:val="27"/>
                    </w:rPr>
                    <w:t>综合成绩</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初试成绩</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按满分</w:t>
                  </w:r>
                  <w:r w:rsidRPr="0094359C">
                    <w:rPr>
                      <w:rFonts w:ascii="Arial" w:eastAsia="宋体" w:hAnsi="Arial" w:cs="Arial"/>
                      <w:noProof w:val="0"/>
                      <w:color w:val="000000"/>
                      <w:kern w:val="0"/>
                      <w:sz w:val="27"/>
                      <w:szCs w:val="27"/>
                    </w:rPr>
                    <w:t>150</w:t>
                  </w:r>
                  <w:r w:rsidRPr="0094359C">
                    <w:rPr>
                      <w:rFonts w:ascii="Arial" w:eastAsia="宋体" w:hAnsi="Arial" w:cs="Arial"/>
                      <w:noProof w:val="0"/>
                      <w:color w:val="000000"/>
                      <w:kern w:val="0"/>
                      <w:sz w:val="27"/>
                      <w:szCs w:val="27"/>
                    </w:rPr>
                    <w:t>分折算</w:t>
                  </w:r>
                  <w:r w:rsidRPr="0094359C">
                    <w:rPr>
                      <w:rFonts w:ascii="Arial" w:eastAsia="宋体" w:hAnsi="Arial" w:cs="Arial"/>
                      <w:noProof w:val="0"/>
                      <w:color w:val="000000"/>
                      <w:kern w:val="0"/>
                      <w:sz w:val="27"/>
                      <w:szCs w:val="27"/>
                    </w:rPr>
                    <w:t>) *50%+</w:t>
                  </w:r>
                  <w:r w:rsidRPr="0094359C">
                    <w:rPr>
                      <w:rFonts w:ascii="Arial" w:eastAsia="宋体" w:hAnsi="Arial" w:cs="Arial"/>
                      <w:noProof w:val="0"/>
                      <w:color w:val="000000"/>
                      <w:kern w:val="0"/>
                      <w:sz w:val="27"/>
                      <w:szCs w:val="27"/>
                    </w:rPr>
                    <w:t>复试成绩（满分</w:t>
                  </w:r>
                  <w:r w:rsidRPr="0094359C">
                    <w:rPr>
                      <w:rFonts w:ascii="Arial" w:eastAsia="宋体" w:hAnsi="Arial" w:cs="Arial"/>
                      <w:noProof w:val="0"/>
                      <w:color w:val="000000"/>
                      <w:kern w:val="0"/>
                      <w:sz w:val="27"/>
                      <w:szCs w:val="27"/>
                    </w:rPr>
                    <w:t>150</w:t>
                  </w:r>
                  <w:r w:rsidRPr="0094359C">
                    <w:rPr>
                      <w:rFonts w:ascii="Arial" w:eastAsia="宋体" w:hAnsi="Arial" w:cs="Arial"/>
                      <w:noProof w:val="0"/>
                      <w:color w:val="000000"/>
                      <w:kern w:val="0"/>
                      <w:sz w:val="27"/>
                      <w:szCs w:val="27"/>
                    </w:rPr>
                    <w:t>分）</w:t>
                  </w:r>
                  <w:r w:rsidRPr="0094359C">
                    <w:rPr>
                      <w:rFonts w:ascii="Arial" w:eastAsia="宋体" w:hAnsi="Arial" w:cs="Arial"/>
                      <w:noProof w:val="0"/>
                      <w:color w:val="000000"/>
                      <w:kern w:val="0"/>
                      <w:sz w:val="27"/>
                      <w:szCs w:val="27"/>
                    </w:rPr>
                    <w:t>*50%</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3.</w:t>
                  </w:r>
                  <w:r w:rsidRPr="0094359C">
                    <w:rPr>
                      <w:rFonts w:ascii="Arial" w:eastAsia="宋体" w:hAnsi="Arial" w:cs="Arial"/>
                      <w:noProof w:val="0"/>
                      <w:color w:val="000000"/>
                      <w:kern w:val="0"/>
                      <w:sz w:val="27"/>
                      <w:szCs w:val="27"/>
                    </w:rPr>
                    <w:t>排名方法：按专业和方向排名</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复试合格的考生是否录取以综合成绩排名为主要依据，院（系）根据招生计划、复试录取细则以及考生的思想政治表现和身体健康状况等确定拟录取名单。</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四、复试阶段安排</w:t>
                  </w:r>
                </w:p>
                <w:tbl>
                  <w:tblPr>
                    <w:tblW w:w="0" w:type="auto"/>
                    <w:jc w:val="center"/>
                    <w:tblCellSpacing w:w="0"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2004"/>
                    <w:gridCol w:w="2136"/>
                    <w:gridCol w:w="2148"/>
                  </w:tblGrid>
                  <w:tr w:rsidR="0094359C" w:rsidRPr="0094359C" w:rsidTr="0094359C">
                    <w:trPr>
                      <w:tblCellSpacing w:w="0" w:type="dxa"/>
                      <w:jc w:val="center"/>
                    </w:trPr>
                    <w:tc>
                      <w:tcPr>
                        <w:tcW w:w="2004"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资格审查</w:t>
                        </w:r>
                      </w:p>
                    </w:tc>
                    <w:tc>
                      <w:tcPr>
                        <w:tcW w:w="213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笔试</w:t>
                        </w:r>
                      </w:p>
                    </w:tc>
                    <w:tc>
                      <w:tcPr>
                        <w:tcW w:w="2148"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面试</w:t>
                        </w:r>
                      </w:p>
                    </w:tc>
                  </w:tr>
                  <w:tr w:rsidR="0094359C" w:rsidRPr="0094359C" w:rsidTr="0094359C">
                    <w:trPr>
                      <w:tblCellSpacing w:w="0" w:type="dxa"/>
                      <w:jc w:val="center"/>
                    </w:trPr>
                    <w:tc>
                      <w:tcPr>
                        <w:tcW w:w="2004"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时间：3月16日下午2:00-5:00</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地点：计算机楼204</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要求：必须携带以下材料：</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1、有效身份证原件；</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2、应届本科生提供完整注册的学生证原件</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3、往届生提供毕业证书原件</w:t>
                        </w:r>
                      </w:p>
                    </w:tc>
                    <w:tc>
                      <w:tcPr>
                        <w:tcW w:w="2136"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时间：3月17日上午8：30-11:30</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地点：</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553C/C++程序设计：九龙湖校区纪忠楼Y114</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526 专业综合(数字信号处理、通信原理)：九龙湖纪忠楼Y214</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544 信息安全：九龙湖纪忠楼Y214</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要求：请携带身份证和学生证，无有效身份证明者不能参加笔试</w:t>
                        </w:r>
                      </w:p>
                    </w:tc>
                    <w:tc>
                      <w:tcPr>
                        <w:tcW w:w="2148" w:type="dxa"/>
                        <w:tcBorders>
                          <w:top w:val="outset" w:sz="6" w:space="0" w:color="auto"/>
                          <w:left w:val="outset" w:sz="6" w:space="0" w:color="auto"/>
                          <w:bottom w:val="outset" w:sz="6" w:space="0" w:color="auto"/>
                          <w:right w:val="outset" w:sz="6" w:space="0" w:color="auto"/>
                        </w:tcBorders>
                        <w:vAlign w:val="center"/>
                        <w:hideMark/>
                      </w:tcPr>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时间：3月18日上午9:00开始</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地点：九龙湖纪忠楼Y413、Y501、Y502、Y503、Y506、Y507</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（面试分组请见笔试后通知）</w:t>
                        </w:r>
                      </w:p>
                      <w:p w:rsidR="0094359C" w:rsidRPr="0094359C" w:rsidRDefault="0094359C" w:rsidP="0094359C">
                        <w:pPr>
                          <w:widowControl/>
                          <w:spacing w:before="100" w:beforeAutospacing="1" w:after="100" w:afterAutospacing="1"/>
                          <w:jc w:val="left"/>
                          <w:rPr>
                            <w:rFonts w:ascii="宋体" w:eastAsia="宋体" w:hAnsi="宋体" w:cs="宋体"/>
                            <w:noProof w:val="0"/>
                            <w:kern w:val="0"/>
                            <w:sz w:val="24"/>
                            <w:szCs w:val="24"/>
                          </w:rPr>
                        </w:pPr>
                        <w:r w:rsidRPr="0094359C">
                          <w:rPr>
                            <w:rFonts w:ascii="宋体" w:eastAsia="宋体" w:hAnsi="宋体" w:cs="宋体"/>
                            <w:noProof w:val="0"/>
                            <w:kern w:val="0"/>
                            <w:sz w:val="24"/>
                            <w:szCs w:val="24"/>
                          </w:rPr>
                          <w:t>要求：请携带身份证和学生证以备查验，无有效身份证明者不能参加面试。</w:t>
                        </w:r>
                      </w:p>
                    </w:tc>
                  </w:tr>
                </w:tbl>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五、本细则未涉及部分，除</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东南大学硕士研究生复试录取工作办法</w:t>
                  </w:r>
                  <w:r w:rsidRPr="0094359C">
                    <w:rPr>
                      <w:rFonts w:ascii="Arial" w:eastAsia="宋体" w:hAnsi="Arial" w:cs="Arial"/>
                      <w:noProof w:val="0"/>
                      <w:color w:val="000000"/>
                      <w:kern w:val="0"/>
                      <w:sz w:val="27"/>
                      <w:szCs w:val="27"/>
                    </w:rPr>
                    <w:t>”</w:t>
                  </w:r>
                  <w:r w:rsidRPr="0094359C">
                    <w:rPr>
                      <w:rFonts w:ascii="Arial" w:eastAsia="宋体" w:hAnsi="Arial" w:cs="Arial"/>
                      <w:noProof w:val="0"/>
                      <w:color w:val="000000"/>
                      <w:kern w:val="0"/>
                      <w:sz w:val="27"/>
                      <w:szCs w:val="27"/>
                    </w:rPr>
                    <w:t>有明确规定，由本院（系）研究生招生工作领导小组负责解释。</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六、咨询电话：</w:t>
                  </w:r>
                  <w:r w:rsidRPr="0094359C">
                    <w:rPr>
                      <w:rFonts w:ascii="Arial" w:eastAsia="宋体" w:hAnsi="Arial" w:cs="Arial"/>
                      <w:noProof w:val="0"/>
                      <w:color w:val="000000"/>
                      <w:kern w:val="0"/>
                      <w:sz w:val="27"/>
                      <w:szCs w:val="27"/>
                    </w:rPr>
                    <w:t>13851813679       </w:t>
                  </w:r>
                  <w:r w:rsidRPr="0094359C">
                    <w:rPr>
                      <w:rFonts w:ascii="Arial" w:eastAsia="宋体" w:hAnsi="Arial" w:cs="Arial"/>
                      <w:noProof w:val="0"/>
                      <w:color w:val="000000"/>
                      <w:kern w:val="0"/>
                      <w:sz w:val="27"/>
                      <w:szCs w:val="27"/>
                    </w:rPr>
                    <w:t>电子信箱：</w:t>
                  </w:r>
                  <w:hyperlink r:id="rId6" w:history="1">
                    <w:r w:rsidRPr="0094359C">
                      <w:rPr>
                        <w:rFonts w:ascii="Arial" w:eastAsia="宋体" w:hAnsi="Arial" w:cs="Arial"/>
                        <w:noProof w:val="0"/>
                        <w:color w:val="223399"/>
                        <w:kern w:val="0"/>
                        <w:sz w:val="27"/>
                        <w:szCs w:val="27"/>
                      </w:rPr>
                      <w:t>101000712@seu.edu.cn</w:t>
                    </w:r>
                  </w:hyperlink>
                  <w:r w:rsidRPr="0094359C">
                    <w:rPr>
                      <w:rFonts w:ascii="Arial" w:eastAsia="宋体" w:hAnsi="Arial" w:cs="Arial"/>
                      <w:noProof w:val="0"/>
                      <w:color w:val="000000"/>
                      <w:kern w:val="0"/>
                      <w:sz w:val="27"/>
                      <w:szCs w:val="27"/>
                    </w:rPr>
                    <w:t>           </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lastRenderedPageBreak/>
                    <w:t>申诉电话：</w:t>
                  </w:r>
                  <w:r w:rsidRPr="0094359C">
                    <w:rPr>
                      <w:rFonts w:ascii="Arial" w:eastAsia="宋体" w:hAnsi="Arial" w:cs="Arial"/>
                      <w:noProof w:val="0"/>
                      <w:color w:val="000000"/>
                      <w:kern w:val="0"/>
                      <w:sz w:val="27"/>
                      <w:szCs w:val="27"/>
                    </w:rPr>
                    <w:t>18913924630       </w:t>
                  </w:r>
                  <w:r w:rsidRPr="0094359C">
                    <w:rPr>
                      <w:rFonts w:ascii="Arial" w:eastAsia="宋体" w:hAnsi="Arial" w:cs="Arial"/>
                      <w:noProof w:val="0"/>
                      <w:color w:val="000000"/>
                      <w:kern w:val="0"/>
                      <w:sz w:val="27"/>
                      <w:szCs w:val="27"/>
                    </w:rPr>
                    <w:t>电子信箱：</w:t>
                  </w:r>
                  <w:r w:rsidRPr="0094359C">
                    <w:rPr>
                      <w:rFonts w:ascii="Arial" w:eastAsia="宋体" w:hAnsi="Arial" w:cs="Arial"/>
                      <w:noProof w:val="0"/>
                      <w:color w:val="000000"/>
                      <w:kern w:val="0"/>
                      <w:sz w:val="27"/>
                      <w:szCs w:val="27"/>
                    </w:rPr>
                    <w:t>cshi@seu.edu.cn</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七、其他注意事项</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1</w:t>
                  </w:r>
                  <w:r w:rsidRPr="0094359C">
                    <w:rPr>
                      <w:rFonts w:ascii="Arial" w:eastAsia="宋体" w:hAnsi="Arial" w:cs="Arial"/>
                      <w:noProof w:val="0"/>
                      <w:color w:val="000000"/>
                      <w:kern w:val="0"/>
                      <w:sz w:val="27"/>
                      <w:szCs w:val="27"/>
                    </w:rPr>
                    <w:t>、统考生请加招生</w:t>
                  </w:r>
                  <w:r w:rsidRPr="0094359C">
                    <w:rPr>
                      <w:rFonts w:ascii="Arial" w:eastAsia="宋体" w:hAnsi="Arial" w:cs="Arial"/>
                      <w:noProof w:val="0"/>
                      <w:color w:val="000000"/>
                      <w:kern w:val="0"/>
                      <w:sz w:val="27"/>
                      <w:szCs w:val="27"/>
                    </w:rPr>
                    <w:t>QQ</w:t>
                  </w:r>
                  <w:r w:rsidRPr="0094359C">
                    <w:rPr>
                      <w:rFonts w:ascii="Arial" w:eastAsia="宋体" w:hAnsi="Arial" w:cs="Arial"/>
                      <w:noProof w:val="0"/>
                      <w:color w:val="000000"/>
                      <w:kern w:val="0"/>
                      <w:sz w:val="27"/>
                      <w:szCs w:val="27"/>
                    </w:rPr>
                    <w:t>群</w:t>
                  </w:r>
                  <w:r w:rsidRPr="0094359C">
                    <w:rPr>
                      <w:rFonts w:ascii="Arial" w:eastAsia="宋体" w:hAnsi="Arial" w:cs="Arial"/>
                      <w:noProof w:val="0"/>
                      <w:color w:val="000000"/>
                      <w:kern w:val="0"/>
                      <w:sz w:val="27"/>
                      <w:szCs w:val="27"/>
                    </w:rPr>
                    <w:t>681471482</w:t>
                  </w:r>
                  <w:r w:rsidRPr="0094359C">
                    <w:rPr>
                      <w:rFonts w:ascii="Arial" w:eastAsia="宋体" w:hAnsi="Arial" w:cs="Arial"/>
                      <w:noProof w:val="0"/>
                      <w:color w:val="000000"/>
                      <w:kern w:val="0"/>
                      <w:sz w:val="27"/>
                      <w:szCs w:val="27"/>
                    </w:rPr>
                    <w:t>（请务必加群，方便通知复试相关安排）；</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2</w:t>
                  </w:r>
                  <w:r w:rsidRPr="0094359C">
                    <w:rPr>
                      <w:rFonts w:ascii="Arial" w:eastAsia="宋体" w:hAnsi="Arial" w:cs="Arial"/>
                      <w:noProof w:val="0"/>
                      <w:color w:val="000000"/>
                      <w:kern w:val="0"/>
                      <w:sz w:val="27"/>
                      <w:szCs w:val="27"/>
                    </w:rPr>
                    <w:t>、请参加统考复试的同学在东南大学网络空间安全学院网站：</w:t>
                  </w:r>
                  <w:r w:rsidRPr="0094359C">
                    <w:rPr>
                      <w:rFonts w:ascii="Arial" w:eastAsia="宋体" w:hAnsi="Arial" w:cs="Arial"/>
                      <w:noProof w:val="0"/>
                      <w:color w:val="000000"/>
                      <w:kern w:val="0"/>
                      <w:sz w:val="27"/>
                      <w:szCs w:val="27"/>
                    </w:rPr>
                    <w:t>http://cyber.seu.edu.cn/2018/0308/c18223a209061/page.htm</w:t>
                  </w:r>
                  <w:r w:rsidRPr="0094359C">
                    <w:rPr>
                      <w:rFonts w:ascii="Arial" w:eastAsia="宋体" w:hAnsi="Arial" w:cs="Arial"/>
                      <w:noProof w:val="0"/>
                      <w:color w:val="000000"/>
                      <w:kern w:val="0"/>
                      <w:sz w:val="27"/>
                      <w:szCs w:val="27"/>
                    </w:rPr>
                    <w:t>下载《</w:t>
                  </w:r>
                  <w:r w:rsidRPr="0094359C">
                    <w:rPr>
                      <w:rFonts w:ascii="Arial" w:eastAsia="宋体" w:hAnsi="Arial" w:cs="Arial"/>
                      <w:noProof w:val="0"/>
                      <w:color w:val="000000"/>
                      <w:kern w:val="0"/>
                      <w:sz w:val="27"/>
                      <w:szCs w:val="27"/>
                    </w:rPr>
                    <w:t>2018</w:t>
                  </w:r>
                  <w:r w:rsidRPr="0094359C">
                    <w:rPr>
                      <w:rFonts w:ascii="Arial" w:eastAsia="宋体" w:hAnsi="Arial" w:cs="Arial"/>
                      <w:noProof w:val="0"/>
                      <w:color w:val="000000"/>
                      <w:kern w:val="0"/>
                      <w:sz w:val="27"/>
                      <w:szCs w:val="27"/>
                    </w:rPr>
                    <w:t>网络空间安全学院接收统考硕士研究生基本信息表》，填写后打印</w:t>
                  </w:r>
                  <w:r w:rsidRPr="0094359C">
                    <w:rPr>
                      <w:rFonts w:ascii="Arial" w:eastAsia="宋体" w:hAnsi="Arial" w:cs="Arial"/>
                      <w:noProof w:val="0"/>
                      <w:color w:val="000000"/>
                      <w:kern w:val="0"/>
                      <w:sz w:val="27"/>
                      <w:szCs w:val="27"/>
                    </w:rPr>
                    <w:t>5</w:t>
                  </w:r>
                  <w:r w:rsidRPr="0094359C">
                    <w:rPr>
                      <w:rFonts w:ascii="Arial" w:eastAsia="宋体" w:hAnsi="Arial" w:cs="Arial"/>
                      <w:noProof w:val="0"/>
                      <w:color w:val="000000"/>
                      <w:kern w:val="0"/>
                      <w:sz w:val="27"/>
                      <w:szCs w:val="27"/>
                    </w:rPr>
                    <w:t>份，在复试验证材料时交给老师；</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附名单：</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学院研究生招生工作小组</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组长：程</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光</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副组长：曹玖新</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成员：龚</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俭</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陈立全</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学院复试巡视监督工作小组</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组长：施</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畅</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副组长：胡爱群</w:t>
                  </w:r>
                </w:p>
                <w:p w:rsidR="0094359C" w:rsidRPr="0094359C" w:rsidRDefault="0094359C" w:rsidP="0094359C">
                  <w:pPr>
                    <w:widowControl/>
                    <w:spacing w:before="100" w:beforeAutospacing="1" w:after="100" w:afterAutospacing="1"/>
                    <w:jc w:val="left"/>
                    <w:rPr>
                      <w:rFonts w:ascii="Arial" w:eastAsia="宋体" w:hAnsi="Arial" w:cs="Arial"/>
                      <w:noProof w:val="0"/>
                      <w:color w:val="000000"/>
                      <w:kern w:val="0"/>
                      <w:sz w:val="27"/>
                      <w:szCs w:val="27"/>
                    </w:rPr>
                  </w:pPr>
                  <w:r w:rsidRPr="0094359C">
                    <w:rPr>
                      <w:rFonts w:ascii="Arial" w:eastAsia="宋体" w:hAnsi="Arial" w:cs="Arial"/>
                      <w:noProof w:val="0"/>
                      <w:color w:val="000000"/>
                      <w:kern w:val="0"/>
                      <w:sz w:val="27"/>
                      <w:szCs w:val="27"/>
                    </w:rPr>
                    <w:t>成员：杨</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望</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李</w:t>
                  </w:r>
                  <w:r w:rsidRPr="0094359C">
                    <w:rPr>
                      <w:rFonts w:ascii="Arial" w:eastAsia="宋体" w:hAnsi="Arial" w:cs="Arial"/>
                      <w:noProof w:val="0"/>
                      <w:color w:val="000000"/>
                      <w:kern w:val="0"/>
                      <w:sz w:val="27"/>
                      <w:szCs w:val="27"/>
                    </w:rPr>
                    <w:t>  </w:t>
                  </w:r>
                  <w:r w:rsidRPr="0094359C">
                    <w:rPr>
                      <w:rFonts w:ascii="Arial" w:eastAsia="宋体" w:hAnsi="Arial" w:cs="Arial"/>
                      <w:noProof w:val="0"/>
                      <w:color w:val="000000"/>
                      <w:kern w:val="0"/>
                      <w:sz w:val="27"/>
                      <w:szCs w:val="27"/>
                    </w:rPr>
                    <w:t>涛</w:t>
                  </w:r>
                </w:p>
              </w:tc>
            </w:tr>
            <w:tr w:rsidR="0094359C" w:rsidRPr="0094359C">
              <w:trPr>
                <w:tblCellSpacing w:w="0" w:type="dxa"/>
                <w:jc w:val="center"/>
              </w:trPr>
              <w:tc>
                <w:tcPr>
                  <w:tcW w:w="0" w:type="auto"/>
                  <w:shd w:val="clear" w:color="auto" w:fill="FFFFFF"/>
                  <w:vAlign w:val="center"/>
                  <w:hideMark/>
                </w:tcPr>
                <w:p w:rsidR="0094359C" w:rsidRPr="0094359C" w:rsidRDefault="0094359C" w:rsidP="0094359C">
                  <w:pPr>
                    <w:widowControl/>
                    <w:jc w:val="left"/>
                    <w:rPr>
                      <w:rFonts w:ascii="宋体" w:eastAsia="宋体" w:hAnsi="宋体" w:cs="宋体"/>
                      <w:noProof w:val="0"/>
                      <w:kern w:val="0"/>
                      <w:sz w:val="24"/>
                      <w:szCs w:val="24"/>
                    </w:rPr>
                  </w:pPr>
                </w:p>
              </w:tc>
            </w:tr>
          </w:tbl>
          <w:p w:rsidR="0094359C" w:rsidRPr="0094359C" w:rsidRDefault="0094359C" w:rsidP="0094359C">
            <w:pPr>
              <w:widowControl/>
              <w:jc w:val="center"/>
              <w:rPr>
                <w:rFonts w:ascii="宋体" w:eastAsia="宋体" w:hAnsi="宋体" w:cs="宋体"/>
                <w:noProof w:val="0"/>
                <w:kern w:val="0"/>
                <w:sz w:val="24"/>
                <w:szCs w:val="24"/>
              </w:rPr>
            </w:pPr>
          </w:p>
        </w:tc>
      </w:tr>
    </w:tbl>
    <w:p w:rsidR="003032AD" w:rsidRDefault="003032AD">
      <w:bookmarkStart w:id="0" w:name="_GoBack"/>
      <w:bookmarkEnd w:id="0"/>
    </w:p>
    <w:sectPr w:rsidR="003032AD">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055593" w:rsidRDefault="00055593" w:rsidP="0094359C">
      <w:r>
        <w:separator/>
      </w:r>
    </w:p>
  </w:endnote>
  <w:endnote w:type="continuationSeparator" w:id="0">
    <w:p w:rsidR="00055593" w:rsidRDefault="00055593" w:rsidP="0094359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055593" w:rsidRDefault="00055593" w:rsidP="0094359C">
      <w:r>
        <w:separator/>
      </w:r>
    </w:p>
  </w:footnote>
  <w:footnote w:type="continuationSeparator" w:id="0">
    <w:p w:rsidR="00055593" w:rsidRDefault="00055593" w:rsidP="0094359C">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04B3"/>
    <w:rsid w:val="00055593"/>
    <w:rsid w:val="002504B3"/>
    <w:rsid w:val="003032AD"/>
    <w:rsid w:val="009435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C48AC2F7-1D21-4984-AD60-C7903D5DCA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rPr>
      <w:noProo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4359C"/>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94359C"/>
    <w:rPr>
      <w:noProof/>
      <w:sz w:val="18"/>
      <w:szCs w:val="18"/>
    </w:rPr>
  </w:style>
  <w:style w:type="paragraph" w:styleId="a4">
    <w:name w:val="footer"/>
    <w:basedOn w:val="a"/>
    <w:link w:val="Char0"/>
    <w:uiPriority w:val="99"/>
    <w:unhideWhenUsed/>
    <w:rsid w:val="0094359C"/>
    <w:pPr>
      <w:tabs>
        <w:tab w:val="center" w:pos="4153"/>
        <w:tab w:val="right" w:pos="8306"/>
      </w:tabs>
      <w:snapToGrid w:val="0"/>
      <w:jc w:val="left"/>
    </w:pPr>
    <w:rPr>
      <w:sz w:val="18"/>
      <w:szCs w:val="18"/>
    </w:rPr>
  </w:style>
  <w:style w:type="character" w:customStyle="1" w:styleId="Char0">
    <w:name w:val="页脚 Char"/>
    <w:basedOn w:val="a0"/>
    <w:link w:val="a4"/>
    <w:uiPriority w:val="99"/>
    <w:rsid w:val="0094359C"/>
    <w:rPr>
      <w:noProof/>
      <w:sz w:val="18"/>
      <w:szCs w:val="18"/>
    </w:rPr>
  </w:style>
  <w:style w:type="paragraph" w:styleId="a5">
    <w:name w:val="Normal (Web)"/>
    <w:basedOn w:val="a"/>
    <w:uiPriority w:val="99"/>
    <w:semiHidden/>
    <w:unhideWhenUsed/>
    <w:rsid w:val="0094359C"/>
    <w:pPr>
      <w:widowControl/>
      <w:spacing w:before="100" w:beforeAutospacing="1" w:after="100" w:afterAutospacing="1"/>
      <w:jc w:val="left"/>
    </w:pPr>
    <w:rPr>
      <w:rFonts w:ascii="宋体" w:eastAsia="宋体" w:hAnsi="宋体" w:cs="宋体"/>
      <w:noProof w:val="0"/>
      <w:kern w:val="0"/>
      <w:sz w:val="24"/>
      <w:szCs w:val="24"/>
    </w:rPr>
  </w:style>
  <w:style w:type="character" w:styleId="a6">
    <w:name w:val="Hyperlink"/>
    <w:basedOn w:val="a0"/>
    <w:uiPriority w:val="99"/>
    <w:semiHidden/>
    <w:unhideWhenUsed/>
    <w:rsid w:val="0094359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20176548">
      <w:bodyDiv w:val="1"/>
      <w:marLeft w:val="0"/>
      <w:marRight w:val="0"/>
      <w:marTop w:val="0"/>
      <w:marBottom w:val="0"/>
      <w:divBdr>
        <w:top w:val="none" w:sz="0" w:space="0" w:color="auto"/>
        <w:left w:val="none" w:sz="0" w:space="0" w:color="auto"/>
        <w:bottom w:val="none" w:sz="0" w:space="0" w:color="auto"/>
        <w:right w:val="none" w:sz="0" w:space="0" w:color="auto"/>
      </w:divBdr>
      <w:divsChild>
        <w:div w:id="67688632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121.248.63.139/zsgl/fsgl/mailt101000712@seu.edu.cn" TargetMode="Externa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291</Words>
  <Characters>1660</Characters>
  <Application>Microsoft Office Word</Application>
  <DocSecurity>0</DocSecurity>
  <Lines>13</Lines>
  <Paragraphs>3</Paragraphs>
  <ScaleCrop>false</ScaleCrop>
  <Company/>
  <LinksUpToDate>false</LinksUpToDate>
  <CharactersWithSpaces>1948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用户</dc:creator>
  <cp:keywords/>
  <dc:description/>
  <cp:lastModifiedBy>Windows 用户</cp:lastModifiedBy>
  <cp:revision>2</cp:revision>
  <dcterms:created xsi:type="dcterms:W3CDTF">2018-03-29T06:44:00Z</dcterms:created>
  <dcterms:modified xsi:type="dcterms:W3CDTF">2018-03-29T06:44:00Z</dcterms:modified>
</cp:coreProperties>
</file>