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200"/>
        <w:jc w:val="center"/>
      </w:pPr>
      <w:r>
        <w:rPr>
          <w:rFonts w:ascii="Microsoft YaHei" w:hAnsi="Microsoft YaHei" w:eastAsia="微软雅黑"/>
        </w:rPr>
        <w:t>AI 乐理学习产品需求文档</w:t>
      </w:r>
    </w:p>
    <w:p>
      <w:pPr>
        <w:jc w:val="center"/>
      </w:pPr>
      <w:r>
        <w:rPr>
          <w:rFonts w:ascii="Microsoft YaHei" w:hAnsi="Microsoft YaHei" w:eastAsia="微软雅黑"/>
          <w:b/>
          <w:color w:val="3C3C3C"/>
          <w:sz w:val="30"/>
        </w:rPr>
        <w:t>完整产品版</w:t>
      </w:r>
    </w:p>
    <w:p/>
    <w:p>
      <w:pPr>
        <w:pStyle w:val="Meta"/>
        <w:jc w:val="center"/>
      </w:pPr>
      <w:r>
        <w:rPr>
          <w:rFonts w:ascii="Microsoft YaHei" w:hAnsi="Microsoft YaHei" w:eastAsia="微软雅黑"/>
        </w:rPr>
        <w:t>文档版本  V2.1</w:t>
      </w:r>
    </w:p>
    <w:p>
      <w:pPr>
        <w:pStyle w:val="Meta"/>
        <w:jc w:val="center"/>
      </w:pPr>
      <w:r>
        <w:rPr>
          <w:rFonts w:ascii="Microsoft YaHei" w:hAnsi="Microsoft YaHei" w:eastAsia="微软雅黑"/>
        </w:rPr>
        <w:t>文档状态  产品方案评审稿</w:t>
      </w:r>
    </w:p>
    <w:p>
      <w:pPr>
        <w:pStyle w:val="Meta"/>
        <w:jc w:val="center"/>
      </w:pPr>
      <w:r>
        <w:rPr>
          <w:rFonts w:ascii="Microsoft YaHei" w:hAnsi="Microsoft YaHei" w:eastAsia="微软雅黑"/>
        </w:rPr>
        <w:t>适用范围  面向用户的 Web 端应用与配套服务端</w:t>
      </w:r>
    </w:p>
    <w:p>
      <w:pPr>
        <w:pStyle w:val="Meta"/>
        <w:jc w:val="center"/>
      </w:pPr>
      <w:r>
        <w:rPr>
          <w:rFonts w:ascii="Microsoft YaHei" w:hAnsi="Microsoft YaHei" w:eastAsia="微软雅黑"/>
        </w:rPr>
        <w:t>更新日期  2026年9月19日</w:t>
      </w:r>
    </w:p>
    <w:p>
      <w:pPr>
        <w:spacing w:before="2600"/>
        <w:jc w:val="center"/>
      </w:pPr>
      <w:r>
        <w:rPr>
          <w:rFonts w:ascii="Microsoft YaHei" w:hAnsi="Microsoft YaHei" w:eastAsia="微软雅黑"/>
          <w:color w:val="646464"/>
          <w:sz w:val="18"/>
        </w:rPr>
        <w:t>本文件用于产品、设计、算法、前后端和测试团队共同评审。</w:t>
      </w:r>
    </w:p>
    <w:p>
      <w:r>
        <w:rPr>
          <w:rFonts w:ascii="Microsoft YaHei" w:hAnsi="Microsoft YaHei" w:eastAsia="微软雅黑"/>
        </w:rPr>
        <w:br w:type="page"/>
      </w:r>
    </w:p>
    <w:p>
      <w:pPr>
        <w:pStyle w:val="Heading1"/>
      </w:pPr>
      <w:r>
        <w:rPr>
          <w:rFonts w:ascii="Microsoft YaHei" w:hAnsi="Microsoft YaHei" w:eastAsia="微软雅黑"/>
        </w:rPr>
        <w:t>文档说明</w:t>
      </w:r>
    </w:p>
    <w:p>
      <w:r>
        <w:rPr>
          <w:rFonts w:ascii="Microsoft YaHei" w:hAnsi="Microsoft YaHei" w:eastAsia="微软雅黑"/>
        </w:rPr>
        <w:t>本版本描述产品完整形态，并将功能按依赖关系安排交付阶段。阶段划分只决定实施顺序，不缩减完整产品范围。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59"/>
        <w:gridCol w:w="4759"/>
      </w:tblGrid>
      <w:tr>
        <w:trPr>
          <w:tblHeader w:val="true"/>
        </w:trPr>
        <w:tc>
          <w:tcPr>
            <w:tcW w:type="dxa" w:w="181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91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产品名称</w:t>
            </w:r>
          </w:p>
        </w:tc>
        <w:tc>
          <w:tcPr>
            <w:tcW w:type="dxa" w:w="69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AI 乐理学习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产品形态</w:t>
            </w:r>
          </w:p>
        </w:tc>
        <w:tc>
          <w:tcPr>
            <w:tcW w:type="dxa" w:w="69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面向用户的 Web 端应用，配套业务服务、数据服务与算法服务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主要读者</w:t>
            </w:r>
          </w:p>
        </w:tc>
        <w:tc>
          <w:tcPr>
            <w:tcW w:type="dxa" w:w="69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产品、设计、算法、前端、后端、测试、运营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核心范围</w:t>
            </w:r>
          </w:p>
        </w:tc>
        <w:tc>
          <w:tcPr>
            <w:tcW w:type="dxa" w:w="69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乐理学习、听觉训练、钢琴、小提琴、吉他与小号练习、AI 实时反馈、曲库、个人成长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暂不承诺</w:t>
            </w:r>
          </w:p>
        </w:tc>
        <w:tc>
          <w:tcPr>
            <w:tcW w:type="dxa" w:w="69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未经验证的跨乐器统一识别效果、完全替代专业教师、诊断级演奏建议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修订记录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24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81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修订内容</w:t>
            </w:r>
          </w:p>
        </w:tc>
      </w:tr>
      <w:t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V1.0</w:t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2026年5月21日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形成产品概念、核心功能与信息架构初稿</w:t>
            </w:r>
          </w:p>
        </w:tc>
      </w:tr>
      <w:tr>
        <w:tc>
          <w:tcPr>
            <w:tcW w:type="dxa" w:w="124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V2.0</w:t>
            </w:r>
          </w:p>
        </w:tc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2026年9月19日</w:t>
            </w:r>
          </w:p>
        </w:tc>
        <w:tc>
          <w:tcPr>
            <w:tcW w:type="dxa" w:w="566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补充完整产品范围、业务规则、异常流程、指标、隐私、验收标准与交付计划</w:t>
            </w:r>
          </w:p>
        </w:tc>
      </w:tr>
      <w:t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V2.1</w:t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2026年9月19日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明确产品形态为面向用户的 Web 端应用与配套服务端，调整浏览器权限、兼容和缓存要求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目录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1.  产品背景与目标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2.  用户与使用场景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3.  产品范围与版本规划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4.  产品信息架构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5.  核心业务流程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6.  功能需求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7.  AI 与算法需求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8.  数据与指标体系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9.  非功能需求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10.  权限 隐私与安全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11.  运营与内容管理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12.  验收与发布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13.  风险与待确认事项</w:t>
      </w:r>
    </w:p>
    <w:p>
      <w:pPr>
        <w:pStyle w:val="Heading1"/>
      </w:pPr>
      <w:r>
        <w:rPr>
          <w:rFonts w:ascii="Microsoft YaHei" w:hAnsi="Microsoft YaHei" w:eastAsia="微软雅黑"/>
        </w:rPr>
        <w:t>一 产品背景与目标</w:t>
      </w:r>
    </w:p>
    <w:p>
      <w:pPr>
        <w:pStyle w:val="Heading2"/>
      </w:pPr>
      <w:r>
        <w:rPr>
          <w:rFonts w:ascii="Microsoft YaHei" w:hAnsi="Microsoft YaHei" w:eastAsia="微软雅黑"/>
        </w:rPr>
        <w:t>1.1 产品背景</w:t>
      </w:r>
    </w:p>
    <w:p>
      <w:r>
        <w:rPr>
          <w:rFonts w:ascii="Microsoft YaHei" w:hAnsi="Microsoft YaHei" w:eastAsia="微软雅黑"/>
        </w:rPr>
        <w:t>面向零基础学习者和具有演奏经验但缺少系统乐理知识的用户，现有学习方式常出现理论与演奏脱节、练习反馈滞后、课程路径固定等问题。产品通过麦克风采集、音频识别和结构化课程，将概念学习、听觉训练、弹奏验证和复盘连接起来。</w:t>
      </w:r>
    </w:p>
    <w:p>
      <w:pPr>
        <w:pStyle w:val="Heading2"/>
      </w:pPr>
      <w:r>
        <w:rPr>
          <w:rFonts w:ascii="Microsoft YaHei" w:hAnsi="Microsoft YaHei" w:eastAsia="微软雅黑"/>
        </w:rPr>
        <w:t>1.2 产品定位</w:t>
      </w:r>
    </w:p>
    <w:p>
      <w:r>
        <w:rPr>
          <w:rFonts w:ascii="Microsoft YaHei" w:hAnsi="Microsoft YaHei" w:eastAsia="微软雅黑"/>
        </w:rPr>
        <w:t>一款以即时听音反馈为核心的轻量化乐理与乐器学习工具。产品强调独立练习、清晰反馈和循序渐进，不设置公开排名和社交广场。</w:t>
      </w:r>
    </w:p>
    <w:p>
      <w:pPr>
        <w:pStyle w:val="Heading2"/>
      </w:pPr>
      <w:r>
        <w:rPr>
          <w:rFonts w:ascii="Microsoft YaHei" w:hAnsi="Microsoft YaHei" w:eastAsia="微软雅黑"/>
        </w:rPr>
        <w:t>1.3 产品目标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4082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产品结果</w:t>
            </w:r>
          </w:p>
        </w:tc>
        <w:tc>
          <w:tcPr>
            <w:tcW w:type="dxa" w:w="294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衡量方式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降低首次练习门槛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用户无需理解复杂乐谱即可开始第一段练习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首次练习启动率与完成率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形成学习闭环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每次学习均包含概念 输入 练习 反馈 复盘</w:t>
            </w:r>
          </w:p>
        </w:tc>
        <w:tc>
          <w:tcPr>
            <w:tcW w:type="dxa" w:w="294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闭环课程完成率与复练率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提高反馈及时性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练习过程中及时提示错音 漏音与节奏偏差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端到端反馈延迟与有效反馈覆盖率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展示可感知进步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用户能够比较不同日期的练习结果</w:t>
            </w:r>
          </w:p>
        </w:tc>
        <w:tc>
          <w:tcPr>
            <w:tcW w:type="dxa" w:w="294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周复练率 成长报告查看率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建立可信 AI 体验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低置信度时不输出确定性结论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误报率 低置信度降级率 用户纠错率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1.4 产品原则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先说明再练习，练习结果必须能追溯到具体音符、小节或知识点。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AI 只在证据充分时给出确定性判断；无法判断时明确说明原因并提供重试方式。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默认保护用户录音与学习数据，不以公开竞争机制推动使用。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新手界面保持简单，进阶信息按需展开。</w:t>
      </w:r>
    </w:p>
    <w:p>
      <w:pPr>
        <w:pStyle w:val="Heading1"/>
      </w:pPr>
      <w:r>
        <w:rPr>
          <w:rFonts w:ascii="Microsoft YaHei" w:hAnsi="Microsoft YaHei" w:eastAsia="微软雅黑"/>
        </w:rPr>
        <w:t>二 用户与使用场景</w:t>
      </w:r>
    </w:p>
    <w:p>
      <w:pPr>
        <w:pStyle w:val="Heading2"/>
      </w:pPr>
      <w:r>
        <w:rPr>
          <w:rFonts w:ascii="Microsoft YaHei" w:hAnsi="Microsoft YaHei" w:eastAsia="微软雅黑"/>
        </w:rPr>
        <w:t>2.1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70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用户类型</w:t>
            </w:r>
          </w:p>
        </w:tc>
        <w:tc>
          <w:tcPr>
            <w:tcW w:type="dxa" w:w="243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主要特征</w:t>
            </w:r>
          </w:p>
        </w:tc>
        <w:tc>
          <w:tcPr>
            <w:tcW w:type="dxa" w:w="243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核心任务</w:t>
            </w:r>
          </w:p>
        </w:tc>
        <w:tc>
          <w:tcPr>
            <w:tcW w:type="dxa" w:w="243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主要障碍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零基础学习者</w:t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对乐器和乐理感兴趣，练习时间碎片化</w:t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理解基础概念并完成第一次弹奏</w:t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看不懂谱 不知道是否弹对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经验型自学者</w:t>
            </w:r>
          </w:p>
        </w:tc>
        <w:tc>
          <w:tcPr>
            <w:tcW w:type="dxa" w:w="243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会弹部分曲目但知识体系不完整</w:t>
            </w:r>
          </w:p>
        </w:tc>
        <w:tc>
          <w:tcPr>
            <w:tcW w:type="dxa" w:w="243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补足乐理并定位薄弱环节</w:t>
            </w:r>
          </w:p>
        </w:tc>
        <w:tc>
          <w:tcPr>
            <w:tcW w:type="dxa" w:w="243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知识零散 练习缺少诊断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重拾学习者</w:t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过去学过乐器，长期中断后重新开始</w:t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恢复手感并快速找回原有水平</w:t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不愿从最基础内容重复学习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2.2 典型场景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用户在家中用钢琴或吉他完成十分钟练习，并获得错音和节奏反馈。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用户通勤时完成乐理微课与听觉训练，回家后进行弹奏验证。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用户导入一段练习录音，查看分段结果并回听错误位置。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用户在练习前使用调音器和节拍器，练习后查看周度进步趋势。</w:t>
      </w:r>
    </w:p>
    <w:p>
      <w:pPr>
        <w:pStyle w:val="Heading2"/>
      </w:pPr>
      <w:r>
        <w:rPr>
          <w:rFonts w:ascii="Microsoft YaHei" w:hAnsi="Microsoft YaHei" w:eastAsia="微软雅黑"/>
        </w:rPr>
        <w:t>2.3 用户旅程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41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用户行为</w:t>
            </w:r>
          </w:p>
        </w:tc>
        <w:tc>
          <w:tcPr>
            <w:tcW w:type="dxa" w:w="3515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系统支持</w:t>
            </w:r>
          </w:p>
        </w:tc>
        <w:tc>
          <w:tcPr>
            <w:tcW w:type="dxa" w:w="215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关键状态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进入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选择乐器 水平与目标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完成首次设置并推荐起始内容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未授权 已授权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学习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阅读互动卡片并完成小测</w:t>
            </w:r>
          </w:p>
        </w:tc>
        <w:tc>
          <w:tcPr>
            <w:tcW w:type="dxa" w:w="351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记录知识点掌握情况</w:t>
            </w:r>
          </w:p>
        </w:tc>
        <w:tc>
          <w:tcPr>
            <w:tcW w:type="dxa" w:w="215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未学习 学习中 已掌握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练习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选择曲目或专项并弹奏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采集音频 实时反馈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准备中 识别中 暂停 已结束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复盘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查看报告 回听错误片段</w:t>
            </w:r>
          </w:p>
        </w:tc>
        <w:tc>
          <w:tcPr>
            <w:tcW w:type="dxa" w:w="351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解释错误并推荐下一步</w:t>
            </w:r>
          </w:p>
        </w:tc>
        <w:tc>
          <w:tcPr>
            <w:tcW w:type="dxa" w:w="215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报告生成中 可查看 生成失败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成长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复练易错项 查看趋势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更新能力档案与推荐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数据不足 趋势可用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微软雅黑"/>
        </w:rPr>
        <w:t>三 产品范围与版本规划</w:t>
      </w:r>
    </w:p>
    <w:p>
      <w:pPr>
        <w:pStyle w:val="Heading2"/>
      </w:pPr>
      <w:r>
        <w:rPr>
          <w:rFonts w:ascii="Microsoft YaHei" w:hAnsi="Microsoft YaHei" w:eastAsia="微软雅黑"/>
        </w:rPr>
        <w:t>3.1 完整产品范围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11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主要能力</w:t>
            </w:r>
          </w:p>
        </w:tc>
        <w:tc>
          <w:tcPr>
            <w:tcW w:type="dxa" w:w="4082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范围说明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学习首页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今日计划 最近练习 工具入口 学习进度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聚合用户当前最需要完成的任务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乐理课程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互动微课 知识图谱 随堂测验 弹奏验证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覆盖音符 节奏 音程 音阶 和弦 调式等主题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听觉训练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音高 音程 和弦 节奏辨识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依据正确率和反应时间调整难度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AI 陪练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实时与录音识别 错音 漏音 节奏反馈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按乐器配置识别能力和提示规则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曲库与练习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曲目筛选 动态乐谱 分段循环 变速练习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提供授权曲目和自有练习素材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AI 乐理助手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概念问答 练习解释 内容推荐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使用受控知识库并限制不可靠演奏诊断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个人成长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日历 报告 易错项 能力趋势 录音对比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默认私密 可删除 可关闭录音保存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基础工具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调音器 节拍器 常亮模式 音频检测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可独立使用，也可嵌入练习流程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内容与运营后台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课程 曲目 标签 推荐位 反馈与数据看板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支持内容发布 审核 灰度与下线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3.2 分阶段交付</w:t>
      </w:r>
    </w:p>
    <w:p>
      <w:r>
        <w:rPr>
          <w:rFonts w:ascii="Microsoft YaHei" w:hAnsi="Microsoft YaHei" w:eastAsia="微软雅黑"/>
        </w:rPr>
        <w:t>阶段划分用于解决算法、内容和平台能力之间的依赖，不代表产品只建设最小版本。每个阶段都应满足对应验收标准后再扩大乐器和内容范围。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81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082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建设重点</w:t>
            </w:r>
          </w:p>
        </w:tc>
        <w:tc>
          <w:tcPr>
            <w:tcW w:type="dxa" w:w="311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进入下一阶段条件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阶段一 基础闭环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账户与偏好 单音练习 基础课程 节拍器 调音器 练习报告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核心流程稳定 单音反馈达到验收标准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阶段二 能力扩展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节奏判断 分段循环 录音导入 听觉训练 成长档案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报告可解释 异常场景覆盖完整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阶段三 内容扩展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和弦识别 动态曲谱 曲目难度适配 个性化推荐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分乐器评测通过 内容授权与审核机制上线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阶段四 智能服务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AI 乐理助手 学习计划 跨模块能力画像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知识库质量 风险控制与成本指标达标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3.3 范围边界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不提供公开动态、排行榜或陌生人互动。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不承诺替代线下教师，不提供可能造成身体损伤的确定性演奏姿势诊断。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不同乐器分别定义识别、反馈和教学规则，不使用同一套提示直接覆盖所有乐器。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第三方曲目只有在授权范围明确后才能上线。</w:t>
      </w:r>
    </w:p>
    <w:p>
      <w:pPr>
        <w:pStyle w:val="Heading2"/>
      </w:pPr>
      <w:r>
        <w:rPr>
          <w:rFonts w:ascii="Microsoft YaHei" w:hAnsi="Microsoft YaHei" w:eastAsia="微软雅黑"/>
        </w:rPr>
        <w:t>3.4 首期乐器与课程范围</w:t>
      </w:r>
    </w:p>
    <w:p>
      <w:r>
        <w:rPr>
          <w:rFonts w:ascii="Microsoft YaHei" w:hAnsi="Microsoft YaHei" w:eastAsia="微软雅黑"/>
        </w:rPr>
        <w:t>首期内容覆盖钢琴、小提琴、吉他和小号四种典型乐器。课程以入门学习为主，先保证基础概念、示范、练习和反馈闭环，不在初期加入复杂演奏技法。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53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乐器</w:t>
            </w:r>
          </w:p>
        </w:tc>
        <w:tc>
          <w:tcPr>
            <w:tcW w:type="dxa" w:w="3969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首期课程内容</w:t>
            </w:r>
          </w:p>
        </w:tc>
        <w:tc>
          <w:tcPr>
            <w:tcW w:type="dxa" w:w="3969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首期练习形式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钢琴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键盘与音名、基本坐姿与手型、C 大调音阶、基础节奏、简单旋律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单音识别、音阶练习、左右手分开练习</w:t>
            </w:r>
          </w:p>
        </w:tc>
      </w:tr>
      <w:tr>
        <w:tc>
          <w:tcPr>
            <w:tcW w:type="dxa" w:w="153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小提琴</w:t>
            </w:r>
          </w:p>
        </w:tc>
        <w:tc>
          <w:tcPr>
            <w:tcW w:type="dxa" w:w="396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持琴与持弓基础、空弦音、基础节奏、第一把位入门、简单旋律</w:t>
            </w:r>
          </w:p>
        </w:tc>
        <w:tc>
          <w:tcPr>
            <w:tcW w:type="dxa" w:w="396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空弦识别、长弓稳定性、基础音准练习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吉他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持琴与调弦、六弦音名、基础节奏、常用开放和弦、简单弹唱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单弦音高、和弦组成音、节奏型练习</w:t>
            </w:r>
          </w:p>
        </w:tc>
      </w:tr>
      <w:tr>
        <w:tc>
          <w:tcPr>
            <w:tcW w:type="dxa" w:w="153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小号</w:t>
            </w:r>
          </w:p>
        </w:tc>
        <w:tc>
          <w:tcPr>
            <w:tcW w:type="dxa" w:w="396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乐器与吹奏准备、呼吸基础、长音、基础音高与节奏、简单旋律</w:t>
            </w:r>
          </w:p>
        </w:tc>
        <w:tc>
          <w:tcPr>
            <w:tcW w:type="dxa" w:w="396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长音稳定性、基础音高、节奏与乐句练习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微软雅黑"/>
        </w:rPr>
        <w:t>课程中的姿势与吹奏提示使用审核后的固定内容。AI 主要负责识别音高、节奏和完成情况，不根据音频单独推断用户的身体动作。</w:t>
      </w:r>
    </w:p>
    <w:p>
      <w:pPr>
        <w:pStyle w:val="Heading1"/>
      </w:pPr>
      <w:r>
        <w:rPr>
          <w:rFonts w:ascii="Microsoft YaHei" w:hAnsi="Microsoft YaHei" w:eastAsia="微软雅黑"/>
        </w:rPr>
        <w:t>四 产品信息架构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一级导航</w:t>
            </w:r>
          </w:p>
        </w:tc>
        <w:tc>
          <w:tcPr>
            <w:tcW w:type="dxa" w:w="3515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二级页面</w:t>
            </w:r>
          </w:p>
        </w:tc>
        <w:tc>
          <w:tcPr>
            <w:tcW w:type="dxa" w:w="379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主要入口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首页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今日计划 最近练习 学习进度 工具区</w:t>
            </w:r>
          </w:p>
        </w:tc>
        <w:tc>
          <w:tcPr>
            <w:tcW w:type="dxa" w:w="37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默认首页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学习</w:t>
            </w:r>
          </w:p>
        </w:tc>
        <w:tc>
          <w:tcPr>
            <w:tcW w:type="dxa" w:w="351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课程地图 听觉训练 知识点详情 AI 乐理助手</w:t>
            </w:r>
          </w:p>
        </w:tc>
        <w:tc>
          <w:tcPr>
            <w:tcW w:type="dxa" w:w="379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底部导航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练习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曲库 专项练习 收藏与最近练习</w:t>
            </w:r>
          </w:p>
        </w:tc>
        <w:tc>
          <w:tcPr>
            <w:tcW w:type="dxa" w:w="37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底部导航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我的</w:t>
            </w:r>
          </w:p>
        </w:tc>
        <w:tc>
          <w:tcPr>
            <w:tcW w:type="dxa" w:w="351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成长档案 练习日历 报告 设置 数据管理</w:t>
            </w:r>
          </w:p>
        </w:tc>
        <w:tc>
          <w:tcPr>
            <w:tcW w:type="dxa" w:w="379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底部导航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全局工具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调音器 节拍器 音频检测</w:t>
            </w:r>
          </w:p>
        </w:tc>
        <w:tc>
          <w:tcPr>
            <w:tcW w:type="dxa" w:w="37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首页与练习页快捷入口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4.1 导航规则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练习进行中离开页面时弹出确认，并允许保存当前进度。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调音器与节拍器可以覆盖在练习页上方，不改变练习任务上下文。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首次使用 AI 能力前展示麦克风授权说明；拒绝授权后仍可使用不依赖录音的课程与听觉训练。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所有报告均可从练习结束页和个人空间再次进入。</w:t>
      </w:r>
    </w:p>
    <w:p>
      <w:pPr>
        <w:pStyle w:val="Heading1"/>
      </w:pPr>
      <w:r>
        <w:rPr>
          <w:rFonts w:ascii="Microsoft YaHei" w:hAnsi="Microsoft YaHei" w:eastAsia="微软雅黑"/>
        </w:rPr>
        <w:t>五 核心业务流程</w:t>
      </w:r>
    </w:p>
    <w:p>
      <w:pPr>
        <w:pStyle w:val="Heading2"/>
      </w:pPr>
      <w:r>
        <w:rPr>
          <w:rFonts w:ascii="Microsoft YaHei" w:hAnsi="Microsoft YaHei" w:eastAsia="微软雅黑"/>
        </w:rPr>
        <w:t>5.1 首次使用流程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1.  用户选择主要乐器、学习经验和每周目标。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2.  系统说明麦克风用途，由用户主动授权。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3.  系统执行扬声器与麦克风检测，并采集短时环境底噪。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4.  用户完成一个不超过三分钟的基线练习。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5.  系统根据结果推荐起始课程；用户可跳过或手动调整。</w:t>
      </w:r>
    </w:p>
    <w:p>
      <w:pPr>
        <w:pStyle w:val="Heading2"/>
      </w:pPr>
      <w:r>
        <w:rPr>
          <w:rFonts w:ascii="Microsoft YaHei" w:hAnsi="Microsoft YaHei" w:eastAsia="微软雅黑"/>
        </w:rPr>
        <w:t>5.2 实时练习流程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1.  用户选择练习内容、速度和是否开启节拍器。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2.  系统检查麦克风权限、输入音量、环境噪声和设备兼容性。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3.  倒计时结束后开始采集，界面显示当前音符和下一音符。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4.  系统根据时间窗口匹配目标音符，反馈正确、错误、漏弹或暂时无法判断。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5.  用户可以暂停、重新开始或结束练习。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6.  系统生成报告，展示准确率、节奏偏差、易错位置和建议练习。</w:t>
      </w:r>
    </w:p>
    <w:p>
      <w:pPr>
        <w:pStyle w:val="Heading2"/>
      </w:pPr>
      <w:r>
        <w:rPr>
          <w:rFonts w:ascii="Microsoft YaHei" w:hAnsi="Microsoft YaHei" w:eastAsia="微软雅黑"/>
        </w:rPr>
        <w:t>5.3 录音导入流程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1.  用户选择本地音频并确认拥有处理权限。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2.  系统校验格式、时长、大小和音频质量。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3.  云端分析时显示处理进度；用户可以离开页面并稍后查看。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4.  分析完成后生成时间轴报告；失败时说明原因并允许重新上传。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5.  用户可以删除原始录音和分析结果。</w:t>
      </w:r>
    </w:p>
    <w:p>
      <w:pPr>
        <w:pStyle w:val="Heading2"/>
      </w:pPr>
      <w:r>
        <w:rPr>
          <w:rFonts w:ascii="Microsoft YaHei" w:hAnsi="Microsoft YaHei" w:eastAsia="微软雅黑"/>
        </w:rPr>
        <w:t>5.4 乐理学习流程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1.  概念卡片使用图形、音频和示例解释知识点。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2.  用户完成选择题、排序题或听辨题。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3.  需要乐器验证时，系统进入弹奏练习并识别目标组成音。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4.  系统记录掌握度，并根据错误类型安排复习。</w:t>
      </w:r>
    </w:p>
    <w:p>
      <w:pPr>
        <w:spacing w:after="60"/>
        <w:ind w:left="369" w:hanging="369"/>
      </w:pPr>
      <w:r>
        <w:rPr>
          <w:rFonts w:ascii="Microsoft YaHei" w:hAnsi="Microsoft YaHei" w:eastAsia="微软雅黑"/>
        </w:rPr>
        <w:t>5.  用户完成当前主题后解锁后续内容；也可以从课程地图自由查看。</w:t>
      </w:r>
    </w:p>
    <w:p>
      <w:pPr>
        <w:pStyle w:val="Heading2"/>
      </w:pPr>
      <w:r>
        <w:rPr>
          <w:rFonts w:ascii="Microsoft YaHei" w:hAnsi="Microsoft YaHei" w:eastAsia="微软雅黑"/>
        </w:rPr>
        <w:t>5.5 异常与降级原则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92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异常</w:t>
            </w:r>
          </w:p>
        </w:tc>
        <w:tc>
          <w:tcPr>
            <w:tcW w:type="dxa" w:w="3742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系统行为</w:t>
            </w:r>
          </w:p>
        </w:tc>
        <w:tc>
          <w:tcPr>
            <w:tcW w:type="dxa" w:w="3855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用户选择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未授权麦克风</w:t>
            </w:r>
          </w:p>
        </w:tc>
        <w:tc>
          <w:tcPr>
            <w:tcW w:type="dxa" w:w="374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说明受影响功能，不反复强制弹窗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前往授权 使用非录音功能</w:t>
            </w:r>
          </w:p>
        </w:tc>
      </w:tr>
      <w:tr>
        <w:tc>
          <w:tcPr>
            <w:tcW w:type="dxa" w:w="192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环境噪声过高</w:t>
            </w:r>
          </w:p>
        </w:tc>
        <w:tc>
          <w:tcPr>
            <w:tcW w:type="dxa" w:w="374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暂停开始并显示实时噪声提示</w:t>
            </w:r>
          </w:p>
        </w:tc>
        <w:tc>
          <w:tcPr>
            <w:tcW w:type="dxa" w:w="385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重新检测 忽略并继续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输入过弱或削波</w:t>
            </w:r>
          </w:p>
        </w:tc>
        <w:tc>
          <w:tcPr>
            <w:tcW w:type="dxa" w:w="374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提示调整距离或设备音量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重新检测 切换输入设备</w:t>
            </w:r>
          </w:p>
        </w:tc>
      </w:tr>
      <w:tr>
        <w:tc>
          <w:tcPr>
            <w:tcW w:type="dxa" w:w="192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网络不可用</w:t>
            </w:r>
          </w:p>
        </w:tc>
        <w:tc>
          <w:tcPr>
            <w:tcW w:type="dxa" w:w="374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实时端侧能力继续使用，云端能力排队</w:t>
            </w:r>
          </w:p>
        </w:tc>
        <w:tc>
          <w:tcPr>
            <w:tcW w:type="dxa" w:w="385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稍后上传 仅保存本地摘要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识别置信度低</w:t>
            </w:r>
          </w:p>
        </w:tc>
        <w:tc>
          <w:tcPr>
            <w:tcW w:type="dxa" w:w="374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标记无法判断，不计入错音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重弹 回听 查看原因</w:t>
            </w:r>
          </w:p>
        </w:tc>
      </w:tr>
      <w:tr>
        <w:tc>
          <w:tcPr>
            <w:tcW w:type="dxa" w:w="192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报告生成失败</w:t>
            </w:r>
          </w:p>
        </w:tc>
        <w:tc>
          <w:tcPr>
            <w:tcW w:type="dxa" w:w="374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保留练习记录并重试</w:t>
            </w:r>
          </w:p>
        </w:tc>
        <w:tc>
          <w:tcPr>
            <w:tcW w:type="dxa" w:w="385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稍后查看 删除记录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浏览器标签页进入后台或页面失去活动状态</w:t>
            </w:r>
          </w:p>
        </w:tc>
        <w:tc>
          <w:tcPr>
            <w:tcW w:type="dxa" w:w="374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自动暂停并保留进度；初步设计不要求后台持续采集音频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返回页面后继续练习 结束并生成部分报告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微软雅黑"/>
        </w:rPr>
        <w:t>六 功能需求</w:t>
      </w:r>
    </w:p>
    <w:p>
      <w:pPr>
        <w:pStyle w:val="Heading2"/>
      </w:pPr>
      <w:r>
        <w:rPr>
          <w:rFonts w:ascii="Microsoft YaHei" w:hAnsi="Microsoft YaHei" w:eastAsia="微软雅黑"/>
        </w:rPr>
        <w:t>6.1 首页与学习计划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41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38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5556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规则与验收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HOME-01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展示今日计划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展示课程与练习任务、预计时长和完成状态；无计划时提供生成入口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HOME-02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快速继续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优先展示最近未完成内容；已下线内容不再进入并说明原因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HOME-03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智能推荐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推荐必须显示推荐原因；用户可选择不感兴趣并影响后续推荐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HOME-04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工具入口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调音器、节拍器和音频检测两步以内可达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6.2 乐理课程与听觉训练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41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38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5556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规则与验收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LEARN-01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课程地图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展示主题、前置知识、完成度和锁定原因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LEARN-02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互动微课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每个知识点包含解释、音频示例、练习和总结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LEARN-03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听觉训练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支持音高、音程、和弦与节奏；可重复播放次数由课程配置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LEARN-04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掌握度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结合正确率、连续正确次数、反应时间和复习间隔计算；向用户解释变化原因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LEARN-05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弹奏验证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识别目标音或组成音；低置信度时不得判错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LEARN-06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错题复习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按知识点归档错误并提供再次练习入口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6.3 AI 实时陪练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53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38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5443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规则与验收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PRACTICE-01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练习前检测</w:t>
            </w:r>
          </w:p>
        </w:tc>
        <w:tc>
          <w:tcPr>
            <w:tcW w:type="dxa" w:w="544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检查权限、噪声、输入音量与设备延迟；不通过时提供明确处理方式</w:t>
            </w:r>
          </w:p>
        </w:tc>
      </w:tr>
      <w:tr>
        <w:tc>
          <w:tcPr>
            <w:tcW w:type="dxa" w:w="153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PRACTICE-02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音符匹配</w:t>
            </w:r>
          </w:p>
        </w:tc>
        <w:tc>
          <w:tcPr>
            <w:tcW w:type="dxa" w:w="544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目标音符与识别音符按允许时间窗匹配，时间窗由难度和速度配置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PRACTICE-03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即时反馈</w:t>
            </w:r>
          </w:p>
        </w:tc>
        <w:tc>
          <w:tcPr>
            <w:tcW w:type="dxa" w:w="544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正确为绿色，错误为红色，漏弹为灰色，无法判断为中性色；不得只依赖颜色区分</w:t>
            </w:r>
          </w:p>
        </w:tc>
      </w:tr>
      <w:tr>
        <w:tc>
          <w:tcPr>
            <w:tcW w:type="dxa" w:w="153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PRACTICE-04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节奏反馈</w:t>
            </w:r>
          </w:p>
        </w:tc>
        <w:tc>
          <w:tcPr>
            <w:tcW w:type="dxa" w:w="544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显示提前或滞后及偏差区间；练习结束后按小节汇总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PRACTICE-05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暂停恢复</w:t>
            </w:r>
          </w:p>
        </w:tc>
        <w:tc>
          <w:tcPr>
            <w:tcW w:type="dxa" w:w="544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暂停后停止评分；恢复时重新倒计时并保留已完成结果</w:t>
            </w:r>
          </w:p>
        </w:tc>
      </w:tr>
      <w:tr>
        <w:tc>
          <w:tcPr>
            <w:tcW w:type="dxa" w:w="153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PRACTICE-06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反馈控制</w:t>
            </w:r>
          </w:p>
        </w:tc>
        <w:tc>
          <w:tcPr>
            <w:tcW w:type="dxa" w:w="544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用户可关闭音效、语音或实时错误提示，仅保留结束报告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PRACTICE-07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结果解释</w:t>
            </w:r>
          </w:p>
        </w:tc>
        <w:tc>
          <w:tcPr>
            <w:tcW w:type="dxa" w:w="544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报告可定位至音符和小节，并支持回听相关片段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6.4 曲库与动态练习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41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38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5556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规则与验收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LIB-01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曲目筛选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支持乐器、难度、时长、技能点和收藏状态筛选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LIB-02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动态乐谱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根据乐器显示简谱、键位或指法提示；用户可切换可用展示方式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LIB-03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分段循环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用户可选择小节范围、循环次数和速度；结束后单独生成片段成绩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LIB-04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变速练习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速度按固定步长调整；自动提速条件可配置，用户可关闭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LIB-05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难度适配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只使用经内容审核的简化版本；保留原曲调性、节拍和改编说明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LIB-06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版权状态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未取得授权或授权到期的曲目不可播放或练习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6.5 AI 乐理助手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41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38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5556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规则与验收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ASSIST-01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知识问答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回答基于审核知识库，并优先关联站内课程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ASSIST-02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示例生成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可生成音阶、和弦构成和练习示例；输出需标注调性、乐器与难度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ASSIST-03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结果纠错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用户可反馈回答错误，错误内容进入审核队列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ASSIST-04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安全边界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不得把不确定的姿势、伤病或器材问题表述为专业诊断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ASSIST-05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不可用降级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模型超时或知识不足时提供课程检索，不生成猜测性答案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6.6 个人成长与设置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41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38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5556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规则与验收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ME-01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练习日历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记录练习日期、时长、内容和完成状态，不设置公开排名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ME-02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成长趋势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按准确率、节奏稳定性和知识点掌握度展示；样本不足时不绘制趋势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ME-03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录音对比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仅比较同一练习和兼容配置下的记录，并说明差异来源</w:t>
            </w:r>
          </w:p>
        </w:tc>
      </w:tr>
      <w:tr>
        <w:tc>
          <w:tcPr>
            <w:tcW w:type="dxa" w:w="141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ME-04</w:t>
            </w:r>
          </w:p>
        </w:tc>
        <w:tc>
          <w:tcPr>
            <w:tcW w:type="dxa" w:w="238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数据管理</w:t>
            </w:r>
          </w:p>
        </w:tc>
        <w:tc>
          <w:tcPr>
            <w:tcW w:type="dxa" w:w="5556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支持导出、删除学习记录和录音；删除操作需二次确认</w:t>
            </w:r>
          </w:p>
        </w:tc>
      </w:tr>
      <w:t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ME-05</w:t>
            </w:r>
          </w:p>
        </w:tc>
        <w:tc>
          <w:tcPr>
            <w:tcW w:type="dxa" w:w="238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偏好设置</w:t>
            </w:r>
          </w:p>
        </w:tc>
        <w:tc>
          <w:tcPr>
            <w:tcW w:type="dxa" w:w="55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管理乐器、目标、提示方式、深色模式、缓存和录音保存策略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微软雅黑"/>
        </w:rPr>
        <w:t>七 AI 与算法需求</w:t>
      </w:r>
    </w:p>
    <w:p>
      <w:pPr>
        <w:pStyle w:val="Heading2"/>
      </w:pPr>
      <w:r>
        <w:rPr>
          <w:rFonts w:ascii="Microsoft YaHei" w:hAnsi="Microsoft YaHei" w:eastAsia="微软雅黑"/>
        </w:rPr>
        <w:t>7.1 能力分层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70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209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49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311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限制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底噪与输入检测</w:t>
            </w:r>
          </w:p>
        </w:tc>
        <w:tc>
          <w:tcPr>
            <w:tcW w:type="dxa" w:w="20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短时环境音频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噪声等级 输入强度 检测结果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不保存原始音频，除非用户明确同意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音高识别</w:t>
            </w:r>
          </w:p>
        </w:tc>
        <w:tc>
          <w:tcPr>
            <w:tcW w:type="dxa" w:w="209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实时单声道音频</w:t>
            </w:r>
          </w:p>
        </w:tc>
        <w:tc>
          <w:tcPr>
            <w:tcW w:type="dxa" w:w="249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基频 音名 置信度 时间戳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按乐器与音域分别评测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和弦识别</w:t>
            </w:r>
          </w:p>
        </w:tc>
        <w:tc>
          <w:tcPr>
            <w:tcW w:type="dxa" w:w="20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稳定和弦片段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候选和弦 组成音 置信度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复杂演奏或高噪声时允许无法判断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节奏对齐</w:t>
            </w:r>
          </w:p>
        </w:tc>
        <w:tc>
          <w:tcPr>
            <w:tcW w:type="dxa" w:w="209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识别事件与标准时间轴</w:t>
            </w:r>
          </w:p>
        </w:tc>
        <w:tc>
          <w:tcPr>
            <w:tcW w:type="dxa" w:w="249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提前 滞后 漏音 多余音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需完成设备延迟校准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反馈生成</w:t>
            </w:r>
          </w:p>
        </w:tc>
        <w:tc>
          <w:tcPr>
            <w:tcW w:type="dxa" w:w="20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结构化错误与课程知识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可执行的练习建议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模板优先，生成内容受知识库约束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内容推荐</w:t>
            </w:r>
          </w:p>
        </w:tc>
        <w:tc>
          <w:tcPr>
            <w:tcW w:type="dxa" w:w="209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学习历史与内容标签</w:t>
            </w:r>
          </w:p>
        </w:tc>
        <w:tc>
          <w:tcPr>
            <w:tcW w:type="dxa" w:w="249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推荐列表与推荐原因</w:t>
            </w:r>
          </w:p>
        </w:tc>
        <w:tc>
          <w:tcPr>
            <w:tcW w:type="dxa" w:w="311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允许用户关闭个性化推荐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7.2 识别与反馈规则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每条识别结果必须包含时间戳、置信度、算法版本和输入质量信息。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评分只使用达到置信度阈值的结果；阈值按乐器、音域和设备等级配置。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低置信度结果展示为无法判断，不计入准确率分母，也不触发负面反馈。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姿势与指法建议必须来自明确的乐器规则或审核内容；仅凭音高异常不得推断身体动作。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算法版本更新后保留评测记录，避免不同版本的成绩直接比较。</w:t>
      </w:r>
    </w:p>
    <w:p>
      <w:pPr>
        <w:pStyle w:val="Heading2"/>
      </w:pPr>
      <w:r>
        <w:rPr>
          <w:rFonts w:ascii="Microsoft YaHei" w:hAnsi="Microsoft YaHei" w:eastAsia="微软雅黑"/>
        </w:rPr>
        <w:t>7.3 初始性能目标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26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26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4082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测量条件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端到端视觉反馈延迟</w:t>
            </w:r>
          </w:p>
        </w:tc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P95 小于 150ms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支持设备 安静环境 实时单音练习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单音识别准确率</w:t>
            </w:r>
          </w:p>
        </w:tc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不低于 95%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环境噪声低于 40dB 支持音域与乐器测试集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和弦识别准确率</w:t>
            </w:r>
          </w:p>
        </w:tc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不低于 85%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审核通过的基础和弦 稳定发声片段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低置信度误判率</w:t>
            </w:r>
          </w:p>
        </w:tc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不高于评审确定阈值</w:t>
            </w:r>
          </w:p>
        </w:tc>
        <w:tc>
          <w:tcPr>
            <w:tcW w:type="dxa" w:w="408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噪声 弱输入 泛音和非目标声音测试集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报告生成成功率</w:t>
            </w:r>
          </w:p>
        </w:tc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不低于 99%</w:t>
            </w:r>
          </w:p>
        </w:tc>
        <w:tc>
          <w:tcPr>
            <w:tcW w:type="dxa" w:w="408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服务可用且输入音频符合要求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微软雅黑"/>
        </w:rPr>
        <w:t>以上为首轮验收目标。正式发布前应按乐器、设备、音域、环境噪声和演奏方式拆分测试结果，不得只报告总体平均值。</w:t>
      </w:r>
    </w:p>
    <w:p>
      <w:pPr>
        <w:pStyle w:val="Heading2"/>
      </w:pPr>
      <w:r>
        <w:rPr>
          <w:rFonts w:ascii="Microsoft YaHei" w:hAnsi="Microsoft YaHei" w:eastAsia="微软雅黑"/>
        </w:rPr>
        <w:t>7.4 模型评测与回滚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建立固定离线测试集和经过同意的真实场景测试集。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新模型必须比较准确率、误报率、延迟、能耗和设备覆盖率。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线上灰度监测异常后可切回上一稳定版本。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用户纠错仅作为待审核样本，不直接自动更新模型。</w:t>
      </w:r>
    </w:p>
    <w:p>
      <w:pPr>
        <w:pStyle w:val="Heading1"/>
      </w:pPr>
      <w:r>
        <w:rPr>
          <w:rFonts w:ascii="Microsoft YaHei" w:hAnsi="Microsoft YaHei" w:eastAsia="微软雅黑"/>
        </w:rPr>
        <w:t>八 数据与指标体系</w:t>
      </w:r>
    </w:p>
    <w:p>
      <w:pPr>
        <w:pStyle w:val="Heading2"/>
      </w:pPr>
      <w:r>
        <w:rPr>
          <w:rFonts w:ascii="Microsoft YaHei" w:hAnsi="Microsoft YaHei" w:eastAsia="微软雅黑"/>
        </w:rPr>
        <w:t>8.1 核心指标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49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4989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核心指标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每周有效练习用户数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一周内完成至少一次达到最低有效时长且生成有效结果的用户数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激活</w:t>
            </w:r>
          </w:p>
        </w:tc>
        <w:tc>
          <w:tcPr>
            <w:tcW w:type="dxa" w:w="249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首次练习完成率</w:t>
            </w:r>
          </w:p>
        </w:tc>
        <w:tc>
          <w:tcPr>
            <w:tcW w:type="dxa" w:w="498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首次进入后七日内完成一项练习并查看报告的用户比例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学习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课程闭环完成率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完成概念 学习测验和弹奏验证的课程比例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留存</w:t>
            </w:r>
          </w:p>
        </w:tc>
        <w:tc>
          <w:tcPr>
            <w:tcW w:type="dxa" w:w="249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七日复练率</w:t>
            </w:r>
          </w:p>
        </w:tc>
        <w:tc>
          <w:tcPr>
            <w:tcW w:type="dxa" w:w="498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首次有效练习后第七日窗口内再次有效练习的用户比例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质量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有效识别覆盖率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可评分事件占全部目标事件的比例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质量</w:t>
            </w:r>
          </w:p>
        </w:tc>
        <w:tc>
          <w:tcPr>
            <w:tcW w:type="dxa" w:w="249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用户纠错率</w:t>
            </w:r>
          </w:p>
        </w:tc>
        <w:tc>
          <w:tcPr>
            <w:tcW w:type="dxa" w:w="498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用户标记识别或 AI 反馈错误的次数占反馈次数比例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体验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练习异常退出率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未主动结束且未生成报告的练习会话比例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8.2 关键埋点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26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事件</w:t>
            </w:r>
          </w:p>
        </w:tc>
        <w:tc>
          <w:tcPr>
            <w:tcW w:type="dxa" w:w="3175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触发时机</w:t>
            </w:r>
          </w:p>
        </w:tc>
        <w:tc>
          <w:tcPr>
            <w:tcW w:type="dxa" w:w="3742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关键参数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practice_start</w:t>
            </w:r>
          </w:p>
        </w:tc>
        <w:tc>
          <w:tcPr>
            <w:tcW w:type="dxa" w:w="317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倒计时结束并开始采集</w:t>
            </w:r>
          </w:p>
        </w:tc>
        <w:tc>
          <w:tcPr>
            <w:tcW w:type="dxa" w:w="374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乐器 内容 难度 速度 设备等级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practice_feedback</w:t>
            </w:r>
          </w:p>
        </w:tc>
        <w:tc>
          <w:tcPr>
            <w:tcW w:type="dxa" w:w="317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生成可展示反馈</w:t>
            </w:r>
          </w:p>
        </w:tc>
        <w:tc>
          <w:tcPr>
            <w:tcW w:type="dxa" w:w="374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反馈类型 置信度 延迟 输入质量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practice_pause</w:t>
            </w:r>
          </w:p>
        </w:tc>
        <w:tc>
          <w:tcPr>
            <w:tcW w:type="dxa" w:w="317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用户或系统暂停</w:t>
            </w:r>
          </w:p>
        </w:tc>
        <w:tc>
          <w:tcPr>
            <w:tcW w:type="dxa" w:w="374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暂停原因 已完成进度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practice_finish</w:t>
            </w:r>
          </w:p>
        </w:tc>
        <w:tc>
          <w:tcPr>
            <w:tcW w:type="dxa" w:w="317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用户结束或自然完成</w:t>
            </w:r>
          </w:p>
        </w:tc>
        <w:tc>
          <w:tcPr>
            <w:tcW w:type="dxa" w:w="374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时长 准确率 覆盖率 报告状态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permission_result</w:t>
            </w:r>
          </w:p>
        </w:tc>
        <w:tc>
          <w:tcPr>
            <w:tcW w:type="dxa" w:w="317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麦克风授权返回</w:t>
            </w:r>
          </w:p>
        </w:tc>
        <w:tc>
          <w:tcPr>
            <w:tcW w:type="dxa" w:w="374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入口 结果 是否再次请求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ai_answer_feedback</w:t>
            </w:r>
          </w:p>
        </w:tc>
        <w:tc>
          <w:tcPr>
            <w:tcW w:type="dxa" w:w="317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用户评价 AI 回答</w:t>
            </w:r>
          </w:p>
        </w:tc>
        <w:tc>
          <w:tcPr>
            <w:tcW w:type="dxa" w:w="3742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问题类型 评价 原因 模型版本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8.3 指标使用原则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正式目标值应在试运行形成基线后确定，不使用缺少依据的增长承诺。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练习准确率必须同时展示有效识别覆盖率，避免通过忽略困难片段提高分数。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任何 A/B 测试都应设置识别质量、异常退出和用户投诉等保护指标。</w:t>
      </w:r>
    </w:p>
    <w:p>
      <w:pPr>
        <w:pStyle w:val="Heading1"/>
      </w:pPr>
      <w:r>
        <w:rPr>
          <w:rFonts w:ascii="Microsoft YaHei" w:hAnsi="Microsoft YaHei" w:eastAsia="微软雅黑"/>
        </w:rPr>
        <w:t>九 非功能需求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59"/>
        <w:gridCol w:w="4759"/>
      </w:tblGrid>
      <w:tr>
        <w:trPr>
          <w:tblHeader w:val="true"/>
        </w:trPr>
        <w:tc>
          <w:tcPr>
            <w:tcW w:type="dxa" w:w="198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6803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性能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练习页首屏与音频能力加载时间按网络等级监控；实时反馈达到第 7.3 节目标。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可用性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核心服务设置监控和降级；云端不可用时保留本地练习摘要与待处理任务。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兼容性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初步设计不按具体设备型号拆分规则；优先支持主流现代浏览器，并在测试阶段记录明显兼容问题。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可访问性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反馈不只依赖颜色；支持文字说明、足够对比度和可调字号。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耗电与发热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连续练习场景监控耗电、温升和降频；超过阈值时降低动画或分析频率。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资源加载与缓存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Web 首屏只加载必要资源，课程音频、曲目和模型文件按需加载；浏览器缓存可更新并可清理。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日志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记录错误码、耗时和算法版本，不在普通日志中写入原始录音或敏感文本。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可观测性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监控识别延迟、失败率、报告积压、模型版本分布和授权转化。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9.1 状态与错误码</w:t>
      </w:r>
    </w:p>
    <w:p>
      <w:r>
        <w:rPr>
          <w:rFonts w:ascii="Microsoft YaHei" w:hAnsi="Microsoft YaHei" w:eastAsia="微软雅黑"/>
        </w:rPr>
        <w:t>前后端统一使用可追踪错误码。用户界面显示可理解的原因和下一步操作，日志记录技术详情。权限拒绝、环境噪声、设备不支持、网络错误、服务超时和文件不合规必须使用不同错误码。</w:t>
      </w:r>
    </w:p>
    <w:p>
      <w:pPr>
        <w:pStyle w:val="Heading2"/>
      </w:pPr>
      <w:r>
        <w:rPr>
          <w:rFonts w:ascii="Microsoft YaHei" w:hAnsi="Microsoft YaHei" w:eastAsia="微软雅黑"/>
        </w:rPr>
        <w:t>9.2 系统组成与职责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59"/>
        <w:gridCol w:w="4759"/>
      </w:tblGrid>
      <w:tr>
        <w:trPr>
          <w:tblHeader w:val="true"/>
        </w:trPr>
        <w:tc>
          <w:tcPr>
            <w:tcW w:type="dxa" w:w="226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组成</w:t>
            </w:r>
          </w:p>
        </w:tc>
        <w:tc>
          <w:tcPr>
            <w:tcW w:type="dxa" w:w="6520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主要职责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用户 Web 端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提供课程、练习、曲库、报告和个人空间；通过浏览器申请麦克风权限、采集音频并展示实时反馈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业务服务端</w:t>
            </w:r>
          </w:p>
        </w:tc>
        <w:tc>
          <w:tcPr>
            <w:tcW w:type="dxa" w:w="6520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提供账户、课程、曲目、练习记录、成长档案、权限和运营配置接口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算法服务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处理音高、和弦、节奏与录音分析任务，返回结构化结果、置信度和算法版本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数据与文件服务</w:t>
            </w:r>
          </w:p>
        </w:tc>
        <w:tc>
          <w:tcPr>
            <w:tcW w:type="dxa" w:w="6520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保存业务数据、用户授权范围内的录音、课程音频、乐谱与报告文件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内容管理端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供内部人员维护课程、曲目、练习配置、版权信息、知识库和用户反馈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微软雅黑"/>
        </w:rPr>
        <w:t>Web 端与服务端通过加密连接通信。实时识别可以根据技术验证结果采用浏览器端处理、服务端流式处理或两者结合，但对用户展示的状态、错误处理和隐私规则保持一致。</w:t>
      </w:r>
    </w:p>
    <w:p>
      <w:pPr>
        <w:pStyle w:val="Heading1"/>
      </w:pPr>
      <w:r>
        <w:rPr>
          <w:rFonts w:ascii="Microsoft YaHei" w:hAnsi="Microsoft YaHei" w:eastAsia="微软雅黑"/>
        </w:rPr>
        <w:t>十 权限 隐私与安全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59"/>
        <w:gridCol w:w="4759"/>
      </w:tblGrid>
      <w:tr>
        <w:trPr>
          <w:tblHeader w:val="true"/>
        </w:trPr>
        <w:tc>
          <w:tcPr>
            <w:tcW w:type="dxa" w:w="198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6803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产品要求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麦克风权限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首次使用相关功能时请求，并在请求前说明目的；拒绝后提供设置入口。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录音保存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默认仅保存完成反馈所需的数据；长期保存必须单独开关并说明期限。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录音上传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上传前说明处理方式；传输和存储使用加密；任务结束后按策略删除。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未成年人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如面向未成年人开放，应增加监护人同意与适龄内容机制。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数据删除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用户可删除单条录音、练习历史或全部账户数据，并看到处理结果。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模型训练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用户数据用于训练或评测前必须取得独立、清晰的授权。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内容安全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AI 问答执行输入输出审核，阻止与音乐学习无关的高风险内容。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访问控制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后台按最小权限分配角色，敏感操作保留审计记录。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微软雅黑"/>
        </w:rPr>
        <w:t>十一 运营与内容管理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59"/>
        <w:gridCol w:w="4759"/>
      </w:tblGrid>
      <w:tr>
        <w:trPr>
          <w:tblHeader w:val="true"/>
        </w:trPr>
        <w:tc>
          <w:tcPr>
            <w:tcW w:type="dxa" w:w="198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6803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课程管理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创建、预览、审核、发布、灰度、下线和版本回退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曲目管理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维护权利来源、授权或公版依据、乐器版本、难度、标签、音频与乐谱资源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练习配置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配置目标音符、时间窗、评分规则、提示内容和适用算法版本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AI 知识库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维护来源、审核状态、生效时间和关联课程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反馈工单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查看用户纠错、设备信息、算法版本和处理状态</w:t>
            </w:r>
          </w:p>
        </w:tc>
      </w:tr>
      <w:tr>
        <w:tc>
          <w:tcPr>
            <w:tcW w:type="dxa" w:w="198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推荐位</w:t>
            </w:r>
          </w:p>
        </w:tc>
        <w:tc>
          <w:tcPr>
            <w:tcW w:type="dxa" w:w="6803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配置首页内容并记录曝光、点击、完成和关闭数据</w:t>
            </w:r>
          </w:p>
        </w:tc>
      </w:tr>
      <w:t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数据看板</w:t>
            </w:r>
          </w:p>
        </w:tc>
        <w:tc>
          <w:tcPr>
            <w:tcW w:type="dxa" w:w="680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查看激活、练习、留存、识别质量和异常指标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微软雅黑"/>
        </w:rPr>
        <w:t>十二 验收与发布</w:t>
      </w:r>
    </w:p>
    <w:p>
      <w:pPr>
        <w:pStyle w:val="Heading2"/>
      </w:pPr>
      <w:r>
        <w:rPr>
          <w:rFonts w:ascii="Microsoft YaHei" w:hAnsi="Microsoft YaHei" w:eastAsia="微软雅黑"/>
        </w:rPr>
        <w:t>12.1 核心验收场景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814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55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前置条件</w:t>
            </w:r>
          </w:p>
        </w:tc>
        <w:tc>
          <w:tcPr>
            <w:tcW w:type="dxa" w:w="4989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验收结果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首次练习</w:t>
            </w:r>
          </w:p>
        </w:tc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新用户 未授权麦克风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完成说明 授权 检测 练习和报告闭环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安静环境单音练习</w:t>
            </w:r>
          </w:p>
        </w:tc>
        <w:tc>
          <w:tcPr>
            <w:tcW w:type="dxa" w:w="255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支持设备 噪声低于 40dB</w:t>
            </w:r>
          </w:p>
        </w:tc>
        <w:tc>
          <w:tcPr>
            <w:tcW w:type="dxa" w:w="498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准确率与延迟达到第 7.3 节目标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高噪声练习</w:t>
            </w:r>
          </w:p>
        </w:tc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环境噪声超过配置阈值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系统阻止或警告，不将噪声大量判为错音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低置信度识别</w:t>
            </w:r>
          </w:p>
        </w:tc>
        <w:tc>
          <w:tcPr>
            <w:tcW w:type="dxa" w:w="255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输入过弱或存在冲突声音</w:t>
            </w:r>
          </w:p>
        </w:tc>
        <w:tc>
          <w:tcPr>
            <w:tcW w:type="dxa" w:w="498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显示无法判断，不计入错音和准确率分母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网络中断</w:t>
            </w:r>
          </w:p>
        </w:tc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练习中断网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允许继续端侧功能并在恢复后同步摘要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录音导入失败</w:t>
            </w:r>
          </w:p>
        </w:tc>
        <w:tc>
          <w:tcPr>
            <w:tcW w:type="dxa" w:w="255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格式或大小不符合规则</w:t>
            </w:r>
          </w:p>
        </w:tc>
        <w:tc>
          <w:tcPr>
            <w:tcW w:type="dxa" w:w="498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说明具体原因，原练习数据不丢失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数据删除</w:t>
            </w:r>
          </w:p>
        </w:tc>
        <w:tc>
          <w:tcPr>
            <w:tcW w:type="dxa" w:w="255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存在录音和练习历史</w:t>
            </w:r>
          </w:p>
        </w:tc>
        <w:tc>
          <w:tcPr>
            <w:tcW w:type="dxa" w:w="498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用户确认后删除，并同步更新成长数据</w:t>
            </w:r>
          </w:p>
        </w:tc>
      </w:tr>
      <w:tr>
        <w:tc>
          <w:tcPr>
            <w:tcW w:type="dxa" w:w="1814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AI 回答不可用</w:t>
            </w:r>
          </w:p>
        </w:tc>
        <w:tc>
          <w:tcPr>
            <w:tcW w:type="dxa" w:w="255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模型超时或知识不足</w:t>
            </w:r>
          </w:p>
        </w:tc>
        <w:tc>
          <w:tcPr>
            <w:tcW w:type="dxa" w:w="4989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提供站内检索或稍后重试，不生成猜测内容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YaHei" w:hAnsi="Microsoft YaHei" w:eastAsia="微软雅黑"/>
        </w:rPr>
        <w:t>12.2 发布门槛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阻断级和严重级缺陷关闭，核心流程回归通过。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算法评测按乐器和环境拆分，关键指标达到约定目标。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权限、隐私政策、数据删除和授权撤回流程通过检查。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监控、告警、灰度、回滚和客服处理流程可用。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曲目与课程内容完成审核，权利来源和可使用范围明确。</w:t>
      </w:r>
    </w:p>
    <w:p>
      <w:pPr>
        <w:pStyle w:val="Heading2"/>
      </w:pPr>
      <w:r>
        <w:rPr>
          <w:rFonts w:ascii="Microsoft YaHei" w:hAnsi="Microsoft YaHei" w:eastAsia="微软雅黑"/>
        </w:rPr>
        <w:t>12.3 发布后观察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首周重点观察授权拒绝率、音频检测失败率、异常退出率和用户纠错率。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算法异常应支持按乐器、模型版本和环境条件定位。</w:t>
      </w:r>
    </w:p>
    <w:p>
      <w:pPr>
        <w:pStyle w:val="ListBullet"/>
        <w:spacing w:after="60"/>
      </w:pPr>
      <w:r>
        <w:rPr>
          <w:rFonts w:ascii="Microsoft YaHei" w:hAnsi="Microsoft YaHei" w:eastAsia="微软雅黑"/>
        </w:rPr>
        <w:t>出现误判集中增长、报告积压或隐私相关投诉时停止扩大灰度。</w:t>
      </w:r>
    </w:p>
    <w:p>
      <w:pPr>
        <w:pStyle w:val="Heading1"/>
      </w:pPr>
      <w:r>
        <w:rPr>
          <w:rFonts w:ascii="Microsoft YaHei" w:hAnsi="Microsoft YaHei" w:eastAsia="微软雅黑"/>
        </w:rPr>
        <w:t>十三 已确认事项与后续验证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70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721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产品决定</w:t>
            </w:r>
          </w:p>
        </w:tc>
        <w:tc>
          <w:tcPr>
            <w:tcW w:type="dxa" w:w="3515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处理方式</w:t>
            </w:r>
          </w:p>
        </w:tc>
        <w:tc>
          <w:tcPr>
            <w:tcW w:type="dxa" w:w="1247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首期乐器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覆盖钢琴、小提琴、吉他和小号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四种乐器分别配置课程、识别参数和反馈规则</w:t>
            </w:r>
          </w:p>
        </w:tc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已确认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曲目版权</w:t>
            </w:r>
          </w:p>
        </w:tc>
        <w:tc>
          <w:tcPr>
            <w:tcW w:type="dxa" w:w="272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非营利不自动免除版权义务</w:t>
            </w:r>
          </w:p>
        </w:tc>
        <w:tc>
          <w:tcPr>
            <w:tcW w:type="dxa" w:w="351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优先使用公版、原创、明确授权或符合法定合理使用条件的内容，并记录权利来源</w:t>
            </w:r>
          </w:p>
        </w:tc>
        <w:tc>
          <w:tcPr>
            <w:tcW w:type="dxa" w:w="124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已确认原则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后台音频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初步设计不要求浏览器后台持续采集或播放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标签页进入后台或页面失去活动状态时自动暂停，返回后继续</w:t>
            </w:r>
          </w:p>
        </w:tc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已确认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设备差异</w:t>
            </w:r>
          </w:p>
        </w:tc>
        <w:tc>
          <w:tcPr>
            <w:tcW w:type="dxa" w:w="272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初步设计不单独建立设备分级</w:t>
            </w:r>
          </w:p>
        </w:tc>
        <w:tc>
          <w:tcPr>
            <w:tcW w:type="dxa" w:w="351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统一设计，测试阶段只记录明显兼容问题</w:t>
            </w:r>
          </w:p>
        </w:tc>
        <w:tc>
          <w:tcPr>
            <w:tcW w:type="dxa" w:w="124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已确认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业务目标值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激活、留存等数值暂不预设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完成用户测试并形成基线后再确定</w:t>
            </w:r>
          </w:p>
        </w:tc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待用户测试</w:t>
            </w:r>
          </w:p>
        </w:tc>
      </w:tr>
      <w:tr>
        <w:tc>
          <w:tcPr>
            <w:tcW w:type="dxa" w:w="170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课程范围</w:t>
            </w:r>
          </w:p>
        </w:tc>
        <w:tc>
          <w:tcPr>
            <w:tcW w:type="dxa" w:w="2721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四种乐器均先提供简单入门课程</w:t>
            </w:r>
          </w:p>
        </w:tc>
        <w:tc>
          <w:tcPr>
            <w:tcW w:type="dxa" w:w="3515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按第 3.4 节范围制作课程和基础练习</w:t>
            </w:r>
          </w:p>
        </w:tc>
        <w:tc>
          <w:tcPr>
            <w:tcW w:type="dxa" w:w="1247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已确认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AI 建议准确性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不得根据音频直接推断姿势或身体问题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结构化诊断配合审核模板，姿势内容使用固定课程</w:t>
            </w:r>
          </w:p>
        </w:tc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方案已定义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YaHei" w:hAnsi="Microsoft YaHei" w:eastAsia="微软雅黑"/>
        </w:rPr>
        <w:t>附录 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59"/>
        <w:gridCol w:w="4759"/>
      </w:tblGrid>
      <w:tr>
        <w:trPr>
          <w:tblHeader w:val="true"/>
        </w:trPr>
        <w:tc>
          <w:tcPr>
            <w:tcW w:type="dxa" w:w="2268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6520"/>
            <w:shd w:fill="24364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有效识别覆盖率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达到置信度要求并可参与评分的目标事件比例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端到端反馈延迟</w:t>
            </w:r>
          </w:p>
        </w:tc>
        <w:tc>
          <w:tcPr>
            <w:tcW w:type="dxa" w:w="6520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声音到达麦克风至界面完成反馈展示的时间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无法判断</w:t>
            </w:r>
          </w:p>
        </w:tc>
        <w:tc>
          <w:tcPr>
            <w:tcW w:type="dxa" w:w="6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输入质量或模型置信度不足，系统不做正确或错误结论</w:t>
            </w:r>
          </w:p>
        </w:tc>
      </w:tr>
      <w:tr>
        <w:tc>
          <w:tcPr>
            <w:tcW w:type="dxa" w:w="2268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微软雅黑"/>
                <w:sz w:val="17"/>
              </w:rPr>
              <w:t>掌握度</w:t>
            </w:r>
          </w:p>
        </w:tc>
        <w:tc>
          <w:tcPr>
            <w:tcW w:type="dxa" w:w="6520"/>
            <w:shd w:fill="F5F7F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微软雅黑"/>
                <w:sz w:val="17"/>
              </w:rPr>
              <w:t>根据多次学习与复习表现形成的知识点状态</w:t>
            </w:r>
          </w:p>
        </w:tc>
      </w:tr>
    </w:tbl>
    <w:p>
      <w:pPr>
        <w:spacing w:after="0" w:before="0" w:line="20" w:lineRule="exact"/>
      </w:pPr>
      <w:r>
        <w:rPr>
          <w:rFonts w:ascii="Microsoft YaHei" w:hAnsi="Microsoft YaHei" w:eastAsia="微软雅黑"/>
          <w:sz w:val="2"/>
        </w:rPr>
      </w:r>
    </w:p>
    <w:sectPr w:rsidR="00FC693F" w:rsidRPr="0006063C" w:rsidSect="00034616">
      <w:footerReference w:type="default" r:id="rId9"/>
      <w:pgSz w:w="12240" w:h="15840"/>
      <w:pgMar w:top="1304" w:right="1361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 xml:space="preserve">AI 乐理学习产品需求文档   ·   </w:t>
    </w:r>
    <w:r>
      <w:rPr>
        <w:color w:val="787878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">
    <w:name w:val="Meta"/>
    <w:rPr>
      <w:rFonts w:ascii="Microsoft YaHei" w:hAnsi="Microsoft YaHei" w:eastAsia="微软雅黑"/>
      <w:color w:val="50505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乐理学习产品需求文档</dc:title>
  <dc:subject>完整产品需求与验收说明</dc:subject>
  <dc:creator>python-docx</dc:creator>
  <cp:keywords/>
  <dc:description>V2.1 产品方案评审稿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