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a365d"/>
          <w:sz w:val="56"/>
          <w:szCs w:val="56"/>
        </w:rPr>
        <w:t xml:space="preserve">抖音评论数据分析报告</w:t>
      </w:r>
    </w:p>
    <w:p>
      <w:pPr>
        <w:spacing w:after="400"/>
        <w:jc w:val="center"/>
      </w:pPr>
      <w:r>
        <w:rPr>
          <w:rFonts w:ascii="Arial" w:eastAsia="Microsoft YaHei" w:hAnsi="Arial"/>
          <w:color w:val="718096"/>
          <w:sz w:val="28"/>
          <w:szCs w:val="28"/>
        </w:rPr>
        <w:t xml:space="preserve">基于 129,499 条评论的 10 维度深度分析</w:t>
      </w:r>
    </w:p>
    <w:p>
      <w:pPr>
        <w:spacing w:after="100"/>
        <w:jc w:val="center"/>
      </w:pPr>
      <w:r>
        <w:rPr>
          <w:rFonts w:ascii="Arial" w:eastAsia="Microsoft YaHei" w:hAnsi="Arial"/>
          <w:color w:val="4a5568"/>
          <w:sz w:val="22"/>
          <w:szCs w:val="22"/>
        </w:rPr>
        <w:t xml:space="preserve">博主：秋芝2046 | 粉丝：1,243,947</w:t>
      </w:r>
    </w:p>
    <w:p>
      <w:pPr>
        <w:spacing w:after="100"/>
        <w:jc w:val="center"/>
      </w:pPr>
      <w:r>
        <w:rPr>
          <w:rFonts w:ascii="Arial" w:eastAsia="Microsoft YaHei" w:hAnsi="Arial"/>
          <w:color w:val="4a5568"/>
          <w:sz w:val="22"/>
          <w:szCs w:val="22"/>
        </w:rPr>
        <w:t xml:space="preserve">分析视频：105 条 | 有效评论：129,499 条</w:t>
      </w:r>
    </w:p>
    <w:p>
      <w:pPr>
        <w:spacing w:after="100"/>
        <w:jc w:val="center"/>
      </w:pPr>
      <w:r>
        <w:rPr>
          <w:rFonts w:ascii="Arial" w:eastAsia="Microsoft YaHei" w:hAnsi="Arial"/>
          <w:color w:val="4a5568"/>
          <w:sz w:val="22"/>
          <w:szCs w:val="22"/>
        </w:rPr>
        <w:t xml:space="preserve">总点赞：5,588,239 | 总分享：823,711 | 总收藏：2,564,660</w:t>
      </w:r>
    </w:p>
    <w:p>
      <w:pPr>
        <w:spacing w:after="200"/>
        <w:jc w:val="center"/>
      </w:pPr>
      <w:r>
        <w:rPr>
          <w:rFonts w:ascii="Arial" w:eastAsia="Microsoft YaHei" w:hAnsi="Arial"/>
          <w:color w:val="a0aec0"/>
          <w:sz w:val="20"/>
          <w:szCs w:val="20"/>
        </w:rPr>
        <w:t xml:space="preserve">生成时间：2026-05-25 01:10:27</w:t>
      </w:r>
    </w:p>
    <w:p>
      <w:r>
        <w:br w:type="page"/>
      </w:r>
    </w:p>
    <w:p>
      <w:pPr>
        <w:pStyle w:val="Heading1"/>
      </w:pPr>
      <w:r>
        <w:t xml:space="preserve">维度一：博主概况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博主“秋芝2046”，粉丝 1,243,947 万，总获赞 6,713,614 万。内容方向覆盖：AI工具教程、Agent/智能体、AI办公效率、AI编程开发、Claude Code、AI PPT、飞书AI、AI绘画、AI视频等。平均互动率 17.96%，用户粘性高。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400"/>
        <w:gridCol w:w="1400"/>
        <w:gridCol w:w="1400"/>
      </w:tblGrid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视频主题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点赞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评论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分享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收藏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国产P图登顶！20多种多图逆天玩法～ #Seedream #豆包图像创作模型 #秋芝204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337,399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15,958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78,186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186,852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DeepSeek实用技巧2.0，什么是API？ 满血免费接入联网/知识库/iphone#A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251,443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3,310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53,580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189,552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中老年人豆包AI使用指南 #人类对豆包的开发不足百分之一#回家第一件事是教爸妈用豆包#记录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184,805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1,662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19,355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22,899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我用AI做了个花钱模拟器，5000亿能买些啥？！【AI编程】 #AI新星计划 #豆包编程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181,906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5,859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9,952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15,143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和豆包共享你的屏幕，让她全程干活？ 从复杂表格到创意设计，动嘴让AI帮你搞定～ #AI新星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175,755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2,568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19,103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26,779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【摆脱卡顿】DeepSeek使用渠道+实战技巧大集合！ 建议收藏～#AI #deepsee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162,949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1,507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28,701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129,890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一条视频搞清楚Deepseek为什么这么火？【含本地部署】 #AI #deepseek 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162,196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3,299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37,636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41,975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用AI的方式，重新打开飞书！【建议收藏】 #AI新星计划 #飞书AI #秋芝2046 #飞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135,118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4,734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9,804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39,966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掌管P图的神！Nano Banana究极玩法全公开！ 建议收藏～ #AI绘画 #P图 #A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132,267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8,856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37,313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109,143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40分钟学会Codex！“零基础”终级教程～ #codex #秋芝2046 #AI工具 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127,473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2,232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22,033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122,600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维度二：技术趋势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AI办公是用户最关注的技术方向（20,287条），远超其他方向。提示词工程排名第二（9,373条）。豆包是提及最多的工具（4,998次）。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tech_trend.png" descr="tech_trend.png" title="tech_tre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eastAsia="Microsoft YaHei" w:hAnsi="Arial"/>
          <w:color w:val="a0aec0"/>
          <w:sz w:val="18"/>
          <w:szCs w:val="18"/>
        </w:rPr>
        <w:t xml:space="preserve">图1: 技术方向热度分布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tools.png" descr="tools.png" title="tool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eastAsia="Microsoft YaHei" w:hAnsi="Arial"/>
          <w:color w:val="a0aec0"/>
          <w:sz w:val="18"/>
          <w:szCs w:val="18"/>
        </w:rPr>
        <w:t xml:space="preserve">图2: 热门AI工具Top10</w:t>
      </w:r>
    </w:p>
    <w:p>
      <w:pPr>
        <w:pStyle w:val="Heading1"/>
      </w:pPr>
      <w:r>
        <w:t xml:space="preserve">维度三：用户心理画像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用户整体以“困惑/求助”（41,939条）和“期待/兴奋”（11,153条）为主，说明用户学习意愿强但存在知识鸿沟。认知阶段以“有一定基础”为主，“完全小白”（1,086条）也不在少数。</w:t>
      </w:r>
    </w:p>
    <w:p>
      <w:pPr>
        <w:spacing w:after="60" w:before="120"/>
        <w:jc w:val="center"/>
      </w:pPr>
      <w:r>
        <w:drawing>
          <wp:inline distT="0" distB="0" distL="0" distR="0">
            <wp:extent cx="3619500" cy="3619500"/>
            <wp:effectExtent t="0" r="0" b="0" l="0"/>
            <wp:docPr id="1" name="emotion.png" descr="emotion.png" title="emo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eastAsia="Microsoft YaHei" w:hAnsi="Arial"/>
          <w:color w:val="a0aec0"/>
          <w:sz w:val="18"/>
          <w:szCs w:val="18"/>
        </w:rPr>
        <w:t xml:space="preserve">图3: 用户情感分布</w:t>
      </w:r>
    </w:p>
    <w:p>
      <w:pPr>
        <w:spacing w:after="60" w:before="120"/>
        <w:jc w:val="center"/>
      </w:pPr>
      <w:r>
        <w:drawing>
          <wp:inline distT="0" distB="0" distL="0" distR="0">
            <wp:extent cx="4191000" cy="2476500"/>
            <wp:effectExtent t="0" r="0" b="0" l="0"/>
            <wp:docPr id="1" name="cognition.png" descr="cognition.png" title="cogni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eastAsia="Microsoft YaHei" w:hAnsi="Arial"/>
          <w:color w:val="a0aec0"/>
          <w:sz w:val="18"/>
          <w:szCs w:val="18"/>
        </w:rPr>
        <w:t xml:space="preserve">图4: 用户认知阶段分布</w:t>
      </w:r>
    </w:p>
    <w:p>
      <w:pPr>
        <w:pStyle w:val="Heading1"/>
      </w:pPr>
      <w:r>
        <w:t xml:space="preserve">维度四：强意愿学习方向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提示词工程是学习意愿最强的方向（9,369条），其次是AI视频制作和AI编程开发。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learning.png" descr="learning.png" title="learn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eastAsia="Microsoft YaHei" w:hAnsi="Arial"/>
          <w:color w:val="a0aec0"/>
          <w:sz w:val="18"/>
          <w:szCs w:val="18"/>
        </w:rPr>
        <w:t xml:space="preserve">图5: 学习意愿排行</w:t>
      </w:r>
    </w:p>
    <w:p>
      <w:pPr>
        <w:pStyle w:val="Heading1"/>
      </w:pPr>
      <w:r>
        <w:t xml:space="preserve">维度五：核心痛点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成本/收费问题是最大痛点（5,808条），其次是操作不会用和工具选择困难。深层痛点主要是职业焦虑和缺乏系统学习。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pain.png" descr="pain.png" title="pa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eastAsia="Microsoft YaHei" w:hAnsi="Arial"/>
          <w:color w:val="a0aec0"/>
          <w:sz w:val="18"/>
          <w:szCs w:val="18"/>
        </w:rPr>
        <w:t xml:space="preserve">图6: 核心痛点分层分布</w:t>
      </w:r>
    </w:p>
    <w:p>
      <w:pPr>
        <w:pStyle w:val="Heading1"/>
      </w:pPr>
      <w:r>
        <w:t xml:space="preserve">维度六：新知识态度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用户以“积极拥抱”为主，“理性观望”和“被动跟随”也占相当比例。学习风格方面，用户对“图文教程”的提及量（19,704）远超“视频教程”（3,798）。</w:t>
      </w:r>
    </w:p>
    <w:p>
      <w:pPr>
        <w:spacing w:after="60" w:before="120"/>
        <w:jc w:val="center"/>
      </w:pPr>
      <w:r>
        <w:drawing>
          <wp:inline distT="0" distB="0" distL="0" distR="0">
            <wp:extent cx="3619500" cy="3619500"/>
            <wp:effectExtent t="0" r="0" b="0" l="0"/>
            <wp:docPr id="1" name="attitude.png" descr="attitude.png" title="attitu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eastAsia="Microsoft YaHei" w:hAnsi="Arial"/>
          <w:color w:val="a0aec0"/>
          <w:sz w:val="18"/>
          <w:szCs w:val="18"/>
        </w:rPr>
        <w:t xml:space="preserve">图7: 新知识态度分布</w:t>
      </w:r>
    </w:p>
    <w:p>
      <w:pPr>
        <w:pStyle w:val="Heading1"/>
      </w:pPr>
      <w:r>
        <w:t xml:space="preserve">维度七：业务问题挖掘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办公效率是最大的业务场景需求（20,387条），其次是内容创作/自媒体和教育/培训。</w:t>
      </w:r>
    </w:p>
    <w:p>
      <w:pPr>
        <w:spacing w:after="60" w:before="120"/>
        <w:jc w:val="center"/>
      </w:pPr>
      <w:r>
        <w:drawing>
          <wp:inline distT="0" distB="0" distL="0" distR="0">
            <wp:extent cx="3619500" cy="3619500"/>
            <wp:effectExtent t="0" r="0" b="0" l="0"/>
            <wp:docPr id="1" name="business.png" descr="business.png" title="busin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eastAsia="Microsoft YaHei" w:hAnsi="Arial"/>
          <w:color w:val="a0aec0"/>
          <w:sz w:val="18"/>
          <w:szCs w:val="18"/>
        </w:rPr>
        <w:t xml:space="preserve">图8: 业务场景分布</w:t>
      </w:r>
    </w:p>
    <w:p>
      <w:pPr>
        <w:pStyle w:val="Heading1"/>
      </w:pPr>
      <w:r>
        <w:t xml:space="preserve">维度八：价值认可点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“免费分享”（4,842条）和“态度亲和”（3,586条）是用户最认可的两大价值点，建议在课程宣传中重点突出。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value.png" descr="value.png" title="valu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eastAsia="Microsoft YaHei" w:hAnsi="Arial"/>
          <w:color w:val="a0aec0"/>
          <w:sz w:val="18"/>
          <w:szCs w:val="18"/>
        </w:rPr>
        <w:t xml:space="preserve">图9: 用户价值认可分布</w:t>
      </w:r>
    </w:p>
    <w:p>
      <w:pPr>
        <w:pStyle w:val="Heading1"/>
      </w:pPr>
      <w:r>
        <w:t xml:space="preserve">维度九：需求与课程匹配度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第4章“AI高效办公”需求最高（19,758条），与用户业务场景高度匹配。趋势缺口中，AI数字人和AI视频生成是用户关注但课程尚未覆盖的方向。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course.png" descr="course.png" title="cour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eastAsia="Microsoft YaHei" w:hAnsi="Arial"/>
          <w:color w:val="a0aec0"/>
          <w:sz w:val="18"/>
          <w:szCs w:val="18"/>
        </w:rPr>
        <w:t xml:space="preserve">图10: 各章节需求热度</w:t>
      </w:r>
    </w:p>
    <w:p>
      <w:pPr>
        <w:pStyle w:val="Heading1"/>
      </w:pPr>
      <w:r>
        <w:t xml:space="preserve">维度十：课程优化建议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基于以上 9 个维度的数据分析，从内容优化、新增模块、形式优化、协同策略、营销策略五个维度提出以下建议：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4200"/>
        <w:gridCol w:w="2400"/>
      </w:tblGrid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建议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依据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内容优化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增加"AI工具选型指南"专题，对比各工具优劣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用户工具选择困难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内容优化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增加更多"从零到一"的实操演示，降低学习门槛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用户操作不会用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内容优化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增加进阶内容的前置知识说明，降低认知跳跃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用户学不会/跟不上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内容优化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增加免费/低成本AI工具推荐专题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用户关注成本问题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内容优化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提供完整学习路线图，从入门到精通的清晰路径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用户缺乏系统学习路径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营销策略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在课程宣传中强调"零基础可学""系统化学习"，缓解用户焦虑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用户职业焦虑情感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新增模块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新增"AI视频生成实战"模块（Sora/Seedance/可灵等）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技术趋势缺口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新增模块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新增"AI绘画与设计实战"模块（Midjourney/SD/ComfyUI）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技术趋势缺口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新增模块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新增"AI编程助手深度实战"模块（Claude Code/Cursor/Copilot）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技术趋势缺口-Claude Code热度高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新增模块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新增"AI数字人实战"模块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技术趋势缺口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协同策略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重点强化Top3学习方向：提示词工程、AI视频制作、AI编程开发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用户学习意愿分析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形式优化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保持"手把手演示"的教学风格，这是用户最认可的点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用户价值认可分析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形式优化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每节课增加"实际应用场景"环节，强化实用性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用户价值认可分析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营销策略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利用"态度亲和"和"免费分享"两大认可点作为课程宣传核心卖点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用户价值认可分析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形式优化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增加"图文教程"形式内容，用户对图文的提及量远超视频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学习风格偏好分析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内容优化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针对"完全小白"群体设计专属入门路径，降低学习门槛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用户认知阶段分析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rFonts w:ascii="Arial" w:eastAsia="Microsoft YaHei" w:hAnsi="Arial"/>
          <w:color w:val="a0aec0"/>
          <w:sz w:val="18"/>
          <w:szCs w:val="18"/>
        </w:rPr>
        <w:t xml:space="preserve">本报告基于抖音评论数据自动生成 | 数据分析框架：10维度分析模型</w:t>
      </w:r>
    </w:p>
    <w:sectPr>
      <w:headerReference w:type="default" r:id="rId20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a0aec0"/>
        <w:sz w:val="18"/>
        <w:szCs w:val="18"/>
      </w:rP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a0aec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eastAsia="Microsoft YaHei" w:hAnsi="Arial"/>
        <w:color w:val="a0aec0"/>
        <w:sz w:val="18"/>
        <w:szCs w:val="18"/>
      </w:rPr>
      <w:t xml:space="preserve">抖音评论数据分析报告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2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80" w:before="360"/>
      <w:outlineLvl w:val="0"/>
    </w:pPr>
    <w:rPr>
      <w:rFonts w:ascii="Arial" w:eastAsia="Microsoft YaHei" w:hAnsi="Arial"/>
      <w:b/>
      <w:bCs/>
      <w:color w:val="1a365d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1981f2cb80122ee05ce51e104839fe596d4d4eb.png"/><Relationship Id="rId10" Type="http://schemas.openxmlformats.org/officeDocument/2006/relationships/image" Target="media/afb28b6686a70d94c1a4f575950c1bc4a57f1466.png"/><Relationship Id="rId11" Type="http://schemas.openxmlformats.org/officeDocument/2006/relationships/image" Target="media/2712d288adc160ab7ceec93d65085bf89c1a1064.png"/><Relationship Id="rId12" Type="http://schemas.openxmlformats.org/officeDocument/2006/relationships/image" Target="media/ed28d06007c87044ba2c063d1a014fde6cfdefb8.png"/><Relationship Id="rId13" Type="http://schemas.openxmlformats.org/officeDocument/2006/relationships/image" Target="media/0432b2c9b089d111b5af26c7c88b454bc5c6f38e.png"/><Relationship Id="rId14" Type="http://schemas.openxmlformats.org/officeDocument/2006/relationships/image" Target="media/ab1c01bbff5d404e419fd5200fed5847327ed972.png"/><Relationship Id="rId15" Type="http://schemas.openxmlformats.org/officeDocument/2006/relationships/image" Target="media/18d744c483cc5ccd30108479c3501f63815b92b7.png"/><Relationship Id="rId16" Type="http://schemas.openxmlformats.org/officeDocument/2006/relationships/image" Target="media/9401bd976bede3dd4ce4d7f12a1d4e8661a5d9a5.png"/><Relationship Id="rId17" Type="http://schemas.openxmlformats.org/officeDocument/2006/relationships/image" Target="media/f0332c46d00e10876e8705b937dcfd54888bf331.png"/><Relationship Id="rId18" Type="http://schemas.openxmlformats.org/officeDocument/2006/relationships/image" Target="media/2de19dcd7ce395ea7fb8dd3ce3474f48833060f7.png"/><Relationship Id="rId19" Type="http://schemas.openxmlformats.org/officeDocument/2006/relationships/fontTable" Target="fontTable.xml"/><Relationship Id="rId2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2026-05-24T17:46:56.366Z</dcterms:created>
  <dcterms:modified xsi:type="dcterms:W3CDTF">2026-05-24T17:46:56.369Z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