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9DD0" w14:textId="77777777" w:rsidR="008757D7" w:rsidRPr="008757D7" w:rsidRDefault="008757D7" w:rsidP="008757D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57D7">
        <w:rPr>
          <w:rFonts w:ascii="Times New Roman" w:eastAsia="Times New Roman" w:hAnsi="Times New Roman" w:cs="Times New Roman"/>
          <w:color w:val="222222"/>
          <w:sz w:val="28"/>
          <w:szCs w:val="28"/>
        </w:rPr>
        <w:t>Theory: children are able to “plan ahead,” rationally distribute their cognitive resource based on the expected changes in its utility, taking into consideration the cost/reward of future unknown situations, rather than only being able to consider the problem at hand</w:t>
      </w:r>
    </w:p>
    <w:p w14:paraId="242FEB7D" w14:textId="77777777" w:rsidR="008757D7" w:rsidRPr="008757D7" w:rsidRDefault="008757D7" w:rsidP="008757D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57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D69D35B" w14:textId="77777777" w:rsidR="008757D7" w:rsidRPr="008757D7" w:rsidRDefault="008757D7" w:rsidP="008757D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57D7">
        <w:rPr>
          <w:rFonts w:ascii="Times New Roman" w:eastAsia="Times New Roman" w:hAnsi="Times New Roman" w:cs="Times New Roman"/>
          <w:color w:val="222222"/>
          <w:sz w:val="28"/>
          <w:szCs w:val="28"/>
        </w:rPr>
        <w:t>Design: children answer questions that vary in difficulty (e.g., comparing 4 vs. 5 is easy, comparing 9 vs. 10 is harder, comparing 19 vs. 20 is very hard), and they have either a 25%, 50%, or 75% chance of receiving a star when they answer correctly. </w:t>
      </w:r>
    </w:p>
    <w:p w14:paraId="3FDE25B2" w14:textId="77777777" w:rsidR="008757D7" w:rsidRPr="008757D7" w:rsidRDefault="008757D7" w:rsidP="008757D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57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858FD1F" w14:textId="77777777" w:rsidR="008757D7" w:rsidRPr="008757D7" w:rsidRDefault="008757D7" w:rsidP="008757D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57D7">
        <w:rPr>
          <w:rFonts w:ascii="Times New Roman" w:eastAsia="Times New Roman" w:hAnsi="Times New Roman" w:cs="Times New Roman"/>
          <w:color w:val="222222"/>
          <w:sz w:val="28"/>
          <w:szCs w:val="28"/>
        </w:rPr>
        <w:t>Hypothesis: children can calculate the utility of their effort (cognitive effort x expected reward), so the bigger the chance (for reward), the more likely it is for children to spend effort to try to solve the harder problems.</w:t>
      </w:r>
    </w:p>
    <w:p w14:paraId="18F377D7" w14:textId="77777777" w:rsidR="008757D7" w:rsidRPr="008757D7" w:rsidRDefault="008757D7" w:rsidP="008757D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57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F4923F5" w14:textId="77777777" w:rsidR="008757D7" w:rsidRPr="008757D7" w:rsidRDefault="008757D7" w:rsidP="008757D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57D7">
        <w:rPr>
          <w:rFonts w:ascii="Times New Roman" w:eastAsia="Times New Roman" w:hAnsi="Times New Roman" w:cs="Times New Roman"/>
          <w:color w:val="222222"/>
          <w:sz w:val="28"/>
          <w:szCs w:val="28"/>
        </w:rPr>
        <w:t>Method: children play a number game (counting and comparing who has more; maybe use symbolic addition for older kids) with the researcher. They always receive a voiced feedback on whether their answer is right. Afterwards, if they answered correctly, they get to spin a fortune wheel. They receive a star if it shows so on the fortune wheel.</w:t>
      </w:r>
    </w:p>
    <w:p w14:paraId="43F55854" w14:textId="77777777" w:rsidR="008757D7" w:rsidRPr="008757D7" w:rsidRDefault="008757D7" w:rsidP="008757D7">
      <w:pPr>
        <w:rPr>
          <w:rFonts w:ascii="Times New Roman" w:eastAsia="Times New Roman" w:hAnsi="Times New Roman" w:cs="Times New Roman"/>
        </w:rPr>
      </w:pPr>
    </w:p>
    <w:p w14:paraId="1021955F" w14:textId="77777777" w:rsidR="00F802DE" w:rsidRDefault="00F802DE"/>
    <w:sectPr w:rsidR="00F802DE" w:rsidSect="002E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D7"/>
    <w:rsid w:val="002E65FC"/>
    <w:rsid w:val="008757D7"/>
    <w:rsid w:val="00F8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091D9"/>
  <w15:chartTrackingRefBased/>
  <w15:docId w15:val="{773ECAF3-A527-0D47-8406-E50F0AA0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7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Reinoso</dc:creator>
  <cp:keywords/>
  <dc:description/>
  <cp:lastModifiedBy>Alejandra Reinoso</cp:lastModifiedBy>
  <cp:revision>1</cp:revision>
  <dcterms:created xsi:type="dcterms:W3CDTF">2020-08-05T15:37:00Z</dcterms:created>
  <dcterms:modified xsi:type="dcterms:W3CDTF">2020-08-05T15:38:00Z</dcterms:modified>
</cp:coreProperties>
</file>