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AI 出行规划应用 PRD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版本：V2.1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日期：2026-05-23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文档用途：离线记录 / 产品需求说明 / 后续架构设计与 Codex 开发任务拆解依据</w:t>
      </w:r>
    </w:p>
    <w:p>
      <w:pPr>
        <w:pStyle w:val="Heading1"/>
      </w:pPr>
      <w:r>
        <w:t>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更改点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 PRD 初版，定义产品定位、自然语言输入、三类方案输出、高铁/航班/接驳、数据源边界、LLM 边界和验收标准。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增加通用中转能力，明确上海 → 青岛仅作为样板路线；高铁中转站必须动态生成；航班也必须支持中转、多机场组合和航班加地面交通组合；同步更新风险提示与验收标准。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V2.1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修正高铁票源增强规则：支持多买 N 站；以“票面区间是否覆盖实际乘车区间”为核心判断；前置出发站扩展和后置到达站扩展属于低风险或可控风险；买短补长属于高风险补票方案；票源增强推荐等级仅保留 S / A 两档，超过阈值默认不推荐或仅在用户明确要求时展示。</w:t>
            </w:r>
          </w:p>
        </w:tc>
      </w:tr>
    </w:tbl>
    <w:p/>
    <w:p>
      <w:pPr>
        <w:pStyle w:val="Heading1"/>
      </w:pPr>
      <w:r>
        <w:t>1. 产品概述</w:t>
      </w:r>
    </w:p>
    <w:p>
      <w:pPr>
        <w:pStyle w:val="Heading2"/>
      </w:pPr>
      <w:r>
        <w:t>1.1 产品名称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暂定名：AI 出行规划器</w:t>
      </w:r>
    </w:p>
    <w:p>
      <w:pPr>
        <w:pStyle w:val="Heading2"/>
      </w:pPr>
      <w:r>
        <w:t>1.2 产品定位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AI 出行规划器是一款基于可信实时数据源的门到门出行方案规划产品。用户通过自然语言输入出发地、目的地、出行时间和偏好，系统自动生成最优惠方案、最舒适方案和综合推荐方案，并支持高铁、飞机、接驳、中转、座席/舱位切换、票源增强、风险提示和购票跳转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本产品不是普通地图导航，也不是单纯的查票工具，而是面向复杂城市间出行场景的 AI 决策辅助系统。</w:t>
      </w:r>
    </w:p>
    <w:p>
      <w:pPr>
        <w:pStyle w:val="Heading2"/>
      </w:pPr>
      <w:r>
        <w:t>1.3 核心价值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用户在跨城市出行时，通常需要分别查询地图、高铁、航班、打车、酒店位置、车站位置和票价，并自行判断哪种组合最合适。本产品的核心价值是把这些分散信息整合为可比较、可解释、可操作的出行方案。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核心价值包括：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用自然语言完成复杂出行需求输入。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自动生成门到门完整路线，而不是只展示站到站或机场到机场。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同时比较高铁、飞机、打车、地铁等多种交通组合。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自动输出最优惠、最舒适和综合推荐三类方案。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支持高铁直达、中转、多段中转和票源增强策略。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支持航班直飞、中转、多机场组合和航班加地面交通组合。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支持座席/舱位切换，并实时更新费用与舒适度评分。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通过 LLM 提供推荐理由、舒适度拆解和风险解释。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所有事实信息必须来自可信数据源，LLM 不得编造票价、车次、航班或余票。</w:t>
      </w:r>
    </w:p>
    <w:p>
      <w:pPr>
        <w:pStyle w:val="Heading1"/>
      </w:pPr>
      <w:r>
        <w:t>2. 目标用户与使用场景</w:t>
      </w:r>
    </w:p>
    <w:p>
      <w:pPr>
        <w:pStyle w:val="Heading2"/>
      </w:pPr>
      <w:r>
        <w:t>2.1 目标用户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第一阶段目标用户为需要进行跨城市出行规划的个人用户，尤其是：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经常出差的人。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需要在高铁和飞机之间做选择的人。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对价格敏感但又不想牺牲太多舒适度的人。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携带行李、老人、小孩出行，需要更关注舒适度和风险的人。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在直达票源不足时，希望获得中转或票源增强建议的人。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在直飞航班价格过高、时间不合适或舱位不足时，希望获得航班中转或多交通组合建议的人。</w:t>
      </w:r>
    </w:p>
    <w:p>
      <w:pPr>
        <w:pStyle w:val="Heading2"/>
      </w:pPr>
      <w:r>
        <w:t>2.2 样板场景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首条样板线路：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出发地：上海嘉定南翔格林公馆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目的地：山东青岛金水假日酒店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典型日期：2026 年 5 月 21 日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该场景用于打穿产品全链路，因为它同时覆盖：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上海市内接驳到高铁站或机场。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上海至青岛高铁直达。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上海至青岛高铁中转。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上海至青岛高铁票源增强和多买 N 站策略。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上海至青岛航班直飞方案。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上海至青岛航班中转方案，如果数据条件满足。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青岛车站/机场至酒店接驳。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多到达站选择，例如青岛北、青岛站、青岛西、红岛。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最优惠、最舒适、综合推荐三类输出。</w:t>
      </w:r>
    </w:p>
    <w:p>
      <w:pPr>
        <w:pStyle w:val="Heading2"/>
      </w:pPr>
      <w:r>
        <w:t>2.3 通用路线要求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上海 → 青岛只是样板测试线路，不代表系统只支持这条路线。产品必须面向任意城市间出行场景。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当用户输入北京 → 广州、成都 → 深圳、杭州 → 西安或其他城市间路线时，系统仍然必须动态生成直达、中转、多段中转、临近站/机场组合、票源/舱位增强和多交通组合方案。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中转站、车站和机场不能针对样板路线写死，必须由算法基于交通网络、班次可用性、时间约束、价格、舒适度和风险动态生成。</w:t>
      </w:r>
    </w:p>
    <w:p>
      <w:pPr>
        <w:pStyle w:val="Heading1"/>
      </w:pPr>
      <w:r>
        <w:t>3. 产品边界</w:t>
      </w:r>
    </w:p>
    <w:p>
      <w:pPr>
        <w:pStyle w:val="Heading2"/>
      </w:pPr>
      <w:r>
        <w:t>3.1 产品做什么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本产品提供：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自然语言出行需求解析。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地址、车站、机场候选解析。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门到门出行方案生成。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高铁直达、中转、多段中转和票源增强方案生成。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航班直飞、中转、多机场组合和航班加地面交通组合方案生成。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出发地和目的地本地接驳方案生成。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总费用、总耗时、舒适度和风险评估。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最优惠、最舒适、综合推荐三类方案输出。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座席/舱位切换后费用和舒适度更新。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高铁、航班、打车等外部平台跳转。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数据来源和更新时间展示。</w:t>
      </w:r>
    </w:p>
    <w:p>
      <w:pPr>
        <w:pStyle w:val="Heading2"/>
      </w:pPr>
      <w:r>
        <w:t>3.2 产品不做什么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本产品不做：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不自动登录 12306。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不自动抢票。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不自动提交订单。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不自动支付。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不保存用户 12306、航司、OTA 或打车平台账号密码。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不使用未知来源、个人接口、逆向接口或需要绕过验证码/风控的数据源。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不让 LLM 编造票价、余票、车次、航班号、出发时间或到达时间。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不承诺票源增强方案一定可用。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不承诺航班中转一定可顺利衔接。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不承诺所有价格和余票与最终购票平台完全一致。</w:t>
      </w:r>
    </w:p>
    <w:p>
      <w:pPr>
        <w:pStyle w:val="Heading1"/>
      </w:pPr>
      <w:r>
        <w:t>4. 用户输入需求</w:t>
      </w:r>
    </w:p>
    <w:p>
      <w:pPr>
        <w:pStyle w:val="Heading2"/>
      </w:pPr>
      <w:r>
        <w:t>4.1 输入方式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产品第一入口为自然语言输入。用户不需要填写复杂表单。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示例：</w:t>
      </w:r>
    </w:p>
    <w:p>
      <w:pPr>
        <w:spacing w:before="60" w:after="80" w:line="276" w:lineRule="auto"/>
        <w:ind w:left="340" w:right="113"/>
        <w:pBdr>
          <w:left w:val="single" w:sz="8" w:space="4" w:color="D9E2F3"/>
        </w:pBdr>
        <w:shd w:fill="F7F9FC"/>
      </w:pPr>
      <w:r>
        <w:rPr>
          <w:rFonts w:ascii="Noto Sans CJK SC" w:hAnsi="Noto Sans CJK SC" w:eastAsia="Noto Sans CJK SC"/>
          <w:sz w:val="21"/>
        </w:rPr>
        <w:t>我 2026 年 5 月 21 日上午 9 点后，从上海嘉定南翔格林公馆出发，到山东青岛金水假日酒店，帮我找最舒服和最便宜的方式。</w:t>
      </w:r>
    </w:p>
    <w:p>
      <w:pPr>
        <w:pStyle w:val="Heading2"/>
      </w:pPr>
      <w:r>
        <w:t>4.2 可识别字段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系统需要从自然语言中识别：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出发地。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目的地。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出行日期。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最早出发时间。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最晚到达时间。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大概出发时间。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出行偏好：最优惠、最舒适、综合推荐。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是否指定交通方式，例如只坐高铁、不坐飞机。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是否接受高铁中转。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是否接受航班中转。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是否接受多交通组合，例如航班加高铁、航班加打车、异地机场接驳。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12. 是否接受票源增强。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13. 高铁座席偏好，例如二等座、一等座、商务座。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14. 飞机舱位偏好，例如经济舱、商务舱、头等舱。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15. 乘客情况，例如老人、小孩、行李多。</w:t>
      </w:r>
    </w:p>
    <w:p>
      <w:pPr>
        <w:pStyle w:val="Heading2"/>
      </w:pPr>
      <w:r>
        <w:t>4.3 时间表达支持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系统必须支持以下时间表达：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只给日期：2026 年 5 月 21 日从上海去青岛。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最早出发：2026 年 5 月 21 日上午 9 点后出发。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最晚到达：2026 年 5 月 21 日晚上 8 点前到酒店。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大概出发：2026 年 5 月 21 日下午 2 点左右出发。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组合约束：上午 9 点后出发，晚上 8 点前到青岛酒店。</w:t>
      </w:r>
    </w:p>
    <w:p>
      <w:pPr>
        <w:pStyle w:val="Heading2"/>
      </w:pPr>
      <w:r>
        <w:t>4.4 默认输出逻辑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如果用户没有明确指定偏好，系统默认输出：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最优惠方案。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最舒适方案。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综合推荐方案。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如果用户明确指定只要某一种方案，例如“只要最便宜”，则只输出对应方案，同时允许用户在结果页切换查看其他方案。</w:t>
      </w:r>
    </w:p>
    <w:p>
      <w:pPr>
        <w:pStyle w:val="Heading1"/>
      </w:pPr>
      <w:r>
        <w:t>5. 核心用户流程</w:t>
      </w:r>
    </w:p>
    <w:p>
      <w:pPr>
        <w:pStyle w:val="Heading2"/>
      </w:pPr>
      <w:r>
        <w:t>5.1 主流程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用户输入自然语言出行需求。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系统解析出结构化 TravelRequest。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系统确认出发地、目的地、时间和偏好。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系统解析候选高铁站和机场。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系统获取出发地到车站/机场的接驳路线。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系统获取高铁候选方案，包括直达、中转、多段中转和票源增强方案。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系统获取航班候选方案，包括直飞、中转、多机场组合和航班加地面交通组合方案。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系统获取到达地车站/机场到目的地的接驳路线。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系统组合生成完整门到门 TravelPlan。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系统计算总费用、总耗时、舒适度和风险等级。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LLM 基于结构化候选方案输出推荐理由和评分解释。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12. 前端展示最优惠、最舒适和综合推荐方案。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13. 用户切换座席/舱位或接驳方式。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14. 系统实时更新费用、舒适度评分和推荐理由。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15. 用户跳转至 12306、航司、OTA、地图或打车平台。</w:t>
      </w:r>
    </w:p>
    <w:p>
      <w:pPr>
        <w:pStyle w:val="Heading2"/>
      </w:pPr>
      <w:r>
        <w:t>5.2 异常流程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如果地点模糊：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系统给出候选地点。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用户选择正确地点。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系统继续规划。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如果日期缺失：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系统提示用户补充日期。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用户补充后继续规划。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如果没有找到可行直达方案：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系统自动尝试高铁标准中转。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系统自动尝试高铁多段中转。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系统自动尝试临近站和票源增强方案。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系统自动尝试航班中转方案。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系统自动尝试多机场组合或航班加地面交通组合方案。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系统明确标注风险等级。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如果数据源不可用：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系统展示失败原因。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系统尝试 fallback 数据源。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若仍失败，展示可用部分结果并标注数据缺失。</w:t>
      </w:r>
    </w:p>
    <w:p>
      <w:pPr>
        <w:pStyle w:val="Heading1"/>
      </w:pPr>
      <w:r>
        <w:t>6. 结果页需求</w:t>
      </w:r>
    </w:p>
    <w:p>
      <w:pPr>
        <w:pStyle w:val="Heading2"/>
      </w:pPr>
      <w:r>
        <w:t>6.1 结果页结构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结果页由以下部分组成：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顶部：用户输入解析结果。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中部：三张核心方案卡片。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底部：候选方案列表、数据来源说明、免责声明。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三张核心方案卡片为：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最优惠方案。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最舒适方案。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综合推荐方案。</w:t>
      </w:r>
    </w:p>
    <w:p>
      <w:pPr>
        <w:pStyle w:val="Heading2"/>
      </w:pPr>
      <w:r>
        <w:t>6.2 方案卡片字段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每个方案卡片必须展示：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方案名称。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方案类型：高铁直达、高铁中转、票源增强、航班直飞、航班中转、多机场组合、航班加地面交通组合等。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总费用。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总耗时。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出发时间。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到达时间。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舒适度评分。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风险等级。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分段行程。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费用明细。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座席或舱位选择。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12. 推荐理由。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13. 风险提示。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14. 数据来源。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15. 数据更新时间。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16. 跳转按钮。</w:t>
      </w:r>
    </w:p>
    <w:p>
      <w:pPr>
        <w:pStyle w:val="Heading2"/>
      </w:pPr>
      <w:r>
        <w:t>6.3 分段行程展示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每个方案必须展示完整门到门分段。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高铁直达示例：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第一程：打车，上海嘉定南翔格林公馆 → 上海虹桥站。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第二程：高铁，上海虹桥 → 青岛北。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第三程：打车，青岛北 → 青岛金水假日酒店。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高铁中转示例：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上海虹桥 → 南京南。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南京南 → 青岛西。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青岛西 → 青岛北。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青岛北 → 酒店。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航班中转示例：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打车，出发地 → 出发机场。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航班，出发机场 → 中转机场。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航班，中转机场 → 到达机场。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打车，到达机场 → 目的地。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多交通组合示例：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打车，出发地 → 出发机场。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航班，出发机场 → 临近城市机场。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高铁或城际，临近城市 → 目的城市。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打车，目的城市车站 → 目的地。</w:t>
      </w:r>
    </w:p>
    <w:p>
      <w:pPr>
        <w:pStyle w:val="Heading2"/>
      </w:pPr>
      <w:r>
        <w:t>6.4 座席/舱位切换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结果页必须支持直接切换：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高铁座席：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二等座。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一等座。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商务座。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飞机舱位：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经济舱。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超级经济舱。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商务舱。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头等舱。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切换后系统必须实时更新：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主交通费用。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总费用。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舒适度评分。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费用明细。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可能变化的推荐说明。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切换后总耗时不变，除非用户同时更换了具体车次、航班或接驳方式。</w:t>
      </w:r>
    </w:p>
    <w:p>
      <w:pPr>
        <w:pStyle w:val="Heading1"/>
      </w:pPr>
      <w:r>
        <w:t>7. 舒适度评分需求</w:t>
      </w:r>
    </w:p>
    <w:p>
      <w:pPr>
        <w:pStyle w:val="Heading2"/>
      </w:pPr>
      <w:r>
        <w:t>7.1 总分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每个方案必须给出舒适度总分，格式为：舒适度评分：8.6 / 10。</w:t>
      </w:r>
    </w:p>
    <w:p>
      <w:pPr>
        <w:pStyle w:val="Heading2"/>
      </w:pPr>
      <w:r>
        <w:t>7.2 评分拆解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必须展示评分拆解：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换乘复杂度。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等待压力。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时间友好度。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座席/舱位舒适度。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接驳便利性。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误车/误机风险。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天气/堵车影响。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行李友好度。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航班中转复杂度，如果方案包含航班中转。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高铁中转复杂度，如果方案包含高铁中转。</w:t>
      </w:r>
    </w:p>
    <w:p>
      <w:pPr>
        <w:pStyle w:val="Heading2"/>
      </w:pPr>
      <w:r>
        <w:t>7.3 LLM 的角色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LLM 可以负责：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解释评分。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比较方案。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说明为什么某个方案更舒服或更推荐。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生成用户能理解的风险提示。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LLM 不得负责：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编造票价。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编造余票。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编造车次。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编造航班。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编造时间。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宣称票源增强方案一定可行。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宣称航班中转一定不会误机。</w:t>
      </w:r>
    </w:p>
    <w:p>
      <w:pPr>
        <w:pStyle w:val="Heading1"/>
      </w:pPr>
      <w:r>
        <w:t>8. 城际主交通方案需求</w:t>
      </w:r>
    </w:p>
    <w:p>
      <w:pPr>
        <w:pStyle w:val="Heading2"/>
      </w:pPr>
      <w:r>
        <w:t>8.1 通用中转原则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系统的中转能力必须是通用能力，而不是针对样板路线写死。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系统应根据任意出发地、目的地和时间约束，动态生成：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高铁直达方案。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高铁中转方案。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高铁多段中转方案。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高铁临近站组合方案。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高铁票源增强方案。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航班直飞方案。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航班中转方案。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多机场组合方案。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航班加高铁/地面交通组合方案。</w:t>
      </w:r>
    </w:p>
    <w:p>
      <w:pPr>
        <w:pStyle w:val="Heading2"/>
      </w:pPr>
      <w:r>
        <w:t>8.2 动态候选生成原则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中转站、机场、车站不能人工写死，必须由算法动态生成。动态生成依据包括：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出发地和目的地的地理位置。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出发城市和目的城市的高铁站、机场分布。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铁路网络可达性。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航班网络可达性。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班次时间。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票价。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余票或舱位状态。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中转等待时间。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最小中转时间要求。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接驳耗时和费用。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用户时间约束。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12. 用户偏好和限制。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13. 舒适度和风险评分。</w:t>
      </w:r>
    </w:p>
    <w:p>
      <w:pPr>
        <w:pStyle w:val="Heading2"/>
      </w:pPr>
      <w:r>
        <w:t>8.3 样板路线说明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上海 → 青岛样板路线中的南京南、徐州东、济南西、青岛北、青岛西等站点，只是该路线下可能被算法选出的候选结果，不是系统固定规则。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如果用户选择北京 → 广州，系统应动态生成北京侧车站/机场、广州侧车站/机场和可能的中转节点。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如果用户选择小城市到小城市，系统应动态搜索可能的铁路枢纽、航空枢纽和多交通组合方案。</w:t>
      </w:r>
    </w:p>
    <w:p>
      <w:pPr>
        <w:pStyle w:val="Heading1"/>
      </w:pPr>
      <w:r>
        <w:t>9. 高铁方案需求</w:t>
      </w:r>
    </w:p>
    <w:p>
      <w:pPr>
        <w:pStyle w:val="Heading2"/>
      </w:pPr>
      <w:r>
        <w:t>9.1 支持的高铁方案类型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系统必须支持：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直达高铁。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标准中转高铁。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多段中转高铁。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临近站组合。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前后站扩展。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扩展购票区间 / 多买 N 站票源增强。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经停站反查。</w:t>
      </w:r>
    </w:p>
    <w:p>
      <w:pPr>
        <w:pStyle w:val="Heading2"/>
      </w:pPr>
      <w:r>
        <w:t>9.2 多车站组合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系统应根据出发地和目的地动态生成候选车站，而不是写死车站列表。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以上海到青岛为例，系统可以考虑：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上海侧候选：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上海虹桥。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上海站。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上海南站。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青岛侧候选：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青岛北。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青岛站。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青岛西。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红岛。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但如果用户输入北京到广州，系统应动态生成北京侧和广州侧的高铁站候选，并基于真实车次和接驳情况搜索直达与中转方案。</w:t>
      </w:r>
    </w:p>
    <w:p>
      <w:pPr>
        <w:pStyle w:val="Heading2"/>
      </w:pPr>
      <w:r>
        <w:t>9.3 高铁中转方案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系统必须支持任意城市间的高铁中转搜索。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中转站候选不能固定写死，应通过以下方式动态生成：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基于铁路网络拓扑生成。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基于出发城市到中转站的可达性生成。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基于中转站到目的城市的可达性生成。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基于历史高频中转枢纽生成。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基于班次时间、票价、余票和中转等待时间过滤。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基于用户时间约束过滤。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高铁中转方案必须计算：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中转等待时间。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是否同站换乘。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是否跨站换乘。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是否有足够换乘时间。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是否适合携带行李。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是否存在误车风险。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每段是否有票。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每段座席价格。</w:t>
      </w:r>
    </w:p>
    <w:p>
      <w:pPr>
        <w:pStyle w:val="Heading2"/>
      </w:pPr>
      <w:r>
        <w:t>9.4 票源增强方案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票源增强的核心判断不是“多买几站”，而是票面区间是否覆盖用户实际乘车区间。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系统支持基于实际乘车区间生成扩展购票区间方案，包括：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前置出发站扩展：票面起点早于实际上车站，例如票面杭州东 → 北京南，实际上海虹桥 → 北京南。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后置到达站扩展：票面终点晚于实际下车站，例如票面上海虹桥 → 廊坊，实际上海虹桥 → 北京南。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前后同时扩展：票面起点早于实际上车站，且票面终点晚于实际下车站。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多买 N 站：不限制为多买一站，但必须受额外费用、未乘坐里程、扩展站数和收益约束。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当票面区间完整覆盖实际乘车区间时，该方案可作为票源增强候选。该类方案通常不需要补票，主要代价是用户多支付未实际乘坐区间的票价。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当票面终点早于实际目的地时，该方案属于买短补长，不属于普通票源增强方案。系统不得将其作为默认推荐，只能在用户明确接受补票风险时作为高风险备选展示，并必须提示用户需要在车上或到站后自行补票，补票成功、席位、费用和出站结果以铁路现场规则为准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当票面起点晚于实际上车站时，该方案不可行，因为用户无法凭票从票面区间外提前上车。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每个票源增强方案必须展示：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用户实际乘坐区间。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票面购买区间。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实际上车站。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实际下车站。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前置扩展站数。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后置扩展站数。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未乘坐区间。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未乘坐里程比例。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额外费用。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额外费用比例。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是否需要补票。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12. 风险等级。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13. 推荐等级。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14. 风险说明。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15. 12306 跳转确认。</w:t>
      </w:r>
    </w:p>
    <w:p>
      <w:pPr>
        <w:pStyle w:val="Heading3"/>
      </w:pPr>
      <w:r>
        <w:t>9.4.1 票源增强推荐等级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票源增强推荐等级仅保留 S / A 两档。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S 档：可进入主推荐候选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满足条件：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票面区间完整覆盖实际乘车区间。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不需要补票。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额外费用比例不超过 15%。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未乘坐里程比例不超过 20%。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前置扩展不超过 2 个经停站。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后置扩展不超过 2 个经停站。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相比普通直达、中转、航班或多交通方案具备明确收益，例如满足用户时间要求、避免长时间中转、保留更好座席或显著降低总体复杂度。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展示策略：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可进入综合推荐候选。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可进入最舒适方案候选。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一般不进入最优惠方案，除非总费用仍然最低。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风险等级通常为低。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页面必须展示多付金额和多买区间。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A 档：谨慎推荐 / 备选优先展示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满足条件：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票面区间完整覆盖实际乘车区间。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不需要补票。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额外费用比例大于 15% 且不超过 30%。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未乘坐里程比例不超过 35%。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前置扩展不超过 3 个经停站。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后置扩展不超过 3 个经停站。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相比其他可行方案存在明显收益，例如更早到达、更少换乘、更高座席舒适度或避免复杂中转。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展示策略：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默认可在“票源增强备选方案”中展示。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通常不作为三张主卡片的默认推荐，除非用户明确开启票源增强优先或其他方案明显不可用。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风险等级通常为低到中。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页面必须明确展示多付金额、扩展站数、未乘坐里程比例和不推荐为普通方案的原因。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超过 A 档阈值的处理：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如果额外费用比例超过 30%，默认不进入主推荐。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如果未乘坐里程比例超过 35%，默认不进入主推荐。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如果前置或后置扩展超过 3 个经停站，默认不进入主推荐。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如果方案需要买短补长，默认不进入主推荐。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如果票面起点晚于实际上车站，直接判定为不可行。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超过阈值的方案只有在用户明确要求“显示更多票源增强/补票方案/高风险方案”时才可折叠展示。</w:t>
      </w:r>
    </w:p>
    <w:p>
      <w:pPr>
        <w:pStyle w:val="Heading3"/>
      </w:pPr>
      <w:r>
        <w:t>9.4.2 买短补长方案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买短补长是指票面终点早于用户实际目的地，例如实际需要上海虹桥 → 北京南，但只买到上海虹桥 → 天津，需要用户在车上或到站后自行补票。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买短补长方案规则：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不作为最优惠方案。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不作为最舒适方案。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不作为综合推荐方案。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仅在用户明确接受补票风险时展示。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必须标记为高风险。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必须提示补票是否成功、是否有席位、补票费用和出站结果均以铁路现场规则为准。</w:t>
      </w:r>
    </w:p>
    <w:p>
      <w:pPr>
        <w:pStyle w:val="Heading1"/>
      </w:pPr>
      <w:r>
        <w:t>10. 航班方案需求</w:t>
      </w:r>
    </w:p>
    <w:p>
      <w:pPr>
        <w:pStyle w:val="Heading2"/>
      </w:pPr>
      <w:r>
        <w:t>10.1 支持内容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航班方案必须支持：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出发机场候选。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到达机场候选。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航班计划。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起飞时间。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到达时间。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航班状态。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延误/取消风险。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前序航班风险。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机型。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舱位选项。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机票价格。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12. 机场接驳。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13. 值机和安检时间冗余。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14. 航班直飞方案。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15. 航班中转方案。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16. 多机场组合方案。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17. 航班加高铁/地面交通组合方案。</w:t>
      </w:r>
    </w:p>
    <w:p>
      <w:pPr>
        <w:pStyle w:val="Heading2"/>
      </w:pPr>
      <w:r>
        <w:t>10.2 航班中转方案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航班也必须支持中转，不允许只查询直飞。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当用户输入任意城市间路线时，系统应同时考虑：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直飞航班。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一次中转航班。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多机场组合航班。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航班 + 高铁/地面交通组合。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不同出发机场与到达机场组合。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例如：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上海 → 青岛可能存在直飞，也可能因时间、价格、舱位或延误风险需要考虑中转。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北京 → 广州通常有大量直飞，但在特殊时间、特殊价格或无合适舱位时，也应允许系统搜索中转方案。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小城市到小城市可能需要经由枢纽机场中转。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航班中转机场不能写死，应通过以下方式动态生成：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基于航班网络拓扑生成。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基于出发机场到中转机场的可达性生成。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基于中转机场到目的机场的可达性生成。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基于航班时刻、票价、舱位、延误风险和中转时间过滤。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基于最短中转时间和机场换乘复杂度过滤。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基于用户时间约束和舒适度偏好过滤。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航班中转方案必须计算：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每段航班时间。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中转机场。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中转等待时间。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是否同航司或跨航司。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是否同航站楼或跨航站楼。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是否需要重新托运行李。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是否需要重新安检。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最小中转时间是否满足。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航班延误导致后续误机的风险。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总费用。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总耗时。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12. 舒适度影响。</w:t>
      </w:r>
    </w:p>
    <w:p>
      <w:pPr>
        <w:pStyle w:val="Heading2"/>
      </w:pPr>
      <w:r>
        <w:t>10.3 航班舒适度判断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飞机方案不能只看飞行时间。系统必须考虑：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出发地到机场的耗时和拥堵风险。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提前到机场的时间。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值机和安检复杂度。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是否需要托运行李。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航班延误风险。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中转机场复杂度。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是否需要重新托运行李或重新安检。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到达机场到目的地的接驳距离。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航班舱位。</w:t>
      </w:r>
    </w:p>
    <w:p>
      <w:pPr>
        <w:pStyle w:val="Heading1"/>
      </w:pPr>
      <w:r>
        <w:t>11. 接驳方案需求</w:t>
      </w:r>
    </w:p>
    <w:p>
      <w:pPr>
        <w:pStyle w:val="Heading2"/>
      </w:pPr>
      <w:r>
        <w:t>11.1 接驳类型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系统必须支持：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打车。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地铁。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公交。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步行。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接送站/接送机，后续扩展。</w:t>
      </w:r>
    </w:p>
    <w:p>
      <w:pPr>
        <w:pStyle w:val="Heading2"/>
      </w:pPr>
      <w:r>
        <w:t>11.2 接驳字段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每段接驳必须包含：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出发点。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到达点。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交通方式。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距离。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预计耗时。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预计费用。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拥堵风险。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步行距离。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数据来源。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跳转入口。</w:t>
      </w:r>
    </w:p>
    <w:p>
      <w:pPr>
        <w:pStyle w:val="Heading1"/>
      </w:pPr>
      <w:r>
        <w:t>12. 数据源要求</w:t>
      </w:r>
    </w:p>
    <w:p>
      <w:pPr>
        <w:pStyle w:val="Heading2"/>
      </w:pPr>
      <w:r>
        <w:t>12.1 数据源白名单机制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系统必须采用数据源白名单机制。生产环境禁止调用未注册数据源。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每个数据源必须记录：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source_id。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source_name。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source_type。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authority_level。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commercial_allowed。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license_status。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update_frequency。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SLA。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QPS。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fallback_source。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last_checked_at。</w:t>
      </w:r>
    </w:p>
    <w:p>
      <w:pPr>
        <w:pStyle w:val="Heading2"/>
      </w:pPr>
      <w:r>
        <w:t>12.2 允许的数据源类型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允许使用：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官方平台。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准官方平台。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大型平台开放 API。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可签约商业数据服务商。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已通过商务和合规 Review 的 OTA / 数据供应商。</w:t>
      </w:r>
    </w:p>
    <w:p>
      <w:pPr>
        <w:pStyle w:val="Heading2"/>
      </w:pPr>
      <w:r>
        <w:t>12.3 禁止的数据源类型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禁止使用：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个人 12306 API。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GitHub 逆向接口。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论坛/博客接口。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需要绕过验证码的数据源。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需要绕过登录态或风控的数据源。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无公司主体的数据接口。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无数据来源说明的数据接口。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无商用授权的数据接口。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不允许商用的网页抓取。</w:t>
      </w:r>
    </w:p>
    <w:p>
      <w:pPr>
        <w:pStyle w:val="Heading2"/>
      </w:pPr>
      <w:r>
        <w:t>12.4 数据来源展示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每个方案必须展示：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数据来源。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数据更新时间。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价格和余票最终以购票平台为准的提示。</w:t>
      </w:r>
    </w:p>
    <w:p>
      <w:pPr>
        <w:pStyle w:val="Heading1"/>
      </w:pPr>
      <w:r>
        <w:t>13. 跳转与交易边界</w:t>
      </w:r>
    </w:p>
    <w:p>
      <w:pPr>
        <w:pStyle w:val="Heading2"/>
      </w:pPr>
      <w:r>
        <w:t>13.1 高铁跳转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高铁方案应提供 12306 跳转入口。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跳转用途：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确认余票。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确认票价。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完成购票。</w:t>
      </w:r>
    </w:p>
    <w:p>
      <w:pPr>
        <w:pStyle w:val="Heading2"/>
      </w:pPr>
      <w:r>
        <w:t>13.2 航班跳转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航班方案应提供航司官网、OTA 或授权平台跳转入口。</w:t>
      </w:r>
    </w:p>
    <w:p>
      <w:pPr>
        <w:pStyle w:val="Heading2"/>
      </w:pPr>
      <w:r>
        <w:t>13.3 打车跳转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打车方案应提供地图或打车平台跳转入口。</w:t>
      </w:r>
    </w:p>
    <w:p>
      <w:pPr>
        <w:pStyle w:val="Heading2"/>
      </w:pPr>
      <w:r>
        <w:t>13.4 禁止交易行为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本产品不执行：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自动下单。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自动支付。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自动抢票。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自动登录第三方账号。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代用户提交实名乘车人信息。</w:t>
      </w:r>
    </w:p>
    <w:p>
      <w:pPr>
        <w:pStyle w:val="Heading1"/>
      </w:pPr>
      <w:r>
        <w:t>14. LLM 需求</w:t>
      </w:r>
    </w:p>
    <w:p>
      <w:pPr>
        <w:pStyle w:val="Heading2"/>
      </w:pPr>
      <w:r>
        <w:t>14.1 LLM 使用位置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LLM 用于：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自然语言解析。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用户偏好识别。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候选方案比较。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舒适度解释。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风险提示生成。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综合推荐说明。</w:t>
      </w:r>
    </w:p>
    <w:p>
      <w:pPr>
        <w:pStyle w:val="Heading2"/>
      </w:pPr>
      <w:r>
        <w:t>14.2 LLM 禁止事项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LLM 禁止：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创造不存在的数据。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修改数据源返回的价格。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修改数据源返回的时间。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创建不存在的车次或航班。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宣称票源一定可用。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宣称票源增强方案一定可执行。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宣称航班中转一定不会误机。</w:t>
      </w:r>
    </w:p>
    <w:p>
      <w:pPr>
        <w:pStyle w:val="Heading2"/>
      </w:pPr>
      <w:r>
        <w:t>14.3 LLM 输出约束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LLM 输出必须为结构化 JSON，并通过 schema 校验。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如果 LLM 输出的方案 ID 不存在于候选方案池，则系统必须拒绝该输出并重新请求或降级处理。</w:t>
      </w:r>
    </w:p>
    <w:p>
      <w:pPr>
        <w:pStyle w:val="Heading1"/>
      </w:pPr>
      <w:r>
        <w:t>15. 风险提示与免责声明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系统必须展示以下风险提示：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价格和余票以最终购票平台为准。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航班状态可能实时变化。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路况和打车价格可能实时变化。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高铁中转时间过短存在误车风险。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航班中转时间过短存在误机风险。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航班跨航司或跨航站楼中转可能存在重新托运、重新安检或衔接失败风险。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票源增强方案存在进站、验票、补票、车站执行差异等风险。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买短补长方案需要用户自行补票，补票成功、席位、费用和出站结果以铁路现场规则为准。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天气、交通管制、节假日等因素可能影响行程。</w:t>
      </w:r>
    </w:p>
    <w:p>
      <w:pPr>
        <w:pStyle w:val="Heading1"/>
      </w:pPr>
      <w:r>
        <w:t>16. 验收标准</w:t>
      </w:r>
    </w:p>
    <w:p>
      <w:pPr>
        <w:pStyle w:val="Heading2"/>
      </w:pPr>
      <w:r>
        <w:t>16.1 自然语言解析验收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系统能够正确解析以下输入：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只给日期。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给最早出发时间。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给最晚到达时间。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给大概出发时间。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指定最便宜。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指定最舒服。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指定不坐飞机。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指定只看高铁。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指定接受高铁中转。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指定接受航班中转。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指定接受多交通组合。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12. 指定接受票源增强。</w:t>
      </w:r>
    </w:p>
    <w:p>
      <w:pPr>
        <w:pStyle w:val="Heading2"/>
      </w:pPr>
      <w:r>
        <w:t>16.2 方案生成验收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以上海到青岛为样板，系统至少能生成：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一个高铁直达方案。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一个高铁中转方案。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一个飞机直飞方案。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一个飞机中转候选方案，如果数据条件满足。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一个多交通组合方案，如果数据条件满足。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一个综合推荐方案。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一个包含接驳的完整门到门方案。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一个票源增强候选方案，如果数据条件满足。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一个符合 S 档或 A 档准入规则的票源增强方案样例。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一个被过滤或仅折叠展示的超阈值票源增强方案样例。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一个买短补长高风险方案样例，且不得进入三张主推荐卡片。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除上海到青岛外，系统还必须使用至少一条非样板路线验证通用中转能力，例如北京到广州、成都到深圳或杭州到西安，确保中转方案不是针对上海到青岛写死。</w:t>
      </w:r>
    </w:p>
    <w:p>
      <w:pPr>
        <w:pStyle w:val="Heading2"/>
      </w:pPr>
      <w:r>
        <w:t>16.3 结果页验收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结果页必须展示：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最优惠方案。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最舒适方案。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综合推荐方案。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总费用。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总耗时。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分段行程。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舒适度评分。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评分拆解。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风险提示。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数据来源。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数据更新时间。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12. 跳转按钮。</w:t>
      </w:r>
    </w:p>
    <w:p>
      <w:pPr>
        <w:pStyle w:val="Heading2"/>
      </w:pPr>
      <w:r>
        <w:t>16.4 座席/舱位切换验收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用户切换座席或舱位后：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主交通费用更新。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总费用更新。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舒适度评分更新。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总耗时不变。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费用明细同步更新。</w:t>
      </w:r>
    </w:p>
    <w:p>
      <w:pPr>
        <w:pStyle w:val="Heading2"/>
      </w:pPr>
      <w:r>
        <w:t>16.5 LLM 安全验收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系统不得出现：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LLM 编造车次。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LLM 编造航班。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LLM 编造票价。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LLM 编造余票。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LLM 选择不存在的方案 ID。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LLM 宣称票源增强方案一定可行。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LLM 宣称航班中转一定不会误机。</w:t>
      </w:r>
    </w:p>
    <w:p>
      <w:pPr>
        <w:pStyle w:val="Heading1"/>
      </w:pPr>
      <w:r>
        <w:t>17. 后续待细化内容</w:t>
      </w:r>
    </w:p>
    <w:p>
      <w:pPr>
        <w:spacing w:line="276" w:lineRule="auto" w:after="80"/>
      </w:pPr>
      <w:r>
        <w:rPr>
          <w:rFonts w:ascii="Noto Sans CJK SC" w:hAnsi="Noto Sans CJK SC" w:eastAsia="Noto Sans CJK SC"/>
          <w:sz w:val="21"/>
        </w:rPr>
        <w:t>以下内容需要在 V2.2 或后续文档中继续细化：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1. 页面原型图。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2. 核心数据结构 JSON Schema。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3. LLM Prompt 细节。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4. 高铁中转搜索算法。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5. 航班中转搜索算法。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6. 票源增强搜索算法。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7. 多交通组合搜索算法。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8. 舒适度评分权重。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9. 数据源 Review 表。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10. 商务沟通模板。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11. Codex 开发任务拆解。</w:t>
      </w:r>
    </w:p>
    <w:p>
      <w:pPr>
        <w:spacing w:after="40"/>
        <w:ind w:left="227" w:hanging="227"/>
      </w:pPr>
      <w:r>
        <w:rPr>
          <w:rFonts w:ascii="Noto Sans CJK SC" w:hAnsi="Noto Sans CJK SC" w:eastAsia="Noto Sans CJK SC"/>
          <w:sz w:val="21"/>
        </w:rPr>
        <w:t>12. 测试用例清单。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Confidential draft - for internal product planning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AI 出行规划应用 PRD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出行规划应用 PRD V2.1</dc:title>
  <dc:subject>Product Requirements Document</dc:subject>
  <dc:creator>OpenAI ChatGPT</dc:creator>
  <cp:keywords>PRD, AI Travel Planner, V2.1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