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60" w:before="240"/>
        <w:contextualSpacing w:val="false"/>
      </w:pPr>
      <w:r>
        <w:rPr/>
        <w:t xml:space="preserve">A </w:t>
      </w:r>
      <w:r>
        <w:rPr/>
        <w:t xml:space="preserve">Genome-Wide Association Study of </w:t>
      </w:r>
      <w:r>
        <w:rPr/>
        <w:t>Spirometric</w:t>
      </w:r>
      <w:r>
        <w:rPr/>
        <w:t xml:space="preserve"> Measures in the COPDGene Study</w:t>
      </w:r>
    </w:p>
    <w:p>
      <w:pPr>
        <w:pStyle w:val="style0"/>
      </w:pPr>
      <w:r>
        <w:rPr/>
      </w:r>
    </w:p>
    <w:p>
      <w:pPr>
        <w:pStyle w:val="style3"/>
        <w:numPr>
          <w:ilvl w:val="2"/>
          <w:numId w:val="1"/>
        </w:numPr>
      </w:pPr>
      <w:r>
        <w:rPr/>
        <w:t>Sharon M. Lutz</w:t>
      </w:r>
      <w:r>
        <w:rPr>
          <w:vertAlign w:val="superscript"/>
        </w:rPr>
        <w:t>1§</w:t>
      </w:r>
      <w:r>
        <w:rPr/>
        <w:t xml:space="preserve">*, </w:t>
      </w:r>
      <w:r>
        <w:rPr/>
        <w:t>Michael Cho</w:t>
      </w:r>
      <w:r>
        <w:rPr>
          <w:vertAlign w:val="superscript"/>
        </w:rPr>
        <w:t xml:space="preserve"> ,2</w:t>
      </w:r>
      <w:r>
        <w:rPr/>
        <w:t xml:space="preserve">*, </w:t>
      </w:r>
      <w:r>
        <w:rPr/>
        <w:t>Craig Hersh</w:t>
      </w:r>
      <w:r>
        <w:rPr>
          <w:vertAlign w:val="superscript"/>
        </w:rPr>
        <w:t>2</w:t>
      </w:r>
      <w:r>
        <w:rPr/>
        <w:t>, Peter Castaldi</w:t>
      </w:r>
      <w:r>
        <w:rPr>
          <w:vertAlign w:val="superscript"/>
        </w:rPr>
        <w:t>2</w:t>
      </w:r>
      <w:r>
        <w:rPr/>
        <w:t>, Merry-Lynn McDonald</w:t>
      </w:r>
      <w:r>
        <w:rPr>
          <w:vertAlign w:val="superscript"/>
        </w:rPr>
        <w:t>2</w:t>
      </w:r>
      <w:r>
        <w:rPr/>
        <w:t>, Elizabeth Regan</w:t>
      </w:r>
      <w:r>
        <w:rPr>
          <w:vertAlign w:val="superscript"/>
        </w:rPr>
        <w:t>6</w:t>
      </w:r>
      <w:r>
        <w:rPr/>
        <w:t>, Manuel Mattheisen</w:t>
      </w:r>
      <w:r>
        <w:rPr>
          <w:vertAlign w:val="superscript"/>
        </w:rPr>
        <w:t>2,3</w:t>
      </w:r>
      <w:r>
        <w:rPr/>
        <w:t xml:space="preserve">, </w:t>
      </w:r>
      <w:r>
        <w:rPr/>
        <w:t xml:space="preserve"> Dawn DeMeo</w:t>
      </w:r>
      <w:r>
        <w:rPr>
          <w:vertAlign w:val="superscript"/>
        </w:rPr>
        <w:t>2</w:t>
      </w:r>
      <w:r>
        <w:rPr/>
        <w:t xml:space="preserve">, </w:t>
      </w:r>
      <w:r>
        <w:rPr/>
        <w:t>Margaret Parker</w:t>
      </w:r>
      <w:r>
        <w:rPr>
          <w:vertAlign w:val="superscript"/>
        </w:rPr>
        <w:t>5</w:t>
      </w:r>
      <w:r>
        <w:rPr/>
        <w:t xml:space="preserve">, </w:t>
      </w:r>
      <w:r>
        <w:rPr/>
        <w:t>Marilyn Foreman</w:t>
      </w:r>
      <w:r>
        <w:rPr>
          <w:vertAlign w:val="superscript"/>
        </w:rPr>
        <w:t>7</w:t>
      </w:r>
      <w:r>
        <w:rPr/>
        <w:t xml:space="preserve">, </w:t>
      </w:r>
      <w:r>
        <w:rPr/>
        <w:t>Terri Beaty</w:t>
      </w:r>
      <w:r>
        <w:rPr>
          <w:vertAlign w:val="superscript"/>
        </w:rPr>
        <w:t>5</w:t>
      </w:r>
      <w:r>
        <w:rPr/>
        <w:t xml:space="preserve">, </w:t>
      </w:r>
      <w:r>
        <w:rPr/>
        <w:t>Nan Laird</w:t>
      </w:r>
      <w:r>
        <w:rPr>
          <w:vertAlign w:val="superscript"/>
        </w:rPr>
        <w:t>2,3</w:t>
      </w:r>
      <w:r>
        <w:rPr/>
        <w:t xml:space="preserve">, </w:t>
      </w:r>
      <w:r>
        <w:rPr/>
        <w:t>Christoph Lange</w:t>
      </w:r>
      <w:r>
        <w:rPr>
          <w:vertAlign w:val="superscript"/>
        </w:rPr>
        <w:t>2,3</w:t>
      </w:r>
      <w:r>
        <w:rPr/>
        <w:t xml:space="preserve">, </w:t>
      </w:r>
      <w:r>
        <w:rPr/>
        <w:t>John E. Hokanson</w:t>
      </w:r>
      <w:r>
        <w:rPr>
          <w:vertAlign w:val="superscript"/>
        </w:rPr>
        <w:t>6</w:t>
      </w:r>
      <w:r>
        <w:rPr/>
        <w:t xml:space="preserve">, </w:t>
      </w:r>
      <w:r>
        <w:rPr/>
        <w:t xml:space="preserve">Edwin </w:t>
      </w:r>
      <w:r>
        <w:rPr/>
        <w:t xml:space="preserve">K </w:t>
      </w:r>
      <w:r>
        <w:rPr/>
        <w:t>Silverman</w:t>
      </w:r>
      <w:r>
        <w:rPr>
          <w:vertAlign w:val="superscript"/>
        </w:rPr>
        <w:t>2</w:t>
      </w:r>
      <w:r>
        <w:rPr/>
        <w:t xml:space="preserve">, </w:t>
      </w:r>
      <w:r>
        <w:rPr/>
        <w:t>and the COPDGene Investigators</w:t>
      </w:r>
    </w:p>
    <w:p>
      <w:pPr>
        <w:pStyle w:val="style0"/>
      </w:pPr>
      <w:r>
        <w:rPr>
          <w:vertAlign w:val="superscript"/>
        </w:rPr>
        <w:t>1</w:t>
      </w:r>
      <w:r>
        <w:rPr/>
        <w:t>Department of Biostatistics, University of Colorado at Denver</w:t>
      </w:r>
    </w:p>
    <w:p>
      <w:pPr>
        <w:pStyle w:val="style0"/>
      </w:pPr>
      <w:r>
        <w:rPr>
          <w:vertAlign w:val="superscript"/>
        </w:rPr>
        <w:t>2</w:t>
      </w:r>
      <w:r>
        <w:rPr/>
        <w:t>Channing Division of Network Medicine, Harvard Medical School</w:t>
      </w:r>
    </w:p>
    <w:p>
      <w:pPr>
        <w:pStyle w:val="style0"/>
      </w:pPr>
      <w:r>
        <w:rPr>
          <w:szCs w:val="16"/>
          <w:vertAlign w:val="superscript"/>
        </w:rPr>
        <w:t>3</w:t>
      </w:r>
      <w:r>
        <w:rPr>
          <w:szCs w:val="16"/>
        </w:rPr>
        <w:t>Department of Department of Biostatistics, Harvard School of Public Health</w:t>
      </w:r>
    </w:p>
    <w:p>
      <w:pPr>
        <w:pStyle w:val="style0"/>
      </w:pPr>
      <w:r>
        <w:rPr>
          <w:szCs w:val="16"/>
          <w:vertAlign w:val="superscript"/>
        </w:rPr>
        <w:t>4</w:t>
      </w:r>
      <w:r>
        <w:rPr>
          <w:szCs w:val="16"/>
        </w:rPr>
        <w:t>Department of Epidemiology, University of Colorado at Denver</w:t>
      </w:r>
    </w:p>
    <w:p>
      <w:pPr>
        <w:pStyle w:val="style0"/>
      </w:pPr>
      <w:r>
        <w:rPr>
          <w:szCs w:val="16"/>
          <w:vertAlign w:val="superscript"/>
        </w:rPr>
        <w:t>5</w:t>
      </w:r>
      <w:r>
        <w:rPr>
          <w:szCs w:val="16"/>
        </w:rPr>
        <w:t>Department of Epidemiology, Johns Hopkins Bloomberg School of Public Health</w:t>
      </w:r>
    </w:p>
    <w:p>
      <w:pPr>
        <w:pStyle w:val="style0"/>
      </w:pPr>
      <w:r>
        <w:rPr>
          <w:szCs w:val="16"/>
          <w:vertAlign w:val="superscript"/>
        </w:rPr>
        <w:t>6</w:t>
      </w:r>
      <w:r>
        <w:rPr>
          <w:szCs w:val="16"/>
        </w:rPr>
        <w:t>Department of Medicine, National Jewish Health</w:t>
      </w:r>
    </w:p>
    <w:p>
      <w:pPr>
        <w:pStyle w:val="style0"/>
      </w:pPr>
      <w:r>
        <w:rPr>
          <w:szCs w:val="16"/>
          <w:vertAlign w:val="superscript"/>
        </w:rPr>
        <w:t>7</w:t>
      </w:r>
      <w:r>
        <w:rPr>
          <w:szCs w:val="16"/>
        </w:rPr>
        <w:t>Morehouse School of Medicine, Atlanta, GA</w:t>
      </w:r>
    </w:p>
    <w:p>
      <w:pPr>
        <w:pStyle w:val="style0"/>
      </w:pPr>
      <w:r>
        <w:rPr/>
        <w:t>*These authors contributed equally to this work</w:t>
      </w:r>
    </w:p>
    <w:p>
      <w:pPr>
        <w:pStyle w:val="style0"/>
      </w:pPr>
      <w:r>
        <w:rPr>
          <w:vertAlign w:val="superscript"/>
        </w:rPr>
        <w:t>§</w:t>
      </w:r>
      <w:r>
        <w:rPr/>
        <w:t>Corresponding author</w:t>
      </w:r>
    </w:p>
    <w:p>
      <w:pPr>
        <w:pStyle w:val="style1"/>
        <w:numPr>
          <w:ilvl w:val="0"/>
          <w:numId w:val="1"/>
        </w:numPr>
      </w:pPr>
      <w:r>
        <w:rPr/>
        <w:t xml:space="preserve">Abstract </w:t>
      </w:r>
    </w:p>
    <w:p>
      <w:pPr>
        <w:pStyle w:val="style2"/>
        <w:numPr>
          <w:ilvl w:val="1"/>
          <w:numId w:val="1"/>
        </w:numPr>
      </w:pPr>
      <w:r>
        <w:rPr/>
        <w:t>Rationale</w:t>
      </w:r>
    </w:p>
    <w:p>
      <w:pPr>
        <w:pStyle w:val="style0"/>
      </w:pPr>
      <w:r>
        <w:rPr/>
        <w:t xml:space="preserve">Measures of pulmonary function are highly heritable and define chronic obstructive pulmonary disease (COPD). We conducted a genome-wide association analysis (GWA) for </w:t>
      </w:r>
      <w:r>
        <w:rPr/>
        <w:t xml:space="preserve">spirometry </w:t>
      </w:r>
      <w:r>
        <w:rPr/>
        <w:t>measures in the COPDGene study, a multicenter study of current and former smokers. We also conducted a GWA meta-analysis of lung function in the COPDGene, ECLIPSE, and GenKOLS studies.</w:t>
      </w:r>
    </w:p>
    <w:p>
      <w:pPr>
        <w:pStyle w:val="style2"/>
        <w:numPr>
          <w:ilvl w:val="1"/>
          <w:numId w:val="1"/>
        </w:numPr>
      </w:pPr>
      <w:r>
        <w:rPr/>
        <w:t>Methods</w:t>
      </w:r>
    </w:p>
    <w:p>
      <w:pPr>
        <w:pStyle w:val="style0"/>
      </w:pPr>
      <w:r>
        <w:rPr/>
        <w:t xml:space="preserve">We performed a genome-wide association study in 9,919 COPDGene participants  (6,659 non-Hispanic Whites [NHW] and 3,260 African Americans [AA]) to identify single nucleotide polymorphisms (SNPs) associated with FEV1, FEV1 percent of </w:t>
      </w:r>
      <w:r>
        <w:rPr/>
        <w:t>predicted and FEV1/FVC ratio. In addition, we examined these pulmonary function phenotypes in COPD cases only (2,820 NHW and 821 AA). All analyses were run separately for NHW and AA  controlling for age, gender, height, pack-years of smoking and genetic ancestry using principal components.  We also conducted a GWA meta-analysis of FEV1, FEV1 percent of predicted and FEV1/FVC ratio in the COPDGene, ECLIPSE, and GenKOLS cohorts.</w:t>
      </w:r>
    </w:p>
    <w:p>
      <w:pPr>
        <w:pStyle w:val="style2"/>
        <w:numPr>
          <w:ilvl w:val="1"/>
          <w:numId w:val="1"/>
        </w:numPr>
      </w:pPr>
      <w:r>
        <w:rPr/>
        <w:t>Results</w:t>
      </w:r>
    </w:p>
    <w:p>
      <w:pPr>
        <w:pStyle w:val="style0"/>
      </w:pPr>
      <w:r>
        <w:rPr/>
        <w:t xml:space="preserve">In NHW, all three measures of pulmonary function were significantly associated with several SNPs in </w:t>
      </w:r>
      <w:r>
        <w:rPr/>
        <w:t>one genomic region</w:t>
      </w:r>
      <w:r>
        <w:rPr/>
        <w:t xml:space="preserve"> on chromosome 15 [CHRNA3, CHRNA5, AGPHD1, IREB2, CHRNB4], 2 ge</w:t>
      </w:r>
      <w:r>
        <w:rPr/>
        <w:t>nomic regions</w:t>
      </w:r>
      <w:r>
        <w:rPr/>
        <w:t xml:space="preserve"> on chromosome 4 [FAM13A, HHIP] and several SNPs in gene EEFSEC on chromosome 3. There were no genome wide significant SNPs associated with pulmonary function in the NHW COPD cases only.    In AA,  FEV1 and FEV1 percent of predicted were associated with SNPs on chromosome 22 in MGAT3 and FEV1/FVC was associated with 4 SNPs on chromosome 12 in FAM19A2.   In AA COPD cases,  FEV1 and FEV1 percent of predicted were associated with a SNP on chromosome 19 in TSHZ3 and a SNP on chromosome 2 in SNTG2.  In AA COPD cases, FEV1/FVC was associated with 3 SNPs on chromosome 6 in BTBD9 and 3 SNPs on chromosome 16 in PRKCB.  </w:t>
      </w:r>
    </w:p>
    <w:p>
      <w:pPr>
        <w:pStyle w:val="style2"/>
        <w:numPr>
          <w:ilvl w:val="1"/>
          <w:numId w:val="1"/>
        </w:numPr>
      </w:pPr>
      <w:r>
        <w:rPr/>
        <w:t>Conclusions</w:t>
      </w:r>
    </w:p>
    <w:p>
      <w:pPr>
        <w:pStyle w:val="style0"/>
      </w:pPr>
      <w:r>
        <w:rPr/>
        <w:t xml:space="preserve">We confirmed genome wide association for pulmonary function traits and SNPs on chromosomes 15 and 4 in COPDGene and the meta-analysis. We identified novel SNPs in gene EEFSEC on chromosome 3 in NHW associated with FEV1 and novel SNPs  in gene FAM19A2 on chromosome 12 in AA associated with FEV1/FVC. </w:t>
      </w:r>
    </w:p>
    <w:p>
      <w:pPr>
        <w:pStyle w:val="style1"/>
        <w:numPr>
          <w:ilvl w:val="0"/>
          <w:numId w:val="1"/>
        </w:numPr>
      </w:pPr>
      <w:r>
        <w:rPr/>
        <w:t xml:space="preserve">Background </w:t>
      </w:r>
    </w:p>
    <w:p>
      <w:pPr>
        <w:pStyle w:val="style0"/>
      </w:pPr>
      <w:r>
        <w:rPr/>
        <w:t xml:space="preserve">In the United States, Chronic obstructive pulmonary disease (COPD) is the third leading cause of death.[1] A major environmental determinant of COPD is cigarette smoking, but only a minority of  smokers will develop COPD. [2-3]  COPD risk is most likely the cumulative result of  genetic factors, environmental factors such as cigarette smoking, and gene-by-environment interactions.  [4]  </w:t>
      </w:r>
    </w:p>
    <w:p>
      <w:pPr>
        <w:pStyle w:val="style0"/>
      </w:pPr>
      <w:r>
        <w:rPr/>
        <w:tab/>
        <w:t>A diagnosis of COPD is based on spirometric measures: forced expiratory volume in the first second (FEV1) and forced vital capacity (FVC), the volume of air expired after a maximal inhalation. [5]   The ratio of FEV1/FVC is a widely used measure of airflow obstruction.  [</w:t>
      </w:r>
      <w:r>
        <w:rPr/>
        <w:t>3</w:t>
      </w:r>
      <w:r>
        <w:rPr/>
        <w:t>] Understanding the genetics underlying these spirometric measurements will help increase our knowledge of the genetics of COPD and pulmonary function.</w:t>
      </w:r>
    </w:p>
    <w:p>
      <w:pPr>
        <w:pStyle w:val="style0"/>
      </w:pPr>
      <w:r>
        <w:rPr/>
        <w:tab/>
        <w:t>Recent genome-wide association studies (GWAS) have examined spirometric measures in general population samples. [</w:t>
      </w:r>
      <w:r>
        <w:rPr/>
        <w:t>6</w:t>
      </w:r>
      <w:r>
        <w:rPr/>
        <w:t>-1</w:t>
      </w:r>
      <w:r>
        <w:rPr/>
        <w:t>3</w:t>
      </w:r>
      <w:r>
        <w:rPr/>
        <w:t>] Large-scale GWAS meta-analyses have identified new loci related to FEV1 or FEV1/FVC.  [1</w:t>
      </w:r>
      <w:r>
        <w:rPr/>
        <w:t>4</w:t>
      </w:r>
      <w:r>
        <w:rPr/>
        <w:t>-1</w:t>
      </w:r>
      <w:r>
        <w:rPr/>
        <w:t>5</w:t>
      </w:r>
      <w:r>
        <w:rPr/>
        <w:t>] Incorporating these studies and new studies, a larger meta-analysis identified additional novel loci. [17] Another large meta-analysis attempted to replicate and validate these previous findings. [18]  However, GWAS of spirometric measures in populations containing large numbers of COPD subjects, and in COPD cases only, have not been reported.</w:t>
      </w:r>
    </w:p>
    <w:p>
      <w:pPr>
        <w:pStyle w:val="style0"/>
      </w:pPr>
      <w:r>
        <w:rPr/>
        <w:tab/>
        <w:t xml:space="preserve">In order to replicate known findings and identify new loci affecting pulmonary function,  we performed a GWA of spirometric measures in the COPDGene study,  a multi-center observational study designed to identify genetic factors associated with COPD.   We also performed  a meta-analysis of FEV1, FEV1 percent of predicted and FEV1/FVC ratio in the COPDGene, ECLIPSE, and GenKOLS studies. We hypothesized that different genomic regions would be associated with COPD in NWH and AA subjects.  </w:t>
      </w:r>
    </w:p>
    <w:p>
      <w:pPr>
        <w:pStyle w:val="style1"/>
        <w:numPr>
          <w:ilvl w:val="0"/>
          <w:numId w:val="1"/>
        </w:numPr>
      </w:pPr>
      <w:r>
        <w:rPr/>
        <w:t>Methods</w:t>
      </w:r>
    </w:p>
    <w:p>
      <w:pPr>
        <w:pStyle w:val="style2"/>
        <w:numPr>
          <w:ilvl w:val="1"/>
          <w:numId w:val="1"/>
        </w:numPr>
      </w:pPr>
      <w:r>
        <w:rPr/>
        <w:t>COPDGene Study Subjects</w:t>
      </w:r>
    </w:p>
    <w:p>
      <w:pPr>
        <w:pStyle w:val="style0"/>
      </w:pPr>
      <w:r>
        <w:rPr/>
        <w:t xml:space="preserve">COPDGene is a multicenter study of current and former smokers and has been described in detail previously. </w:t>
      </w:r>
      <w:r>
        <w:rPr/>
        <w:t xml:space="preserve">[18] </w:t>
      </w:r>
      <w:r>
        <w:rPr/>
        <w:t xml:space="preserve"> The COPDGene study contains 10,192 </w:t>
      </w:r>
      <w:r>
        <w:rPr/>
        <w:t xml:space="preserve">current and ex-smoking </w:t>
      </w:r>
      <w:r>
        <w:rPr/>
        <w:t>participants. We excluded subjects from the analysis with severe alpha-1 antitrypsin deficiency, genotyping failure and those who had failed spirometry values. This resulted in 9,919 subjects (6,659 non-Hispanic Whites [NHW] and 3,260 African Americans [AA]) and 3641 COPD cases only (2,820 NHW and 821 AA)</w:t>
      </w:r>
    </w:p>
    <w:p>
      <w:pPr>
        <w:pStyle w:val="style2"/>
        <w:numPr>
          <w:ilvl w:val="1"/>
          <w:numId w:val="1"/>
        </w:numPr>
      </w:pPr>
      <w:r>
        <w:rPr/>
        <w:t>Meta Analysis Study Populations: ECLIPSE and GenKOLS</w:t>
      </w:r>
    </w:p>
    <w:p>
      <w:pPr>
        <w:pStyle w:val="style0"/>
      </w:pPr>
      <w:r>
        <w:rPr/>
        <w:t xml:space="preserve"> </w:t>
      </w:r>
      <w:r>
        <w:rPr/>
        <w:t>The Evaluation of COPD Longitudinally to Identify Predictive Surrogate Endpoint</w:t>
      </w:r>
      <w:r>
        <w:rPr/>
        <w:t>s</w:t>
      </w:r>
      <w:r>
        <w:rPr/>
        <w:t xml:space="preserve">  (ECLIPSE) is a longitudinal prospective study being conducted at 46 clinical centers in 12 countries.[19]  The GenKOLS cohort consist</w:t>
      </w:r>
      <w:r>
        <w:rPr/>
        <w:t>s</w:t>
      </w:r>
      <w:r>
        <w:rPr/>
        <w:t xml:space="preserve"> of 863 COPD cases and  808 controls from Bergen, Norway. Genotyping methods and study descriptions for the GenKOLS cohort have been described previously.  [21]  </w:t>
      </w:r>
    </w:p>
    <w:p>
      <w:pPr>
        <w:pStyle w:val="style2"/>
        <w:numPr>
          <w:ilvl w:val="1"/>
          <w:numId w:val="1"/>
        </w:numPr>
      </w:pPr>
      <w:r>
        <w:rPr/>
        <w:t>Spirometry Measurements</w:t>
      </w:r>
    </w:p>
    <w:p>
      <w:pPr>
        <w:pStyle w:val="style0"/>
      </w:pPr>
      <w:r>
        <w:rPr/>
        <w:t xml:space="preserve">Spirometry was performed using a standardized spirometer  (Easyone by ndd, inc).  Spirometry was performed at baseline and repeated after two puffs (180 mcg) of albuterol administered through a spacer.  The analyses in this manuscript focused on the post-bronchodilator spirometric values.   Pulmonary function measurements were collected according to the American Thoracic Society guidelines  [23]. Percent predicted values for FEV1 were calculated using equations of Hankinsonand colleagues [24]. </w:t>
      </w:r>
    </w:p>
    <w:p>
      <w:pPr>
        <w:pStyle w:val="style2"/>
        <w:numPr>
          <w:ilvl w:val="1"/>
          <w:numId w:val="1"/>
        </w:numPr>
      </w:pPr>
      <w:r>
        <w:rPr/>
        <w:t>Genotyping, Quality Control and Imputation</w:t>
      </w:r>
    </w:p>
    <w:p>
      <w:pPr>
        <w:pStyle w:val="style0"/>
      </w:pPr>
      <w:r>
        <w:rPr/>
        <w:t xml:space="preserve">Details concerning genotyping, quality control, and imputation are posted on the COPDGene website (http://www.copdgene.org). </w:t>
      </w:r>
    </w:p>
    <w:p>
      <w:pPr>
        <w:pStyle w:val="style2"/>
        <w:numPr>
          <w:ilvl w:val="1"/>
          <w:numId w:val="1"/>
        </w:numPr>
      </w:pPr>
      <w:r>
        <w:rPr/>
        <w:t>Statistical Analysis</w:t>
      </w:r>
    </w:p>
    <w:p>
      <w:pPr>
        <w:pStyle w:val="style0"/>
      </w:pPr>
      <w:r>
        <w:rPr/>
        <w:t xml:space="preserve">Genome-wide association analyses were performed in PLINK [25]. Linear regression analyses of  FEV1, FEV percent of predicted, and the ratio of FEV1/FVC were adjusted for age, gender, height, pack-years, genetic ancestry using principal components and stratified by race. All analyses were run on the whole cohort (including smoking controls with normal spirometry, individuals with unclassified spirometry (reduced FEV1 but FEV1/FVC &gt; 0.7), and GOLD stages 1 to 4 COPD) and on moderate-to-severe COPD cases only (GOLD stage 2,3,4).  While FEV1 percent predicted is adjusted for age, height, and gender in the general population, these adjustments do not account for all of the effects of COPD. As a result, we also  analyzed FEV1 percent of predicted adjusting only for  pack-years of smoking and genetic ancestry using principal components.  Since these results were similar to those of  FEV1 percent of predicted adjusting for  all the covariates, we only present the results for FEV1 precent of predicted adjusting for the same set of covariates as FEV1 and the ratio FEV1/FVC. </w:t>
      </w:r>
    </w:p>
    <w:p>
      <w:pPr>
        <w:pStyle w:val="style0"/>
      </w:pPr>
      <w:r>
        <w:rPr/>
        <w:tab/>
        <w:t xml:space="preserve">A weighted z-score approach was used in the meta-analysis for FEV1 percent predicted, FEV1 and FEV1/FVC, adjusting for the same covariates as above (age, </w:t>
      </w:r>
      <w:r>
        <w:rPr/>
        <w:t xml:space="preserve">gender, height, pack-years, and genetic ancestry using principal components). The analyses were run for (1) the entire COPDGene cohort with the ECLIPSE and GenKOLS cohort, (2) only the Non-Hispanic White COPDGene participants with the ECLIPSE and GenKOLS cohort, (3) African American and Non-Hispanic White COPD cases in the COPDGene study, COPD cases in the ECLIPSE and GenKOLS cohort, (4) only the non-hispanic white COPD cases in the COPDGene study with the COPD cases in the ECLIPSE and GenKOLS cohort. </w:t>
      </w:r>
    </w:p>
    <w:p>
      <w:pPr>
        <w:pStyle w:val="style1"/>
        <w:numPr>
          <w:ilvl w:val="0"/>
          <w:numId w:val="1"/>
        </w:numPr>
      </w:pPr>
      <w:r>
        <w:rPr/>
        <w:t xml:space="preserve">Results </w:t>
      </w:r>
    </w:p>
    <w:p>
      <w:pPr>
        <w:pStyle w:val="style2"/>
        <w:numPr>
          <w:ilvl w:val="1"/>
          <w:numId w:val="1"/>
        </w:numPr>
      </w:pPr>
      <w:r>
        <w:rPr/>
        <w:t>COPDGene GWAS in N</w:t>
      </w:r>
      <w:r>
        <w:rPr/>
        <w:t>on-Hispanic Whites</w:t>
      </w:r>
    </w:p>
    <w:p>
      <w:pPr>
        <w:pStyle w:val="style0"/>
      </w:pPr>
      <w:r>
        <w:rPr/>
        <w:t xml:space="preserve">Figure 1 shows the QQ-plots for FEV1, FEV1 percent of predicted, and FEV1/FVC in NHW subjects and NHW COPD cases.  </w:t>
      </w:r>
      <w:r>
        <w:rPr/>
        <w:t>While t</w:t>
      </w:r>
      <w:r>
        <w:rPr/>
        <w:t>several genomic regions included SNPs with genome-wide significance in</w:t>
      </w:r>
      <w:r>
        <w:rPr/>
        <w:t xml:space="preserve"> NHW subjects, the signal was diminished in the NHW COPD cases and no SNP reaches genome-wide significance.  292 SNPs reached genome-wide significance for FEV1 in the NHW COPDgene subjects. Table 1 shows the number of SNPs found in each gene with the minimum and maximum p-value for those SNPs found in that region. Note that most of these SNPs were found in genes CHRNA3, CHRNA5, CHRNB4, AGPHD1, and IREB2 on chromosome 15 which have previously been associated with COPD, emphysema, and smoking intensity. [26-35] One SNP reached genome-wide significance on gene HHIP which has previously been associated with spirometry measures and COPD. [36-38] One SNP reached genome-wide significance on gene FAM13A which has previously been associated with COPD [22,39] While SNPs on these genes have previously been associated with pulmonary function and COPD, </w:t>
      </w:r>
      <w:r>
        <w:rPr/>
        <w:t>a novel region including</w:t>
      </w:r>
      <w:r>
        <w:rPr/>
        <w:t xml:space="preserve"> 148 SNPs </w:t>
      </w:r>
      <w:r>
        <w:rPr/>
        <w:t xml:space="preserve">near the </w:t>
      </w:r>
      <w:r>
        <w:rPr/>
        <w:t>EEFSEC gene  on chromosome 3 reached genome-wide significance. Similar results were seen for the 299 SNPs that reached genome-wide significance for  FEV1 percent of predicted as seen in Table 2 and the 384 SNPs that reached genome-wide significance  for FEV1/FVC as seen in Table 3.</w:t>
      </w:r>
    </w:p>
    <w:p>
      <w:pPr>
        <w:pStyle w:val="style2"/>
        <w:numPr>
          <w:ilvl w:val="1"/>
          <w:numId w:val="1"/>
        </w:numPr>
      </w:pPr>
      <w:r>
        <w:rPr/>
        <w:t>COPDGene GWAS in A</w:t>
      </w:r>
      <w:r>
        <w:rPr/>
        <w:t>frican Americans</w:t>
      </w:r>
    </w:p>
    <w:p>
      <w:pPr>
        <w:pStyle w:val="style0"/>
      </w:pPr>
      <w:r>
        <w:rPr/>
        <w:t xml:space="preserve">Figure 2 displays the significant findings for FEV1 in AA COPDGene subjects, FEV1 in AA COPD cases, FEV1 percent of predicted in AA COPDGene subjects, and  FEV1 percent of predicted in AA COPD cases in the COPDGene cohort.   In AA,  FEV1 and FEV1 percent of predicted was associated with SNPs on chromosome 22 in MGAT3.  In AA COPD cases,  FEV1 and FEV1 percent of predicted were associated with  a SNP on chromosome 19 in TSHZ3 and a SNP on chromosome 2 in SNTG2. Figure 3 displays significant findings for FEV1/FVC in AA  and  FEV1/FVC  in AA COPD cases in the COPDGene cohort.  In AA, FEV1/FVC was associated with  4 SNPs  on chromosome 12  in FAM19A2.    In AA COPD cases, FEV1/FVC was associated with  3 SNPs  on chromosome 6  in BTBD9 and 3 SNPs on chromosome 16 in PRKCB.  </w:t>
      </w:r>
    </w:p>
    <w:p>
      <w:pPr>
        <w:pStyle w:val="style2"/>
        <w:numPr>
          <w:ilvl w:val="1"/>
          <w:numId w:val="1"/>
        </w:numPr>
      </w:pPr>
      <w:r>
        <w:rPr/>
        <w:t>Results for the Meta-Analysis</w:t>
      </w:r>
    </w:p>
    <w:p>
      <w:pPr>
        <w:pStyle w:val="style0"/>
      </w:pPr>
      <w:r>
        <w:rPr/>
        <w:t xml:space="preserve">Figure 4 and 5 show the QQ-plots for FEV1, FEV1 percent of predicted, and FEV1/FVC in the ECLIPSE and GenKOLS cohorts, respectively. Note that these results are less significant than seen in the NHW COPDGene cohort.  For FEV1 in both analyses (only NHW  and NHW with AA),  most of the significant results replicate previous findings on chromosome 15 in genes CHRNA3, CHRNA5, CHRNB4, AGPHD1, IREB2 and chromosome 4 in genes HHIP and FAM13A. Results of interest for FEV1 in the meta-analyses using both NHW and AA are shown in Figure 6 and results of interest for FEV1 in the meta-analyses using only NHW  are shown in Figure 7. Note that several SNPs on chromosome 3 in EEFSEC were associated with FEV1 in the NHW cohorts. </w:t>
      </w:r>
    </w:p>
    <w:p>
      <w:pPr>
        <w:pStyle w:val="style0"/>
      </w:pPr>
      <w:r>
        <w:rPr/>
        <w:tab/>
        <w:t xml:space="preserve">Similarly,  for FEV1 percent of predicted in both the NHW cohort and the AA and NHW cohort,  most of the significant results replicate previous findings on chromosome 15 in genes CHRNA3, CHRNA5, CHRNB4, AGPHD1, IREB2 and </w:t>
      </w:r>
      <w:r>
        <w:rPr/>
        <w:t xml:space="preserve">chromosome 4 in genes HHIP and FAM13A. Results of interest for FEV1 percent of predicted in the meta-analyses using both NHW and AA are shown in Figure 8 and results of interest for FEV1 percent of predicted in the meta-analyses using only NHW are shown in Figure 9. Note that several SNPs on chromosome 3 in EEFSEC were associated with FEV1 percent of predicted in the NHW cohorts. </w:t>
      </w:r>
    </w:p>
    <w:p>
      <w:pPr>
        <w:pStyle w:val="style0"/>
      </w:pPr>
      <w:r>
        <w:rPr/>
        <w:tab/>
        <w:t>Figure 10 shows the significant findings of the meta-analysis in only COPD cases  or FEV1 and FEV1 percent of predicted in both the AA and NHW cohort and the NHW only cohort. Several SNPs on chromosome 15 in IREB2 were associated with FEV1 percent of predicted in both the AA and NHW cohort and the NHW only cohort. In both cohorts of cases, a SNP on chromosome 13 in LINC00558 was associated with FEV1.</w:t>
      </w:r>
    </w:p>
    <w:p>
      <w:pPr>
        <w:pStyle w:val="style0"/>
      </w:pPr>
      <w:r>
        <w:rPr/>
        <w:tab/>
        <w:t xml:space="preserve"> For FEV1/FVC in both the NHW cohort and the AA and NHW cohort,  most of the significant results replicate previous findings on chromosome 15 in genes CHRNA3, CHRNA5, CHRNB4, AGPHD1, IREB2 and chromosome 4 in genes HHIP and FAM13A. Results of interest for FEV1/FVC in the meta-analyses using both NHW and AA are shown in Figure 11 and results of interest for FEV1/FVC  in the meta-analyses using only NHW  are shown in Figure 12. Note that several SNPs on chromosome 11 in MMP12, chromosome 1 in TGFB2, chromosome 15 in ADAMTS7 were associated with FEV1/FVC in both the NHW and AA cohort and the NHW only cohort. Several SNPs on chromosome 14 in RIN3 were associated with FEV1/FVC in only the NHW cohort.</w:t>
      </w:r>
    </w:p>
    <w:p>
      <w:pPr>
        <w:pStyle w:val="style1"/>
        <w:numPr>
          <w:ilvl w:val="0"/>
          <w:numId w:val="1"/>
        </w:numPr>
      </w:pPr>
      <w:r>
        <w:rPr/>
        <w:t xml:space="preserve">Discussion </w:t>
      </w:r>
    </w:p>
    <w:p>
      <w:pPr>
        <w:pStyle w:val="style2"/>
        <w:numPr>
          <w:ilvl w:val="1"/>
          <w:numId w:val="1"/>
        </w:numPr>
      </w:pPr>
      <w:r>
        <w:rPr/>
        <w:t>Summary of Results</w:t>
      </w:r>
    </w:p>
    <w:p>
      <w:pPr>
        <w:pStyle w:val="style0"/>
      </w:pPr>
      <w:r>
        <w:rPr/>
        <w:t xml:space="preserve">In both COPDGene and the meta-analysis, most of the significant results replicated previous findings on chromosome 15 in genes CHRNA3, CHRNA5, CHRNB4, </w:t>
      </w:r>
      <w:r>
        <w:rPr/>
        <w:t>AGPHD1, IREB2 and chromosome 4 in genes HHIP and FAM13A. There were several novel findings, including the several SNPs on chromosome 3 in EEFSEC associated with all 3 measures of pulmonary function in the COPDGene cohort and in the meta-analysis.</w:t>
      </w:r>
    </w:p>
    <w:p>
      <w:pPr>
        <w:pStyle w:val="style2"/>
        <w:numPr>
          <w:ilvl w:val="1"/>
          <w:numId w:val="1"/>
        </w:numPr>
      </w:pPr>
      <w:r>
        <w:rPr/>
        <w:t>Novel Nature of COPDGene Study</w:t>
      </w:r>
    </w:p>
    <w:p>
      <w:pPr>
        <w:pStyle w:val="style0"/>
      </w:pPr>
      <w:r>
        <w:rPr/>
        <w:t xml:space="preserve">The COPDGene study is novel in many ways: there are enough COPD cases to perform a COPD case only analysis, there are both AA and NHW subjects, there are standardized spirometry and post-bronchodilator spirometry, and all subjects are former or current smokers. </w:t>
      </w:r>
    </w:p>
    <w:p>
      <w:pPr>
        <w:pStyle w:val="style2"/>
        <w:numPr>
          <w:ilvl w:val="1"/>
          <w:numId w:val="1"/>
        </w:numPr>
      </w:pPr>
      <w:r>
        <w:rPr/>
        <w:t>Comparison to Previous Spirometry GWAS Studies</w:t>
      </w:r>
    </w:p>
    <w:p>
      <w:pPr>
        <w:pStyle w:val="style0"/>
      </w:pPr>
      <w:r>
        <w:rPr/>
        <w:t>In CHARGE and SPIROMETA</w:t>
      </w:r>
    </w:p>
    <w:p>
      <w:pPr>
        <w:pStyle w:val="style2"/>
        <w:numPr>
          <w:ilvl w:val="1"/>
          <w:numId w:val="1"/>
        </w:numPr>
      </w:pPr>
      <w:r>
        <w:rPr/>
        <w:t>Discussion of Genes Located in Novel Association Regions</w:t>
      </w:r>
    </w:p>
    <w:p>
      <w:pPr>
        <w:pStyle w:val="style2"/>
        <w:numPr>
          <w:ilvl w:val="1"/>
          <w:numId w:val="1"/>
        </w:numPr>
      </w:pPr>
      <w:r>
        <w:rPr/>
        <w:t>Review of Potential Limitations</w:t>
      </w:r>
    </w:p>
    <w:p>
      <w:pPr>
        <w:pStyle w:val="style0"/>
      </w:pPr>
      <w:r>
        <w:rPr/>
        <w:t>Ascertained sample with uncertainty about best approach for adjusting for ascertainment; modest sample size of AA subjects.</w:t>
      </w:r>
    </w:p>
    <w:p>
      <w:pPr>
        <w:pStyle w:val="style1"/>
        <w:numPr>
          <w:ilvl w:val="0"/>
          <w:numId w:val="1"/>
        </w:numPr>
      </w:pPr>
      <w:r>
        <w:rPr/>
        <w:t xml:space="preserve">Acknowledgements </w:t>
      </w:r>
    </w:p>
    <w:p>
      <w:pPr>
        <w:pStyle w:val="style0"/>
      </w:pPr>
      <w:r>
        <w:rPr/>
        <w:t xml:space="preserve"> </w:t>
      </w:r>
      <w:r>
        <w:rPr/>
        <w:t xml:space="preserve">This work was supported by National Heart, Lung and Blood Institute [Grant  R01HL089897 and R01HL089856]. </w:t>
      </w:r>
      <w:r>
        <w:rPr/>
        <w:t>The ECLIPSE and GenKOLS studies were supported by GlaxoSmithKline.</w:t>
      </w:r>
      <w:r>
        <w:rPr>
          <w:color w:val="800000"/>
        </w:rPr>
        <w:t xml:space="preserve"> NEED standard language about COPDGene Industry Advisory Board.</w:t>
      </w:r>
    </w:p>
    <w:p>
      <w:pPr>
        <w:pStyle w:val="style0"/>
        <w:autoSpaceDE w:val="false"/>
      </w:pPr>
      <w:r>
        <w:rPr/>
      </w:r>
    </w:p>
    <w:p>
      <w:pPr>
        <w:pStyle w:val="style1"/>
        <w:numPr>
          <w:ilvl w:val="0"/>
          <w:numId w:val="1"/>
        </w:numPr>
      </w:pPr>
      <w:r>
        <w:rPr/>
        <w:t>References</w:t>
      </w:r>
    </w:p>
    <w:p>
      <w:pPr>
        <w:pStyle w:val="style0"/>
        <w:tabs>
          <w:tab w:leader="none" w:pos="1440" w:val="left"/>
        </w:tabs>
        <w:autoSpaceDE w:val="false"/>
        <w:ind w:hanging="360" w:left="720" w:right="0"/>
      </w:pPr>
      <w:r>
        <w:rPr/>
        <w:t>1.</w:t>
        <w:tab/>
      </w:r>
      <w:r>
        <w:rPr/>
        <w:t>Minino A, Xu J, Kochanek K. Deaths: preliminary data for 2008. Natl Vital Stat Rep 2010;59:1–52.</w:t>
      </w:r>
    </w:p>
    <w:p>
      <w:pPr>
        <w:pStyle w:val="style0"/>
        <w:autoSpaceDE w:val="false"/>
        <w:ind w:hanging="360" w:left="720" w:right="0"/>
      </w:pPr>
      <w:r>
        <w:rPr/>
        <w:t>2.</w:t>
        <w:tab/>
      </w:r>
      <w:r>
        <w:rPr/>
        <w:t>Wan ES, Silverman EK. Genetics of COPD and emphysema. Chest 2009; 136:859–866.</w:t>
      </w:r>
    </w:p>
    <w:p>
      <w:pPr>
        <w:pStyle w:val="style0"/>
        <w:autoSpaceDE w:val="false"/>
        <w:ind w:hanging="360" w:left="720" w:right="0"/>
      </w:pPr>
      <w:r>
        <w:rPr/>
        <w:t>3.</w:t>
        <w:tab/>
      </w:r>
      <w:r>
        <w:rPr/>
        <w:t>Weiss ST: Lung function and airway diseases. Nature Genetics 2010, 42(1):14-16</w:t>
      </w:r>
    </w:p>
    <w:p>
      <w:pPr>
        <w:pStyle w:val="style0"/>
        <w:autoSpaceDE w:val="false"/>
        <w:ind w:hanging="360" w:left="720" w:right="0"/>
      </w:pPr>
      <w:r>
        <w:rPr/>
        <w:t>4.</w:t>
        <w:tab/>
      </w:r>
      <w:r>
        <w:rPr/>
        <w:t>Silverman EK, Vestbo J, Agusti A, Anderson W, Bakke PS, Barnes KC, Barr RG, Bleecker ER, Boezen HM, Burkart KM, et al. Opportunities and challenges in the genetics of COPD 2010: an International COPD Genetics Conference report. COPD 2011;8:121–135.</w:t>
      </w:r>
    </w:p>
    <w:p>
      <w:pPr>
        <w:pStyle w:val="style0"/>
        <w:autoSpaceDE w:val="false"/>
        <w:ind w:hanging="360" w:left="720" w:right="0"/>
      </w:pPr>
      <w:r>
        <w:rPr/>
        <w:t>5.</w:t>
        <w:tab/>
      </w:r>
      <w:r>
        <w:rPr/>
        <w:t>Rabe KF, Hurd S, Anzueto A, Barnes PJ, Buist SA, Calverley P, Fukuchi Y, Jenkins C, Rodriguez-Roisin R, van Weel C, Zielinski J: Global Initiative for Chronic Obstructive Lung Disease. Global strategy for the diagnosis, management, and prevention of chronic obstructive pulmonary disease: Gold executive summary. Am J Respir Crit Care Med 2007, 176:532-555.</w:t>
      </w:r>
    </w:p>
    <w:p>
      <w:pPr>
        <w:pStyle w:val="style0"/>
        <w:autoSpaceDE w:val="false"/>
        <w:ind w:hanging="360" w:left="720" w:right="0"/>
      </w:pPr>
      <w:r>
        <w:rPr/>
        <w:t>6.</w:t>
        <w:tab/>
        <w:t xml:space="preserve">Wilk JB, DeStefano AL, Arnett DK, Rich SS, Djousse L, et al. A genome-wide scan of pulmonary function measures in the National Heart, Lung, and Blood Institute Family Heart Study. Am J Respir Crit Care Med 2003,  167: 1528–1533. </w:t>
      </w:r>
    </w:p>
    <w:p>
      <w:pPr>
        <w:pStyle w:val="style0"/>
        <w:autoSpaceDE w:val="false"/>
        <w:ind w:hanging="360" w:left="720" w:right="0"/>
      </w:pPr>
      <w:r>
        <w:rPr/>
        <w:t>7.</w:t>
        <w:tab/>
        <w:t xml:space="preserve"> Wilk JB, Chen TH, Gottlieb DJ, Walter RE, ..., Borecki IB, Silverman EK, Weiss ST, O'Connor GT. A genome-wide association study of pulmonary function measures in the Framingham Heart Study. PLoS Genet 2009 Mar; 3(5):e1000429</w:t>
      </w:r>
    </w:p>
    <w:p>
      <w:pPr>
        <w:pStyle w:val="style0"/>
        <w:autoSpaceDE w:val="false"/>
        <w:ind w:hanging="360" w:left="720" w:right="0"/>
      </w:pPr>
      <w:r>
        <w:rPr/>
        <w:t>8.</w:t>
        <w:tab/>
        <w:t>Will JB, Walter RE, Laramie JM, Gottlieb DJ, O'Connor GT: Framingham Heart Study genome-wide association: results for pulmonary function measures. BMC Medical Genetics 2007, 8S8</w:t>
      </w:r>
    </w:p>
    <w:p>
      <w:pPr>
        <w:pStyle w:val="style0"/>
        <w:autoSpaceDE w:val="false"/>
        <w:ind w:hanging="360" w:left="720" w:right="0"/>
      </w:pPr>
      <w:r>
        <w:rPr/>
        <w:t>9.</w:t>
        <w:tab/>
        <w:t>Thorgeirsson TE, Geller F, Sulem P, Rafnar T, Wiste A, Magnusson KP, Manolescu A, Thorleifaaon G, Stefansson H, Ingason A, Stacey SN, Bergthorsson JT, Thorlacius S, Gudmundsson J, Jonsson T, Jakobsdottir M, Saemundsdottir J, Olafsdottir O, Gudmendsson LJ, Bjornsdottir G, Kristjansson K, Skuladottir H, Isaksson HJ, Gudbjartsson T, Jones GT, Mueller T, Gottsater A, Flex A, Aben KK, de Vegt F, et al: A variant associated with nicotine dependence, lung cancer and peripheral arterial disease. Nature 2008, 452:638-642.</w:t>
      </w:r>
    </w:p>
    <w:p>
      <w:pPr>
        <w:pStyle w:val="style0"/>
        <w:autoSpaceDE w:val="false"/>
        <w:ind w:hanging="360" w:left="720" w:right="0"/>
      </w:pPr>
      <w:r>
        <w:rPr/>
        <w:t>10.</w:t>
        <w:tab/>
        <w:t>Kim DK, Hersh CP, Washko GR, Hokanson JE, Lynch DA, Newell JD, Murphy JR, Crapo JD, Silverman EK: Epidemiology, radiology, and genetics of nicotine dependence in COPD. Respir Res 2011, 12:9.</w:t>
      </w:r>
    </w:p>
    <w:p>
      <w:pPr>
        <w:pStyle w:val="style0"/>
        <w:autoSpaceDE w:val="false"/>
        <w:ind w:hanging="360" w:left="720" w:right="0"/>
      </w:pPr>
      <w:r>
        <w:rPr/>
        <w:t>11.</w:t>
        <w:tab/>
        <w:t>Pillai SG, Kong X, Edwards LD, Cho MH, Anderson WH, Coxson HO,</w:t>
      </w:r>
    </w:p>
    <w:p>
      <w:pPr>
        <w:pStyle w:val="style0"/>
        <w:autoSpaceDE w:val="false"/>
        <w:ind w:hanging="360" w:left="720" w:right="0"/>
      </w:pPr>
      <w:r>
        <w:rPr/>
        <w:t>Lomas DA, Silverman EK: ECLIPSE and ICGN Investigators. Loci identified by genome-wide association studies influence different disease-related phenotypes in chronic obstructive pulmonary disease. Am J Respir Crit Care Med 2010, 182:1498-1505.</w:t>
      </w:r>
    </w:p>
    <w:p>
      <w:pPr>
        <w:pStyle w:val="style0"/>
        <w:autoSpaceDE w:val="false"/>
        <w:ind w:hanging="360" w:left="720" w:right="0"/>
      </w:pPr>
      <w:r>
        <w:rPr/>
        <w:t>12.</w:t>
        <w:tab/>
        <w:t xml:space="preserve"> Palmer LJ, Celedo'n JC, Chapman HA, Speizer FE, Weiss ST, Silverman EK. Genome-wide linkage analysis of bronchodilator responsiveness and post-bronchodilator spirometry phenotypes in chronic obstructive pulmonary disease. Hum Mol Genet 2003;12:1199–1210.</w:t>
      </w:r>
    </w:p>
    <w:p>
      <w:pPr>
        <w:pStyle w:val="style0"/>
        <w:autoSpaceDE w:val="false"/>
        <w:ind w:hanging="360" w:left="720" w:right="0"/>
      </w:pPr>
      <w:r>
        <w:rPr/>
        <w:t>13.</w:t>
        <w:tab/>
        <w:t xml:space="preserve"> Kim WJ, Wood AM, Barker AF, Brantly ML, Campbell EJ, Eden E, McElvaney G, Rennard SI, Sandhaus RA, Stocks JM, Stoller JK, Strange C, Turnio G, Silvermen EK, Stockley RA, DeMeo DL: Association of IREB2 and CHRNA3 polymorphisms with airflow obstruction in severe alpha-1 antitrypsin deficiency. Respiratory Research 2012, 13:16</w:t>
      </w:r>
    </w:p>
    <w:p>
      <w:pPr>
        <w:pStyle w:val="style0"/>
        <w:autoSpaceDE w:val="false"/>
        <w:ind w:hanging="360" w:left="720" w:right="0"/>
      </w:pPr>
      <w:r>
        <w:rPr/>
        <w:t>14.</w:t>
        <w:tab/>
        <w:t>Hancock DB, Eijgelsheim M, Wilk JB, Gharib SA, ..., Lumley T, Stricker BH, O'Connor GT, London SJ: Meta-analyses of genome-wide association studies identify multiple loci associated with pulmonary function. Nat Genet. 2010 Jan; 42(1):45-52</w:t>
      </w:r>
    </w:p>
    <w:p>
      <w:pPr>
        <w:pStyle w:val="style0"/>
        <w:autoSpaceDE w:val="false"/>
        <w:ind w:hanging="360" w:left="720" w:right="0"/>
      </w:pPr>
      <w:r>
        <w:rPr/>
        <w:t>15.</w:t>
        <w:tab/>
        <w:t>Repapi E et al. Genome-wide association study identi- fies five loci associated with lung function. Nat Genet 2010; 42:36– 44.</w:t>
      </w:r>
    </w:p>
    <w:p>
      <w:pPr>
        <w:pStyle w:val="style0"/>
        <w:autoSpaceDE w:val="false"/>
        <w:ind w:hanging="360" w:left="720" w:right="0"/>
      </w:pPr>
      <w:r>
        <w:rPr/>
        <w:t>16.</w:t>
        <w:tab/>
        <w:t>Soler Artigas M et al. Genome-wide association and large-scale follow up identifies 16 new loci influencing lung function. Nat Genet 2011;43:1082-1090.</w:t>
      </w:r>
    </w:p>
    <w:p>
      <w:pPr>
        <w:pStyle w:val="style0"/>
        <w:autoSpaceDE w:val="false"/>
        <w:ind w:hanging="360" w:left="720" w:right="0"/>
      </w:pPr>
      <w:r>
        <w:rPr/>
        <w:t>17.</w:t>
        <w:tab/>
        <w:t>Wilk JB et al. Genome wide association studies identify CHRNA5/3 and HTR4 in the development of airflow obstruction. American Thoracic Society 2012.</w:t>
      </w:r>
    </w:p>
    <w:p>
      <w:pPr>
        <w:pStyle w:val="style0"/>
        <w:autoSpaceDE w:val="false"/>
        <w:ind w:hanging="360" w:left="720" w:right="0"/>
      </w:pPr>
      <w:r>
        <w:rPr/>
        <w:t>18.</w:t>
        <w:tab/>
        <w:t>Regan EA, Hokanson JE, Murphy JR, Make B, Lynch DA, Beaty TH, Curran-Everett D, Silverman EK, Crapo JD: Genetic epidemiology of COPD (COPDGene) study design 2. COPD 2010, 7:32-43.</w:t>
      </w:r>
    </w:p>
    <w:p>
      <w:pPr>
        <w:pStyle w:val="style0"/>
        <w:autoSpaceDE w:val="false"/>
        <w:ind w:hanging="360" w:left="720" w:right="0"/>
      </w:pPr>
      <w:r>
        <w:rPr/>
        <w:t>19.</w:t>
        <w:tab/>
        <w:t>Vestbo J, Anderson W, Coxson HO, Crim C, Dawber F, Edwards L, Hagan G, Knobil K, Lomas DA, MacNee W, Silverman EK, Tal-Singer R: Evaluation of COPD Longitudinally to Identify Predictive Surrogate End-points (ECLIPSE). Eur Respir J 2008, 31:869-873.</w:t>
      </w:r>
    </w:p>
    <w:p>
      <w:pPr>
        <w:pStyle w:val="style0"/>
        <w:autoSpaceDE w:val="false"/>
        <w:ind w:hanging="360" w:left="720" w:right="0"/>
      </w:pPr>
      <w:r>
        <w:rPr/>
        <w:t>20.</w:t>
        <w:tab/>
        <w:t>Pillai SG, Ge D, Zhu G, Kong X, Shianna KV, Need AC, Feng S, Hersh CP, Bakke P, Gulsvik A, Ruppert A, Lodrup Carlsen KC, Roses A, Anderson W, Rennard SI, Lomas DA, Silverman EK, Goldstein DB: ICGN Investigators. A genome-wide association study in chronic obstructive pulmonary disease (COPD): Identification of two major susceptibility loci. PLoS Genet 2009, 5:1000421.</w:t>
      </w:r>
    </w:p>
    <w:p>
      <w:pPr>
        <w:pStyle w:val="style0"/>
        <w:autoSpaceDE w:val="false"/>
        <w:ind w:hanging="360" w:left="720" w:right="0"/>
      </w:pPr>
      <w:r>
        <w:rPr/>
        <w:t>21.</w:t>
        <w:tab/>
        <w:t>Zhu G, Warren L, Aponte J, Gulsvik A, Bakke P, The International COPD Genetics Network (ICGN) Investigators*, Anderson WH, Lomas DA, Silverman EK, Pillai SG: The SERPINE2 Gene Is Associated with Chronic Obstructive Pulmonary Disease in Two Large Populations. Am J Respir Crit Care Med Vol 2007, 176:167–173</w:t>
      </w:r>
    </w:p>
    <w:p>
      <w:pPr>
        <w:pStyle w:val="style0"/>
        <w:autoSpaceDE w:val="false"/>
        <w:ind w:hanging="360" w:left="720" w:right="0"/>
      </w:pPr>
      <w:r>
        <w:rPr/>
        <w:t>22.</w:t>
        <w:tab/>
        <w:t>Cho MH, Boutaoui N, Klanderman BJ, Sylvia JS, Ziniti JP, Hersh CP, DeMeo DL,  Hunninghake GM,  Litonjua AA, Sparrow D, Lange C, Won S, Murphy JR, Beaty TH,  Regan EA,  Make BJ,  Hokanson JE, Crapo JD, Kong X,  Anderson WH,  Tal-Singer R, Lomas DA,  Bakke P,  Gulsvik A,  Pillai SG,  Silverman EK: Variants in FAM13A are associated with chronic obstructive pulmonary disease. Nature Genetics 2010, 42(3):200-201.</w:t>
      </w:r>
    </w:p>
    <w:p>
      <w:pPr>
        <w:pStyle w:val="style0"/>
        <w:autoSpaceDE w:val="false"/>
        <w:ind w:hanging="360" w:left="720" w:right="0"/>
      </w:pPr>
      <w:r>
        <w:rPr/>
        <w:t>23.</w:t>
        <w:tab/>
        <w:t>Miller MR, Hankinson J, Brusasco V, Burgos F, Casaburi R, Coates A, Crapo R, Enright P, van der Grinten CP, Gustafsson P, et al. Standardisation of spirometry. Eur Respir J 2005;26:319–338.</w:t>
      </w:r>
    </w:p>
    <w:p>
      <w:pPr>
        <w:pStyle w:val="style0"/>
        <w:autoSpaceDE w:val="false"/>
        <w:ind w:hanging="360" w:left="720" w:right="0"/>
      </w:pPr>
      <w:r>
        <w:rPr/>
        <w:t>24.</w:t>
        <w:tab/>
        <w:t xml:space="preserve"> Hankinson JL, Odencrantz JR, and Fedan KB. Spirometric Reference Values from a Sample of the General U.S. Population. AM J Respir Crt Care Med 1999;159:179–187.</w:t>
      </w:r>
    </w:p>
    <w:p>
      <w:pPr>
        <w:pStyle w:val="style0"/>
        <w:autoSpaceDE w:val="false"/>
        <w:ind w:hanging="360" w:left="720" w:right="0"/>
      </w:pPr>
      <w:r>
        <w:rPr/>
        <w:t>25.</w:t>
        <w:tab/>
        <w:t>Purcell S, Neale B, Todd-Brown K, Thomas L, Ferreira MA, Bender D, Maller J, Sklar P, de Bakker PI, Daly MJ, et al. PLINK: a tool set for whole-genome association and population-based linkage analyses. Am J Hum Genet 2007;81:559–575.</w:t>
      </w:r>
    </w:p>
    <w:p>
      <w:pPr>
        <w:pStyle w:val="style0"/>
        <w:autoSpaceDE w:val="false"/>
        <w:ind w:hanging="360" w:left="720" w:right="0"/>
      </w:pPr>
      <w:r>
        <w:rPr/>
        <w:t>26.</w:t>
        <w:tab/>
        <w:t>Lambrechts D, Buysschaert I, Zanen P, Coolen J, Lays N, Cuppens H,</w:t>
      </w:r>
    </w:p>
    <w:p>
      <w:pPr>
        <w:pStyle w:val="style0"/>
        <w:autoSpaceDE w:val="false"/>
        <w:ind w:hanging="360" w:left="720" w:right="0"/>
      </w:pPr>
      <w:r>
        <w:rPr/>
        <w:t xml:space="preserve">Groen HJ, Dewever W, van Klaveren RJ, Verschakelen J, Wijmenga C, Postma DS, Decramer M, Janssens W: The 15q24/25 susceptibility variant for lung </w:t>
      </w:r>
      <w:r>
        <w:rPr/>
        <w:t>cancer and chronic obstructive pulmonary disease is associated with emphysema. Am J Respir Crit Care Med 2010, 181:486-493.</w:t>
      </w:r>
    </w:p>
    <w:p>
      <w:pPr>
        <w:pStyle w:val="style0"/>
        <w:autoSpaceDE w:val="false"/>
        <w:ind w:hanging="360" w:left="720" w:right="0"/>
      </w:pPr>
      <w:r>
        <w:rPr/>
        <w:t>27.</w:t>
        <w:tab/>
        <w:t>Castaldi PJ, Cho MH, Litonjua AA, Bakke P, Gulsvik A, Lomas DA, Anderson W, Beaty TH, Hokanson JE, Crapo JD, et al. The association of genome-wide significant spirometric loci with COPD susceptibility. Am J Respir Cell Mol Biol 2011;45:1147–1153.</w:t>
      </w:r>
    </w:p>
    <w:p>
      <w:pPr>
        <w:pStyle w:val="style0"/>
        <w:autoSpaceDE w:val="false"/>
        <w:ind w:hanging="360" w:left="720" w:right="0"/>
      </w:pPr>
      <w:r>
        <w:rPr/>
        <w:t>28.</w:t>
        <w:tab/>
        <w:t xml:space="preserve">DeMeo DL, Mariani T, Bhattacharya S, Srisuma S, Lange C, Litonjua A, Bueno R, Pillai SG, Lomas DA, Sparrow D, Shapiro SD, Criner GJ, Kim HP, Chen Z, Choi AM, Reilly J, Silverman EK: Integration of genomic and genetic approached implicates IREB2 as a COPD susceptibility gene. Am J Hum Genet 2009, 85:493-502. </w:t>
      </w:r>
    </w:p>
    <w:p>
      <w:pPr>
        <w:pStyle w:val="style0"/>
        <w:autoSpaceDE w:val="false"/>
        <w:ind w:hanging="360" w:left="720" w:right="0"/>
      </w:pPr>
      <w:r>
        <w:rPr/>
        <w:t>29.</w:t>
        <w:tab/>
        <w:t>Zhang J, Summah H, Zhu YG, Qu JM. Nicotinic acetylcholine receptor variants associated with susceptibility to chronic obstructive pulmonary disease: a meta-analysis. Respiratory Research 2011, 12:158</w:t>
      </w:r>
    </w:p>
    <w:p>
      <w:pPr>
        <w:pStyle w:val="style0"/>
        <w:autoSpaceDE w:val="false"/>
        <w:ind w:hanging="360" w:left="720" w:right="0"/>
      </w:pPr>
      <w:r>
        <w:rPr/>
        <w:t>30.</w:t>
        <w:tab/>
        <w:t>Hardin M, Zielinski J, Wan ES, Hersh CP, Castaldi PJ, Schwinder E, Hawrylkiewicz I, Sliwinski P, Cho MH, Silverman EK: CHRNA3/5, IREB2, and ADCY2 Are Associated with Severe Chronic Obstructive Pulmonary Disease in Poland.Am J Respir Cell Mol Biol 2012, 47(2):203–208</w:t>
      </w:r>
    </w:p>
    <w:p>
      <w:pPr>
        <w:pStyle w:val="style0"/>
        <w:autoSpaceDE w:val="false"/>
        <w:ind w:hanging="360" w:left="720" w:right="0"/>
      </w:pPr>
      <w:r>
        <w:rPr/>
        <w:t>31.</w:t>
        <w:tab/>
        <w:t>Hung RJ, McKay JD, Gaborieau V, Boffetta P, Hashibe M, Zaridze D, Mukeria A, Szeszenia-Dabrowska N, Lissowska J, Rudnai P, Fabianova E, Mates D, Bencko V, Foretova L, Janout V, Chen C, Goodman G, Field JK, Lilglou T, Xinarianos G, Cassidy A, McLaughlin J, Liu G, Narod S, Krokan HE, Skorpen F, Elvestad MB, Hveem K, Vatten L, Linseisen J: A susceptibility locus for lung cancer maps to nicotinic acetylcholine receptor subunit genes on 15q25. Nature 2008, 452:633-637.</w:t>
      </w:r>
    </w:p>
    <w:p>
      <w:pPr>
        <w:pStyle w:val="style0"/>
        <w:autoSpaceDE w:val="false"/>
        <w:ind w:hanging="360" w:left="720" w:right="0"/>
      </w:pPr>
      <w:r>
        <w:rPr/>
        <w:t>32.</w:t>
        <w:tab/>
        <w:t>Amos CI, Wu X, Broderick P, Gorlov IP, Gu J, Eisen T, Dong Q, Zhang Q, Gu X, Vijayakrishnan J, Sullivan K, Matakidou A, Wang Y, Mills G, Doheny K, Tsai YY, Chen WV, Shete S, Spitz MR, Houlston RS: Genome-wide association scan of tag SNPs identifies a susceptibility locus for lung cancer at 15q25.1. Nat Genet 2008, 40:616-622.</w:t>
      </w:r>
    </w:p>
    <w:p>
      <w:pPr>
        <w:pStyle w:val="style0"/>
        <w:autoSpaceDE w:val="false"/>
        <w:ind w:hanging="360" w:left="720" w:right="0"/>
      </w:pPr>
      <w:r>
        <w:rPr/>
        <w:t>33.</w:t>
        <w:tab/>
        <w:t>Gu M, Dong X, Zhang X, Wang X, Qi Y, Yu J, Niu W: Strong Association between Two Polymorphisms on 15q25.1 and Lung Cancer Risk: A Meta-Analysis. Plos ONE 2012, 7(6)</w:t>
      </w:r>
    </w:p>
    <w:p>
      <w:pPr>
        <w:pStyle w:val="style0"/>
        <w:autoSpaceDE w:val="false"/>
        <w:ind w:hanging="360" w:left="720" w:right="0"/>
      </w:pPr>
      <w:r>
        <w:rPr/>
        <w:t>34.</w:t>
        <w:tab/>
        <w:t>Spitz MR, Amos CI, Dong Q, Lin J, Wu X (2008) The CHRNA5-A3 Region on Chromosome 15q24-25.1 Is a Risk Factor Both for Nicotine Dependence and for Lung Cancer. JNCI Journal of the National Cancer Institute 100: 1552–1556.</w:t>
      </w:r>
    </w:p>
    <w:p>
      <w:pPr>
        <w:pStyle w:val="style0"/>
        <w:autoSpaceDE w:val="false"/>
        <w:ind w:hanging="360" w:left="720" w:right="0"/>
      </w:pPr>
      <w:r>
        <w:rPr/>
        <w:t>35.</w:t>
        <w:tab/>
        <w:t>Sakoda LC, Loomis MM, Doherty JA, Neuhouser ML, Barnett MJ, et al. (2011) Chromosome 15q24-25.1 variants, diet, and lung cancer susceptibility in cigarette smokers. Cancer Causes Control 22: 449–461.</w:t>
      </w:r>
    </w:p>
    <w:p>
      <w:pPr>
        <w:pStyle w:val="style0"/>
        <w:autoSpaceDE w:val="false"/>
        <w:ind w:hanging="360" w:left="720" w:right="0"/>
      </w:pPr>
      <w:r>
        <w:rPr/>
        <w:t>36.</w:t>
        <w:tab/>
        <w:t>Zhou X, Baron RM, Hardin M, Cho MH, Zielinski J, Hawrylkiewicz I, Sliwinski P, Hersh CP, Mancini JD, Lu K, et al. Identification of a chronic obstructive pulmonary disease genetic determinant that regulates HHIP. Hum Mol Genet 2012;21:1325–1335.</w:t>
      </w:r>
    </w:p>
    <w:p>
      <w:pPr>
        <w:pStyle w:val="style0"/>
        <w:autoSpaceDE w:val="false"/>
        <w:ind w:hanging="360" w:left="720" w:right="0"/>
      </w:pPr>
      <w:r>
        <w:rPr/>
        <w:t>37.</w:t>
        <w:tab/>
        <w:t>Young RP, Whittington CF, Hopkins RJ, Hay BA, Epton MJ, Black PN, Gamble GD. Chromosome 4q31 locus in COPD is also associated with lung cancer. Eur Respir J 2010; 36:1375–1382.</w:t>
      </w:r>
    </w:p>
    <w:p>
      <w:pPr>
        <w:pStyle w:val="style0"/>
        <w:autoSpaceDE w:val="false"/>
        <w:ind w:hanging="360" w:left="720" w:right="0"/>
      </w:pPr>
      <w:r>
        <w:rPr/>
        <w:t>38.</w:t>
        <w:tab/>
        <w:t>Van Durme YM, Eijgelsheim M, Joos GF, Hofman A, Uitterlinden AG, Brusselle GG, Stricker BH. Hedgehog-interacting protein is a COPD susceptibility gene: the Rotterdam Study. Eur Respir J 2010; 36:89–95.</w:t>
      </w:r>
    </w:p>
    <w:p>
      <w:pPr>
        <w:pStyle w:val="style0"/>
        <w:autoSpaceDE w:val="false"/>
        <w:ind w:hanging="360" w:left="720" w:right="0"/>
      </w:pPr>
      <w:r>
        <w:rPr/>
        <w:t>39.</w:t>
        <w:tab/>
        <w:t>Young RP, Hopkins RJ, Hay BA, Whittington CF, Epton MJ, Gamble GD. FAM13A locus in COPD is independently associated with lung cancer–evidence of a molecular genetic link between COPD and lung cancer. The Application of Clinical Genetics 2011; 4:1–10.</w:t>
      </w:r>
    </w:p>
    <w:p>
      <w:pPr>
        <w:pStyle w:val="style0"/>
        <w:autoSpaceDE w:val="false"/>
        <w:ind w:hanging="360" w:left="720" w:right="0"/>
      </w:pPr>
      <w:r>
        <w:rPr/>
        <w:t>40.</w:t>
        <w:tab/>
        <w:t>Schwartz AG, Cote ML, Wenzlaff AS, Land S, Amos CI (2009) Racial differences in the association between SNPs on 15q25.1, smoking behavior, and risk of non-small cell lung cancer. J Thorac Oncol 4: 1195–1201.</w:t>
      </w:r>
    </w:p>
    <w:p>
      <w:pPr>
        <w:pStyle w:val="style0"/>
        <w:autoSpaceDE w:val="false"/>
        <w:ind w:hanging="360" w:left="720" w:right="0"/>
      </w:pPr>
      <w:r>
        <w:rPr/>
        <w:t>41.</w:t>
        <w:tab/>
        <w:t>Saccone NL, Schwantes-An TH, Wang JC, Grucza RA, Breslau N,</w:t>
      </w:r>
    </w:p>
    <w:p>
      <w:pPr>
        <w:pStyle w:val="style0"/>
        <w:autoSpaceDE w:val="false"/>
        <w:ind w:hanging="360" w:left="720" w:right="0"/>
      </w:pPr>
      <w:r>
        <w:rPr/>
        <w:t>Hatsukami D, Johnson EO, Rice JP, Goate AM, Bierut LJ: Multiple cholinergic nicotinic receptor genes affect nicotine dependence risk in African and European Americans. Genes Brain Behav 2010, 9:741-750.</w:t>
      </w:r>
    </w:p>
    <w:p>
      <w:pPr>
        <w:pStyle w:val="style0"/>
        <w:autoSpaceDE w:val="false"/>
        <w:ind w:hanging="360" w:left="720" w:right="0"/>
      </w:pPr>
      <w:r>
        <w:rPr/>
        <w:t>42.</w:t>
        <w:tab/>
        <w:t>Saccone NL, Wang JC, Breslau N, Johnson EO, Hatsukami D, Saccone SF, Grucza RA, Sun L, Duan W, Budde J, et al. The CHRNA5– CHRNA3–CHRNB4 nicotinic receptor subunit gene cluster affects risk for nicotine dependence in African-Americans and in European- Americans. Cancer Res 2009;69:6848–6856.</w:t>
      </w:r>
    </w:p>
    <w:p>
      <w:pPr>
        <w:pStyle w:val="style0"/>
        <w:autoSpaceDE w:val="false"/>
        <w:ind w:hanging="360" w:left="720" w:right="0"/>
      </w:pPr>
      <w:r>
        <w:rPr/>
        <w:t>43.</w:t>
        <w:tab/>
        <w:t>Schwartz AG, Cote ML, Wenzlaff AS, Land S, Amos CI: Racial differences in the association between SNPs on 15q25.1, smoking behavior, and risk of non-small cell lung cancer. J Thorac Oncol 2009, 4:1195-1201.</w:t>
      </w:r>
    </w:p>
    <w:p>
      <w:pPr>
        <w:pStyle w:val="style0"/>
        <w:autoSpaceDE w:val="false"/>
        <w:ind w:hanging="360" w:left="720" w:right="0"/>
      </w:pPr>
      <w:r>
        <w:rPr/>
        <w:t>44.</w:t>
        <w:tab/>
        <w:t>SP David et al. Genome-wide meta-analyses of smoking behaviors in African Americans. Transl Psychiatry 2012, 2:119</w:t>
      </w:r>
    </w:p>
    <w:p>
      <w:pPr>
        <w:pStyle w:val="style0"/>
        <w:autoSpaceDE w:val="false"/>
        <w:ind w:hanging="0" w:left="360" w:right="0"/>
      </w:pPr>
      <w:r>
        <w:rPr/>
      </w:r>
    </w:p>
    <w:sectPr>
      <w:footerReference r:id="rId2" w:type="default"/>
      <w:type w:val="nextPage"/>
      <w:pgSz w:h="16838" w:w="11906"/>
      <w:pgMar w:bottom="1440" w:footer="708"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lang w:val="en-US"/>
      </w:rPr>
      <w:tab/>
      <w:t xml:space="preserve">- </w:t>
    </w:r>
    <w:r>
      <w:rPr>
        <w:lang w:val="en-US"/>
      </w:rPr>
      <w:fldChar w:fldCharType="begin"/>
    </w:r>
    <w:r>
      <w:instrText> PAGE </w:instrText>
    </w:r>
    <w:r>
      <w:fldChar w:fldCharType="separate"/>
    </w:r>
    <w:r>
      <w:t>16</w:t>
    </w:r>
    <w:r>
      <w:fldChar w:fldCharType="end"/>
    </w:r>
    <w:r>
      <w:rPr>
        <w:lang w:val="en-US"/>
      </w:rPr>
      <w:t xml:space="preserve"> -</w:t>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6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kinsoku w:val="true"/>
      <w:overflowPunct w:val="true"/>
      <w:autoSpaceDE w:val="true"/>
      <w:spacing w:line="480" w:lineRule="auto"/>
    </w:pPr>
    <w:rPr>
      <w:rFonts w:ascii="Times New Roman" w:cs="Times New Roman" w:eastAsia="Times New Roman" w:hAnsi="Times New Roman"/>
      <w:color w:val="auto"/>
      <w:sz w:val="24"/>
      <w:szCs w:val="24"/>
      <w:lang w:bidi="ar-SA" w:eastAsia="zh-CN" w:val="en-GB"/>
    </w:rPr>
  </w:style>
  <w:style w:styleId="style1" w:type="paragraph">
    <w:name w:val="Heading 1"/>
    <w:basedOn w:val="style0"/>
    <w:next w:val="style0"/>
    <w:pPr>
      <w:keepNext/>
      <w:numPr>
        <w:ilvl w:val="0"/>
        <w:numId w:val="1"/>
      </w:numPr>
      <w:spacing w:after="60" w:before="240" w:line="100" w:lineRule="atLeast"/>
      <w:contextualSpacing w:val="false"/>
      <w:outlineLvl w:val="0"/>
    </w:pPr>
    <w:rPr>
      <w:rFonts w:ascii="Arial" w:cs="Arial" w:hAnsi="Arial"/>
      <w:b/>
      <w:bCs/>
      <w:sz w:val="32"/>
      <w:szCs w:val="32"/>
    </w:rPr>
  </w:style>
  <w:style w:styleId="style2" w:type="paragraph">
    <w:name w:val="Heading 2"/>
    <w:basedOn w:val="style0"/>
    <w:next w:val="style0"/>
    <w:pPr>
      <w:keepNext/>
      <w:numPr>
        <w:ilvl w:val="1"/>
        <w:numId w:val="1"/>
      </w:numPr>
      <w:spacing w:after="60" w:before="240" w:line="100" w:lineRule="atLeast"/>
      <w:contextualSpacing w:val="false"/>
      <w:outlineLvl w:val="1"/>
    </w:pPr>
    <w:rPr>
      <w:rFonts w:ascii="Arial" w:cs="Arial" w:hAnsi="Arial"/>
      <w:b/>
      <w:bCs/>
      <w:sz w:val="22"/>
      <w:szCs w:val="28"/>
    </w:rPr>
  </w:style>
  <w:style w:styleId="style3" w:type="paragraph">
    <w:name w:val="Heading 3"/>
    <w:basedOn w:val="style0"/>
    <w:next w:val="style0"/>
    <w:pPr>
      <w:keepNext/>
      <w:numPr>
        <w:ilvl w:val="2"/>
        <w:numId w:val="1"/>
      </w:numPr>
      <w:spacing w:line="100" w:lineRule="atLeast"/>
      <w:outlineLvl w:val="2"/>
    </w:pPr>
    <w:rPr>
      <w:b/>
      <w:bCs/>
    </w:rPr>
  </w:style>
  <w:style w:styleId="style15" w:type="character">
    <w:name w:val="Default Paragraph Font"/>
    <w:next w:val="style15"/>
    <w:rPr/>
  </w:style>
  <w:style w:styleId="style16" w:type="character">
    <w:name w:val="entity1"/>
    <w:basedOn w:val="style15"/>
    <w:next w:val="style16"/>
    <w:rPr>
      <w:rFonts w:ascii="Times New Roman" w:cs="Times New Roman" w:hAnsi="Times New Roman"/>
    </w:rPr>
  </w:style>
  <w:style w:styleId="style17" w:type="character">
    <w:name w:val="smallhead"/>
    <w:basedOn w:val="style15"/>
    <w:next w:val="style17"/>
    <w:rPr/>
  </w:style>
  <w:style w:styleId="style18" w:type="character">
    <w:name w:val="Internet Link"/>
    <w:basedOn w:val="style15"/>
    <w:next w:val="style18"/>
    <w:rPr>
      <w:color w:val="0000FF"/>
      <w:u w:val="single"/>
    </w:rPr>
  </w:style>
  <w:style w:styleId="style19" w:type="paragraph">
    <w:name w:val="Heading"/>
    <w:basedOn w:val="style0"/>
    <w:next w:val="style20"/>
    <w:pPr>
      <w:keepNext/>
      <w:spacing w:after="120" w:before="240"/>
      <w:contextualSpacing w:val="false"/>
    </w:pPr>
    <w:rPr>
      <w:rFonts w:ascii="Arial" w:cs="Arial Unicode MS" w:eastAsia="Arial Unicode M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style>
  <w:style w:styleId="style22" w:type="paragraph">
    <w:name w:val="Caption"/>
    <w:basedOn w:val="style0"/>
    <w:next w:val="style22"/>
    <w:pPr>
      <w:suppressLineNumbers/>
      <w:spacing w:after="120" w:before="120"/>
      <w:contextualSpacing w:val="false"/>
    </w:pPr>
    <w:rPr>
      <w:i/>
      <w:iCs/>
      <w:sz w:val="24"/>
      <w:szCs w:val="24"/>
    </w:rPr>
  </w:style>
  <w:style w:styleId="style23" w:type="paragraph">
    <w:name w:val="Index"/>
    <w:basedOn w:val="style0"/>
    <w:next w:val="style23"/>
    <w:pPr>
      <w:suppressLineNumbers/>
    </w:pPr>
    <w:rPr/>
  </w:style>
  <w:style w:styleId="style24" w:type="paragraph">
    <w:name w:val="Text body indent"/>
    <w:basedOn w:val="style0"/>
    <w:next w:val="style24"/>
    <w:pPr>
      <w:spacing w:after="0" w:before="0"/>
      <w:ind w:hanging="0" w:left="720" w:right="0"/>
      <w:contextualSpacing w:val="false"/>
    </w:pPr>
    <w:rPr/>
  </w:style>
  <w:style w:styleId="style25" w:type="paragraph">
    <w:name w:val="justify"/>
    <w:basedOn w:val="style0"/>
    <w:next w:val="style25"/>
    <w:pPr>
      <w:spacing w:after="280" w:before="280"/>
      <w:contextualSpacing w:val="false"/>
      <w:jc w:val="both"/>
    </w:pPr>
    <w:rPr>
      <w:rFonts w:ascii="Verdana" w:cs="Arial Unicode MS" w:eastAsia="Arial Unicode MS" w:hAnsi="Verdana"/>
      <w:sz w:val="20"/>
      <w:szCs w:val="20"/>
    </w:rPr>
  </w:style>
  <w:style w:styleId="style26" w:type="paragraph">
    <w:name w:val="Normal (Web)"/>
    <w:basedOn w:val="style0"/>
    <w:next w:val="style26"/>
    <w:pPr>
      <w:spacing w:after="280" w:before="280"/>
      <w:contextualSpacing w:val="false"/>
    </w:pPr>
    <w:rPr>
      <w:rFonts w:ascii="Arial Unicode MS" w:cs="Arial Unicode MS" w:eastAsia="Arial Unicode MS" w:hAnsi="Arial Unicode MS"/>
    </w:rPr>
  </w:style>
  <w:style w:styleId="style27" w:type="paragraph">
    <w:name w:val="Header"/>
    <w:basedOn w:val="style0"/>
    <w:next w:val="style27"/>
    <w:pPr>
      <w:tabs>
        <w:tab w:leader="none" w:pos="4153" w:val="center"/>
        <w:tab w:leader="none" w:pos="8306" w:val="right"/>
      </w:tabs>
    </w:pPr>
    <w:rPr/>
  </w:style>
  <w:style w:styleId="style28" w:type="paragraph">
    <w:name w:val="Footer"/>
    <w:basedOn w:val="style0"/>
    <w:next w:val="style28"/>
    <w:pPr>
      <w:tabs>
        <w:tab w:leader="none" w:pos="4153" w:val="center"/>
        <w:tab w:leader="none" w:pos="830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4223</TotalTime>
  <Application>LibreOffice/3.6$MacOSX_x86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2013-02-18T10:44:15.00Z</dcterms:created>
  <dcterms:modified xsi:type="dcterms:W3CDTF">2013-02-28T10:29:17.00Z</dcterms:modified>
  <cp:revision>36</cp:revision>
  <dc:title>A sample article title </dc:title>
</cp:coreProperties>
</file>