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CFF9" w14:textId="77777777" w:rsidR="00C9240B" w:rsidRDefault="00C9240B">
      <w:pPr>
        <w:spacing w:line="288" w:lineRule="auto"/>
        <w:jc w:val="right"/>
        <w:rPr>
          <w:rFonts w:ascii="Batang" w:eastAsia="Batang" w:hAnsi="Batang" w:cs="Batang"/>
          <w:sz w:val="20"/>
          <w:szCs w:val="20"/>
        </w:rPr>
      </w:pPr>
    </w:p>
    <w:p w14:paraId="5B063296" w14:textId="77777777" w:rsidR="00C9240B" w:rsidRDefault="00C16089">
      <w:pPr>
        <w:spacing w:line="288" w:lineRule="auto"/>
        <w:jc w:val="center"/>
        <w:rPr>
          <w:rFonts w:ascii="Malgun Gothic" w:eastAsia="Malgun Gothic" w:hAnsi="Malgun Gothic" w:cs="Malgun Gothic"/>
          <w:b/>
          <w:sz w:val="36"/>
          <w:szCs w:val="36"/>
          <w:u w:val="single"/>
        </w:rPr>
      </w:pPr>
      <w:r>
        <w:rPr>
          <w:rFonts w:ascii="Malgun Gothic" w:eastAsia="Malgun Gothic" w:hAnsi="Malgun Gothic" w:cs="Malgun Gothic"/>
          <w:b/>
          <w:sz w:val="36"/>
          <w:szCs w:val="36"/>
          <w:u w:val="single"/>
        </w:rPr>
        <w:t xml:space="preserve"> 졸업 프로젝트 지정 과제 공고문 </w:t>
      </w:r>
    </w:p>
    <w:p w14:paraId="17CF8800" w14:textId="77777777" w:rsidR="00C9240B" w:rsidRDefault="00C9240B">
      <w:pPr>
        <w:spacing w:line="288" w:lineRule="auto"/>
        <w:jc w:val="center"/>
        <w:rPr>
          <w:rFonts w:ascii="Malgun Gothic" w:eastAsia="Malgun Gothic" w:hAnsi="Malgun Gothic" w:cs="Malgun Gothic"/>
          <w:b/>
          <w:u w:val="single"/>
        </w:rPr>
      </w:pPr>
    </w:p>
    <w:tbl>
      <w:tblPr>
        <w:tblStyle w:val="a"/>
        <w:tblW w:w="935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395"/>
        <w:gridCol w:w="2336"/>
        <w:gridCol w:w="2342"/>
      </w:tblGrid>
      <w:tr w:rsidR="00C9240B" w14:paraId="2D70856B" w14:textId="77777777">
        <w:trPr>
          <w:trHeight w:val="1050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123DF" w14:textId="77777777" w:rsidR="00C9240B" w:rsidRDefault="00C16089">
            <w:pPr>
              <w:spacing w:line="288" w:lineRule="auto"/>
              <w:jc w:val="center"/>
              <w:rPr>
                <w:rFonts w:ascii="Malgun Gothic" w:eastAsia="Malgun Gothic" w:hAnsi="Malgun Gothic" w:cs="Malgun Gothic"/>
                <w:b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b/>
                <w:sz w:val="24"/>
                <w:szCs w:val="24"/>
              </w:rPr>
              <w:t>과제명</w:t>
            </w:r>
          </w:p>
        </w:tc>
        <w:tc>
          <w:tcPr>
            <w:tcW w:w="7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9DA82" w14:textId="77777777" w:rsidR="00C9240B" w:rsidRDefault="00C16089">
            <w:pPr>
              <w:spacing w:line="288" w:lineRule="auto"/>
              <w:jc w:val="center"/>
              <w:rPr>
                <w:rFonts w:ascii="Malgun Gothic" w:eastAsia="Malgun Gothic" w:hAnsi="Malgun Gothic" w:cs="Malgun Gothic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sz w:val="24"/>
                <w:szCs w:val="24"/>
              </w:rPr>
              <w:t>자연어 처리 언어모델(BERT, T5)의 양자화를 통한 추론성능 개선</w:t>
            </w:r>
          </w:p>
        </w:tc>
      </w:tr>
      <w:tr w:rsidR="00C9240B" w14:paraId="1851A63B" w14:textId="77777777">
        <w:trPr>
          <w:trHeight w:val="5109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B2BB1" w14:textId="77777777" w:rsidR="00C9240B" w:rsidRDefault="00C16089">
            <w:pPr>
              <w:spacing w:line="288" w:lineRule="auto"/>
              <w:jc w:val="center"/>
              <w:rPr>
                <w:rFonts w:ascii="Malgun Gothic" w:eastAsia="Malgun Gothic" w:hAnsi="Malgun Gothic" w:cs="Malgun Gothic"/>
                <w:b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b/>
                <w:sz w:val="24"/>
                <w:szCs w:val="24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80CA1" w14:textId="77777777" w:rsidR="00C9240B" w:rsidRDefault="00C16089">
            <w:pPr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 xml:space="preserve"> 현재 자연어 처리 모델의 크기는 계속 증가하는 추세이다. 모델의 크기가 증가함에 따라 실제 서비스에서 다양한 최적화 기술들의 필요성이 대두되고있다. 대표적인 모델 최적화 기술들 중 하나로 quantization이 있으며, 이는 실제 서비스에서의 임베디드 및 모바일 배포를 위해 자주 사용된다.</w:t>
            </w:r>
          </w:p>
          <w:p w14:paraId="79594278" w14:textId="77777777" w:rsidR="00C9240B" w:rsidRDefault="00C9240B">
            <w:pPr>
              <w:rPr>
                <w:rFonts w:ascii="Malgun Gothic" w:eastAsia="Malgun Gothic" w:hAnsi="Malgun Gothic" w:cs="Malgun Gothic"/>
              </w:rPr>
            </w:pPr>
          </w:p>
          <w:p w14:paraId="7057E875" w14:textId="77777777" w:rsidR="00C9240B" w:rsidRDefault="00C16089">
            <w:pPr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Quantization에 동일한 자료형을 사용할 지라도 그 활용 방법에 따라</w:t>
            </w:r>
          </w:p>
          <w:p w14:paraId="777DBBE0" w14:textId="77777777" w:rsidR="00C9240B" w:rsidRDefault="00C16089">
            <w:pPr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symmetric과 asymmetric으로 나뉘며, 자료형의 선택 기준에 따라 다시 single-precision과 mixed-precision으로 나뉜다.</w:t>
            </w:r>
          </w:p>
          <w:p w14:paraId="2D9D6574" w14:textId="77777777" w:rsidR="00C9240B" w:rsidRDefault="00C16089">
            <w:pPr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 xml:space="preserve"> 프로젝트 목표는 다음 사항들이 모델의 성능에 어떤 영향을 미치는지</w:t>
            </w:r>
          </w:p>
          <w:p w14:paraId="0A49EE55" w14:textId="77777777" w:rsidR="00C9240B" w:rsidRDefault="00C16089">
            <w:pPr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분석하는 것이다.</w:t>
            </w:r>
          </w:p>
          <w:p w14:paraId="5148E887" w14:textId="77777777" w:rsidR="00C9240B" w:rsidRDefault="00C9240B">
            <w:pPr>
              <w:rPr>
                <w:rFonts w:ascii="Malgun Gothic" w:eastAsia="Malgun Gothic" w:hAnsi="Malgun Gothic" w:cs="Malgun Gothic"/>
              </w:rPr>
            </w:pPr>
          </w:p>
          <w:p w14:paraId="750D5EFA" w14:textId="77777777" w:rsidR="00C9240B" w:rsidRDefault="00C16089">
            <w:pPr>
              <w:numPr>
                <w:ilvl w:val="0"/>
                <w:numId w:val="1"/>
              </w:numPr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Layer 별로 다른 자료형을 적용</w:t>
            </w:r>
          </w:p>
          <w:p w14:paraId="1D019828" w14:textId="77777777" w:rsidR="00C9240B" w:rsidRDefault="00C16089">
            <w:pPr>
              <w:ind w:left="720"/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예시) 첫 번째와 마지막 layer는 INT8을 사용하고, 나머지 layer에서는 INT4를 사용하여 양자화</w:t>
            </w:r>
          </w:p>
          <w:p w14:paraId="6136E942" w14:textId="77777777" w:rsidR="00C9240B" w:rsidRDefault="00C16089">
            <w:pPr>
              <w:numPr>
                <w:ilvl w:val="0"/>
                <w:numId w:val="3"/>
              </w:numPr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Layer 내에서, channel 별로 다른 자료형을 적용</w:t>
            </w:r>
          </w:p>
          <w:p w14:paraId="129F61B2" w14:textId="77777777" w:rsidR="00C9240B" w:rsidRDefault="00C16089">
            <w:pPr>
              <w:ind w:left="720"/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특정 convolutional layer 내에서 output channel 별로 다른 자료형을 사용하여 양자화</w:t>
            </w:r>
          </w:p>
          <w:p w14:paraId="07739F8B" w14:textId="77777777" w:rsidR="00C9240B" w:rsidRDefault="00C16089">
            <w:pPr>
              <w:numPr>
                <w:ilvl w:val="0"/>
                <w:numId w:val="2"/>
              </w:numPr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Signed/Unsigned 자료형의 응용</w:t>
            </w:r>
          </w:p>
          <w:p w14:paraId="79BC3B9C" w14:textId="77777777" w:rsidR="00C9240B" w:rsidRDefault="00C16089">
            <w:pPr>
              <w:ind w:left="720"/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양자화 된 모델에서 0 값을 어떻게 활용할 것인가를 결정</w:t>
            </w:r>
          </w:p>
          <w:p w14:paraId="4547BEA4" w14:textId="77777777" w:rsidR="00C9240B" w:rsidRDefault="00C16089">
            <w:pPr>
              <w:ind w:left="720"/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(해당 내용은 교육을 통해 의미 파악 가능)</w:t>
            </w:r>
          </w:p>
          <w:p w14:paraId="6C6973DD" w14:textId="77777777" w:rsidR="00C9240B" w:rsidRDefault="00C9240B">
            <w:pPr>
              <w:rPr>
                <w:rFonts w:ascii="Malgun Gothic" w:eastAsia="Malgun Gothic" w:hAnsi="Malgun Gothic" w:cs="Malgun Gothic"/>
              </w:rPr>
            </w:pPr>
          </w:p>
          <w:p w14:paraId="248EE0C5" w14:textId="77777777" w:rsidR="00C9240B" w:rsidRDefault="00C16089">
            <w:pPr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lastRenderedPageBreak/>
              <w:t>[심화] 위 내용을 완료한 이후 심화 연구를 원할 시, Apache TVM을 이용하여 양자화 된 모델을 최적화하고 성능을 분석하는 연구를 할 수 있다.</w:t>
            </w:r>
          </w:p>
        </w:tc>
      </w:tr>
      <w:tr w:rsidR="00C9240B" w14:paraId="7BDDF480" w14:textId="77777777">
        <w:trPr>
          <w:trHeight w:val="795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2F5E9" w14:textId="77777777" w:rsidR="00C9240B" w:rsidRDefault="00C16089">
            <w:pPr>
              <w:spacing w:line="288" w:lineRule="auto"/>
              <w:jc w:val="center"/>
              <w:rPr>
                <w:rFonts w:ascii="Malgun Gothic" w:eastAsia="Malgun Gothic" w:hAnsi="Malgun Gothic" w:cs="Malgun Gothic"/>
                <w:b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b/>
                <w:sz w:val="24"/>
                <w:szCs w:val="24"/>
              </w:rPr>
              <w:lastRenderedPageBreak/>
              <w:t>평가 방법</w:t>
            </w:r>
          </w:p>
        </w:tc>
        <w:tc>
          <w:tcPr>
            <w:tcW w:w="7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0A244" w14:textId="77777777" w:rsidR="00C9240B" w:rsidRDefault="00C9240B">
            <w:pPr>
              <w:ind w:left="720"/>
              <w:rPr>
                <w:rFonts w:ascii="Malgun Gothic" w:eastAsia="Malgun Gothic" w:hAnsi="Malgun Gothic" w:cs="Malgun Gothic"/>
              </w:rPr>
            </w:pPr>
          </w:p>
        </w:tc>
      </w:tr>
      <w:tr w:rsidR="00C9240B" w14:paraId="419BF556" w14:textId="77777777">
        <w:trPr>
          <w:trHeight w:val="810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9BEA0" w14:textId="77777777" w:rsidR="00C9240B" w:rsidRDefault="00C16089">
            <w:pPr>
              <w:spacing w:line="288" w:lineRule="auto"/>
              <w:jc w:val="center"/>
              <w:rPr>
                <w:rFonts w:ascii="Malgun Gothic" w:eastAsia="Malgun Gothic" w:hAnsi="Malgun Gothic" w:cs="Malgun Gothic"/>
                <w:b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b/>
                <w:sz w:val="24"/>
                <w:szCs w:val="24"/>
              </w:rPr>
              <w:t>비고</w:t>
            </w:r>
          </w:p>
        </w:tc>
        <w:tc>
          <w:tcPr>
            <w:tcW w:w="7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B7CB" w14:textId="77777777" w:rsidR="00C9240B" w:rsidRDefault="00C16089">
            <w:pPr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아래 교육을 여름 방학 동안 진행한다.</w:t>
            </w:r>
          </w:p>
          <w:p w14:paraId="3D21E560" w14:textId="77777777" w:rsidR="00C9240B" w:rsidRDefault="00C16089">
            <w:pPr>
              <w:numPr>
                <w:ilvl w:val="0"/>
                <w:numId w:val="4"/>
              </w:numPr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PyTorch framework에 대한 기본 교육 자료 제공</w:t>
            </w:r>
          </w:p>
          <w:p w14:paraId="58696CAA" w14:textId="77777777" w:rsidR="00C9240B" w:rsidRDefault="00C16089">
            <w:pPr>
              <w:numPr>
                <w:ilvl w:val="0"/>
                <w:numId w:val="4"/>
              </w:numPr>
            </w:pPr>
            <w:r>
              <w:rPr>
                <w:rFonts w:ascii="Malgun Gothic" w:eastAsia="Malgun Gothic" w:hAnsi="Malgun Gothic" w:cs="Malgun Gothic"/>
              </w:rPr>
              <w:t>자연어 처리 모델에 대한 기본 교육자료 제공</w:t>
            </w:r>
          </w:p>
          <w:p w14:paraId="5F7A98F6" w14:textId="77777777" w:rsidR="00C9240B" w:rsidRDefault="00C16089">
            <w:pPr>
              <w:numPr>
                <w:ilvl w:val="0"/>
                <w:numId w:val="4"/>
              </w:numPr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INT 양자화에 대한 교육  및 코드 리뷰  제공</w:t>
            </w:r>
          </w:p>
          <w:p w14:paraId="7D4B0216" w14:textId="77777777" w:rsidR="00C9240B" w:rsidRDefault="00C16089">
            <w:pPr>
              <w:numPr>
                <w:ilvl w:val="0"/>
                <w:numId w:val="4"/>
              </w:numPr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 xml:space="preserve">PyTorch로 개발된 quantization 기법(HAWQ-V3)에 대한 코드 제공 및 멘토링 </w:t>
            </w:r>
            <w:r>
              <w:rPr>
                <w:rFonts w:ascii="Malgun Gothic" w:eastAsia="Malgun Gothic" w:hAnsi="Malgun Gothic" w:cs="Malgun Gothic"/>
              </w:rPr>
              <w:br/>
              <w:t>(</w:t>
            </w:r>
            <w:hyperlink r:id="rId5">
              <w:r>
                <w:rPr>
                  <w:rFonts w:ascii="Malgun Gothic" w:eastAsia="Malgun Gothic" w:hAnsi="Malgun Gothic" w:cs="Malgun Gothic"/>
                  <w:color w:val="1155CC"/>
                  <w:u w:val="single"/>
                </w:rPr>
                <w:t>https://github.com/Zhen-Dong/HAWQ</w:t>
              </w:r>
            </w:hyperlink>
            <w:r>
              <w:rPr>
                <w:rFonts w:ascii="Malgun Gothic" w:eastAsia="Malgun Gothic" w:hAnsi="Malgun Gothic" w:cs="Malgun Gothic"/>
              </w:rPr>
              <w:t>) 참고</w:t>
            </w:r>
          </w:p>
        </w:tc>
      </w:tr>
      <w:tr w:rsidR="00C9240B" w14:paraId="03DF21D0" w14:textId="77777777">
        <w:trPr>
          <w:trHeight w:val="1470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FBAF0" w14:textId="77777777" w:rsidR="00C9240B" w:rsidRDefault="00C16089">
            <w:pPr>
              <w:spacing w:line="288" w:lineRule="auto"/>
              <w:jc w:val="center"/>
              <w:rPr>
                <w:rFonts w:ascii="Malgun Gothic" w:eastAsia="Malgun Gothic" w:hAnsi="Malgun Gothic" w:cs="Malgun Gothic"/>
                <w:b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b/>
                <w:sz w:val="24"/>
                <w:szCs w:val="24"/>
              </w:rPr>
              <w:t>프로젝트 유형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342BC" w14:textId="77777777" w:rsidR="00C9240B" w:rsidRDefault="00C16089">
            <w:pPr>
              <w:spacing w:line="288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A형:산업체 발주 주제  ( )</w:t>
            </w:r>
          </w:p>
          <w:p w14:paraId="1033ECF5" w14:textId="77777777" w:rsidR="00C9240B" w:rsidRDefault="00C16089">
            <w:pPr>
              <w:spacing w:line="288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B형:산업체 참여 정부과제의 주제    ( )</w:t>
            </w:r>
          </w:p>
          <w:p w14:paraId="3316317F" w14:textId="20F9646F" w:rsidR="00C9240B" w:rsidRDefault="00C16089">
            <w:pPr>
              <w:spacing w:line="288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C형: 산업체 </w:t>
            </w:r>
            <w:r w:rsidR="00762EF1">
              <w:rPr>
                <w:rFonts w:ascii="Malgun Gothic" w:eastAsia="Malgun Gothic" w:hAnsi="Malgun Gothic" w:cs="Malgun Gothic" w:hint="eastAsia"/>
                <w:sz w:val="18"/>
                <w:szCs w:val="18"/>
              </w:rPr>
              <w:t>수요</w:t>
            </w: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 과제 ( 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59B57" w14:textId="77777777" w:rsidR="00C9240B" w:rsidRDefault="00C16089">
            <w:pPr>
              <w:spacing w:line="288" w:lineRule="auto"/>
              <w:jc w:val="center"/>
              <w:rPr>
                <w:rFonts w:ascii="Malgun Gothic" w:eastAsia="Malgun Gothic" w:hAnsi="Malgun Gothic" w:cs="Malgun Gothic"/>
                <w:b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b/>
                <w:sz w:val="24"/>
                <w:szCs w:val="24"/>
              </w:rPr>
              <w:t>참여 인원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56060" w14:textId="77777777" w:rsidR="00C9240B" w:rsidRDefault="00C9240B">
            <w:pPr>
              <w:spacing w:line="288" w:lineRule="auto"/>
              <w:jc w:val="center"/>
              <w:rPr>
                <w:rFonts w:ascii="Malgun Gothic" w:eastAsia="Malgun Gothic" w:hAnsi="Malgun Gothic" w:cs="Malgun Gothic"/>
              </w:rPr>
            </w:pPr>
          </w:p>
        </w:tc>
      </w:tr>
      <w:tr w:rsidR="00C9240B" w14:paraId="028BB411" w14:textId="77777777">
        <w:trPr>
          <w:trHeight w:val="636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0E15C" w14:textId="77777777" w:rsidR="00C9240B" w:rsidRDefault="00C16089">
            <w:pPr>
              <w:spacing w:line="288" w:lineRule="auto"/>
              <w:jc w:val="center"/>
              <w:rPr>
                <w:rFonts w:ascii="Malgun Gothic" w:eastAsia="Malgun Gothic" w:hAnsi="Malgun Gothic" w:cs="Malgun Gothic"/>
                <w:b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b/>
                <w:sz w:val="24"/>
                <w:szCs w:val="24"/>
              </w:rPr>
              <w:t>지도교수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2541F" w14:textId="77777777" w:rsidR="00C9240B" w:rsidRDefault="00C16089">
            <w:pPr>
              <w:spacing w:line="288" w:lineRule="auto"/>
              <w:jc w:val="center"/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</w:rPr>
              <w:t>서지원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210F6" w14:textId="77777777" w:rsidR="00C9240B" w:rsidRDefault="00C16089">
            <w:pPr>
              <w:spacing w:line="288" w:lineRule="auto"/>
              <w:jc w:val="center"/>
              <w:rPr>
                <w:rFonts w:ascii="Malgun Gothic" w:eastAsia="Malgun Gothic" w:hAnsi="Malgun Gothic" w:cs="Malgun Gothic"/>
                <w:b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b/>
                <w:sz w:val="24"/>
                <w:szCs w:val="24"/>
              </w:rPr>
              <w:t>연락처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9631" w14:textId="77777777" w:rsidR="00C9240B" w:rsidRDefault="00C16089">
            <w:pPr>
              <w:spacing w:line="288" w:lineRule="auto"/>
              <w:jc w:val="center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02-2220-2400</w:t>
            </w:r>
          </w:p>
        </w:tc>
      </w:tr>
    </w:tbl>
    <w:p w14:paraId="4487909F" w14:textId="77777777" w:rsidR="00C9240B" w:rsidRDefault="00C9240B">
      <w:pPr>
        <w:spacing w:line="288" w:lineRule="auto"/>
        <w:jc w:val="right"/>
        <w:rPr>
          <w:rFonts w:ascii="Malgun Gothic" w:eastAsia="Malgun Gothic" w:hAnsi="Malgun Gothic" w:cs="Malgun Gothic"/>
          <w:b/>
          <w:color w:val="0000FF"/>
          <w:sz w:val="20"/>
          <w:szCs w:val="20"/>
        </w:rPr>
      </w:pPr>
    </w:p>
    <w:p w14:paraId="1FC3F031" w14:textId="77777777" w:rsidR="00C9240B" w:rsidRDefault="00C16089">
      <w:pPr>
        <w:spacing w:line="288" w:lineRule="auto"/>
        <w:jc w:val="center"/>
        <w:rPr>
          <w:rFonts w:ascii="Malgun Gothic" w:eastAsia="Malgun Gothic" w:hAnsi="Malgun Gothic" w:cs="Malgun Gothic"/>
          <w:b/>
          <w:color w:val="0000FF"/>
          <w:sz w:val="20"/>
          <w:szCs w:val="20"/>
        </w:rPr>
      </w:pPr>
      <w:r>
        <w:rPr>
          <w:rFonts w:ascii="Malgun Gothic" w:eastAsia="Malgun Gothic" w:hAnsi="Malgun Gothic" w:cs="Malgun Gothic"/>
          <w:b/>
          <w:color w:val="0000FF"/>
          <w:sz w:val="20"/>
          <w:szCs w:val="20"/>
        </w:rPr>
        <w:t>한양대학교 공과대학 컴퓨터소프트웨어학부</w:t>
      </w:r>
    </w:p>
    <w:p w14:paraId="3AE25CC5" w14:textId="77777777" w:rsidR="00C9240B" w:rsidRDefault="00C9240B"/>
    <w:p w14:paraId="190DCAA9" w14:textId="77777777" w:rsidR="00C9240B" w:rsidRDefault="00C9240B"/>
    <w:sectPr w:rsidR="00C924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5AA7"/>
    <w:multiLevelType w:val="multilevel"/>
    <w:tmpl w:val="EB6897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0C5256"/>
    <w:multiLevelType w:val="multilevel"/>
    <w:tmpl w:val="C4544B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672B8E"/>
    <w:multiLevelType w:val="multilevel"/>
    <w:tmpl w:val="630C32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B72B6B"/>
    <w:multiLevelType w:val="multilevel"/>
    <w:tmpl w:val="B41AF6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17331944">
    <w:abstractNumId w:val="3"/>
  </w:num>
  <w:num w:numId="2" w16cid:durableId="167260926">
    <w:abstractNumId w:val="2"/>
  </w:num>
  <w:num w:numId="3" w16cid:durableId="177163440">
    <w:abstractNumId w:val="0"/>
  </w:num>
  <w:num w:numId="4" w16cid:durableId="106129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40B"/>
    <w:rsid w:val="00762EF1"/>
    <w:rsid w:val="00C16089"/>
    <w:rsid w:val="00C9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E6A0"/>
  <w15:docId w15:val="{3359A5B2-2CD7-4148-97D7-0786A302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13" w:type="dxa"/>
        <w:left w:w="102" w:type="dxa"/>
        <w:bottom w:w="113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hen-Dong/HAW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LimSuk Young</cp:lastModifiedBy>
  <cp:revision>3</cp:revision>
  <dcterms:created xsi:type="dcterms:W3CDTF">2023-01-01T08:29:00Z</dcterms:created>
  <dcterms:modified xsi:type="dcterms:W3CDTF">2023-07-12T03:09:00Z</dcterms:modified>
</cp:coreProperties>
</file>