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JINADU KOLAPO JELILI</w:t>
      </w:r>
    </w:p>
    <w:p>
      <w:r>
        <w:rPr>
          <w:b/>
        </w:rPr>
        <w:t>IT INFRASTRUCTURE  |  CLOUD &amp; CYBERSECURITY  |  DEVOPS  |  DIGITAL PRODUCT DESIGN</w:t>
      </w:r>
    </w:p>
    <w:p>
      <w:r>
        <w:t>Lagos, Nigeria  •  +234 818 178 5625  •  kolapoj96@gmail.com  •  linkedin.com/in/kolapo-jinadu</w:t>
      </w:r>
    </w:p>
    <w:p>
      <w:pPr>
        <w:pStyle w:val="Heading1"/>
      </w:pPr>
      <w:r>
        <w:t>PROFESSIONAL PROFILE</w:t>
      </w:r>
    </w:p>
    <w:p>
      <w:r>
        <w:t>Technology professional with experience spanning enterprise IT service delivery, infrastructure operations, cloud and cybersecurity, digital healthcare systems, and technical support. Combines operational incident management, cross-functional collaboration and infrastructure monitoring with hands-on development and user-centred design. Provides cybersecurity and cloud infrastructure consulting as well as project-based UI/UX design services.</w:t>
      </w:r>
    </w:p>
    <w:p>
      <w:pPr>
        <w:pStyle w:val="Heading1"/>
      </w:pPr>
      <w:r>
        <w:t>CORE CAPABILITIES</w:t>
      </w:r>
    </w:p>
    <w:p>
      <w:r>
        <w:t>Enterprise IT Operations &amp; ITSM  •  Incident Response &amp; Root Cause Analysis  •  Windows / Linux Administration  •  Cloud Infrastructure &amp; IAM  •  Cybersecurity Controls  •  Monitoring &amp; Observability  •  DevOps / Containers  •  Network Support  •  UI/UX &amp; Prototyping  •  Technical Documentation &amp; Training</w:t>
      </w:r>
    </w:p>
    <w:p>
      <w:pPr>
        <w:pStyle w:val="Heading1"/>
      </w:pPr>
      <w:r>
        <w:t>PROFESSIONAL EXPERIENCE</w:t>
      </w:r>
    </w:p>
    <w:p>
      <w:pPr>
        <w:spacing w:before="120"/>
      </w:pPr>
      <w:r>
        <w:t>Head of Cybersecurity &amp; Cloud Infrastructure — Project-Based Network Consultant  |  Expervia Technologies    Not full-time; engagement dates to confirm</w:t>
      </w:r>
    </w:p>
    <w:p>
      <w:pPr>
        <w:pStyle w:val="ListBullet"/>
      </w:pPr>
      <w:r>
        <w:t>Provide consulting support on cybersecurity, cloud infrastructure architecture, risk-aware technical decisions and operational resilience.</w:t>
      </w:r>
    </w:p>
    <w:p>
      <w:pPr>
        <w:pStyle w:val="ListBullet"/>
      </w:pPr>
      <w:r>
        <w:t>Advise on security controls, infrastructure monitoring, identity and access management, and practical improvement priorities.</w:t>
      </w:r>
    </w:p>
    <w:p>
      <w:pPr>
        <w:spacing w:before="120"/>
      </w:pPr>
      <w:r>
        <w:rPr>
          <w:b/>
          <w:color w:val="0C524E"/>
        </w:rPr>
        <w:t>IT Service Delivery Analyst — Command Center / IT Engineering Operations  |  Access Bank Plc</w:t>
      </w:r>
      <w:r>
        <w:t xml:space="preserve">    2026</w:t>
      </w:r>
    </w:p>
    <w:p>
      <w:pPr>
        <w:pStyle w:val="ListBullet"/>
      </w:pPr>
      <w:r>
        <w:t>Monitored mission-critical banking infrastructure and applications for availability, service performance and operational continuity.</w:t>
      </w:r>
    </w:p>
    <w:p>
      <w:pPr>
        <w:pStyle w:val="ListBullet"/>
      </w:pPr>
      <w:r>
        <w:t>Coordinated network, server, application and cybersecurity teams during escalations, incident resolution and service restoration.</w:t>
      </w:r>
    </w:p>
    <w:p>
      <w:pPr>
        <w:pStyle w:val="ListBullet"/>
      </w:pPr>
      <w:r>
        <w:t>Supported root cause analysis, SLA tracking, ITSM ticket documentation, stakeholder updates and change management.</w:t>
      </w:r>
    </w:p>
    <w:p>
      <w:pPr>
        <w:spacing w:before="120"/>
      </w:pPr>
      <w:r>
        <w:rPr>
          <w:b/>
          <w:color w:val="0C524E"/>
        </w:rPr>
        <w:t>Senior DevOps &amp; Cybersecurity Engineer  |  Helium Health Technology</w:t>
      </w:r>
      <w:r>
        <w:t xml:space="preserve">    2024–2025</w:t>
      </w:r>
    </w:p>
    <w:p>
      <w:pPr>
        <w:pStyle w:val="ListBullet"/>
      </w:pPr>
      <w:r>
        <w:t>Worked across cloud and hybrid infrastructure, security controls, monitoring, DevOps automation and healthcare technology reliability.</w:t>
      </w:r>
    </w:p>
    <w:p>
      <w:pPr>
        <w:pStyle w:val="ListBullet"/>
      </w:pPr>
      <w:r>
        <w:t>Supported secure deployment practices, access management, vulnerability review, backup planning and operational documentation.</w:t>
      </w:r>
    </w:p>
    <w:p>
      <w:pPr>
        <w:pStyle w:val="ListBullet"/>
      </w:pPr>
      <w:r>
        <w:t>Collaborated with technical and clinical teams to support dependable digital healthcare systems.</w:t>
      </w:r>
    </w:p>
    <w:p>
      <w:pPr>
        <w:spacing w:before="120"/>
      </w:pPr>
      <w:r>
        <w:rPr>
          <w:b/>
          <w:color w:val="0C524E"/>
        </w:rPr>
        <w:t>Independent Monitor — Consultant  |  World Health Organization (WHO)</w:t>
      </w:r>
      <w:r>
        <w:t xml:space="preserve">    February 2025</w:t>
      </w:r>
    </w:p>
    <w:p>
      <w:pPr>
        <w:pStyle w:val="ListBullet"/>
      </w:pPr>
      <w:r>
        <w:t>Monitored health campaign field activities, validated reporting data using ODK and supported quality and compliance checks.</w:t>
      </w:r>
    </w:p>
    <w:p>
      <w:pPr>
        <w:spacing w:before="120"/>
      </w:pPr>
      <w:r>
        <w:rPr>
          <w:b/>
          <w:color w:val="0C524E"/>
        </w:rPr>
        <w:t>Assistant IT Engineer  |  Nigeria Gas and Steel Ltd — Mouka Pipe Mill Division</w:t>
      </w:r>
      <w:r>
        <w:t xml:space="preserve">    May 2019–Dec 2024</w:t>
      </w:r>
    </w:p>
    <w:p>
      <w:pPr>
        <w:pStyle w:val="ListBullet"/>
      </w:pPr>
      <w:r>
        <w:t>Assisted with installation, maintenance and troubleshooting of servers, workstations, networks and enterprise applications.</w:t>
      </w:r>
    </w:p>
    <w:p>
      <w:pPr>
        <w:pStyle w:val="ListBullet"/>
      </w:pPr>
      <w:r>
        <w:t>Supported Windows/Linux administration, Active Directory, Microsoft 365, network connectivity, virtualization and system updates.</w:t>
      </w:r>
    </w:p>
    <w:p>
      <w:pPr>
        <w:pStyle w:val="ListBullet"/>
      </w:pPr>
      <w:r>
        <w:t>Maintained technical records, assisted with incident handling, backups and infrastructure upgrades.</w:t>
      </w:r>
    </w:p>
    <w:p>
      <w:pPr>
        <w:pStyle w:val="Heading1"/>
      </w:pPr>
      <w:r>
        <w:t>INDEPENDENT DESIGN CONSULTING</w:t>
      </w:r>
    </w:p>
    <w:p>
      <w:r>
        <w:t>UI/UX Designer — On-demand / project-based engagements (not a full-time employment role). Develops intuitive customer and brand experiences, wireframes, prototypes, interface concepts and design solutions aligned with client requirements.</w:t>
      </w:r>
    </w:p>
    <w:p>
      <w:pPr>
        <w:pStyle w:val="Heading1"/>
      </w:pPr>
      <w:r>
        <w:t>SELECTED PROJECTS &amp; PRACTICAL WORK</w:t>
      </w:r>
    </w:p>
    <w:p>
      <w:pPr>
        <w:pStyle w:val="ListBullet"/>
      </w:pPr>
      <w:r>
        <w:t>Zabbix infrastructure monitoring lab — Windows and Ubuntu monitoring, Docker deployment and planning for enterprise Hyper-V rollout.</w:t>
      </w:r>
    </w:p>
    <w:p>
      <w:pPr>
        <w:pStyle w:val="ListBullet"/>
      </w:pPr>
      <w:r>
        <w:t>PATHWAY Fleet — web/mobile fleet management platform concept with dispatch, driver assignment and shift-based location workflows (in development).</w:t>
      </w:r>
    </w:p>
    <w:p>
      <w:pPr>
        <w:pStyle w:val="ListBullet"/>
      </w:pPr>
      <w:r>
        <w:t>Enterprise HR Hub — UI/UX concepts for holdings-wide workforce visibility and HR workflows.</w:t>
      </w:r>
    </w:p>
    <w:p>
      <w:pPr>
        <w:pStyle w:val="ListBullet"/>
      </w:pPr>
      <w:r>
        <w:t>AWS APAC Solutions Architecture simulation — proposed scalable AWS Elastic Beanstalk hosting architecture (Forage, January 2025).</w:t>
      </w:r>
    </w:p>
    <w:p>
      <w:pPr>
        <w:pStyle w:val="Heading1"/>
      </w:pPr>
      <w:r>
        <w:t>TECHNICAL TOOLKIT</w:t>
      </w:r>
    </w:p>
    <w:p>
      <w:r>
        <w:t>Cloud &amp; Security: Azure, AWS, IAM/RBAC, firewalls, VPNs, SIEM, Sentinel, Splunk  |  Infrastructure: Windows Server, RHEL/Linux, Hyper-V, VMware, TCP/IP, Active Directory  |  Monitoring: Zabbix, Nagios, Grafana, Azure Monitor  |  DevOps &amp; Development: Docker, Kubernetes, Terraform, Ansible, Git, PowerShell, Bash, Python, C#, HTML, CSS, JavaScript  |  Design: Figma, wireframing, prototyping</w:t>
      </w:r>
    </w:p>
    <w:p>
      <w:pPr>
        <w:pStyle w:val="Heading1"/>
      </w:pPr>
      <w:r>
        <w:t>EDUCATION</w:t>
      </w:r>
    </w:p>
    <w:p>
      <w:r>
        <w:t>Yaba College of Technology — HND, Metallurgical Engineering, Upper Credit (3.46), 2024; OND, Metallurgical Engineering, Upper Credit (3.22), 2019.</w:t>
      </w:r>
    </w:p>
    <w:p>
      <w:pPr>
        <w:pStyle w:val="Heading1"/>
      </w:pPr>
      <w:r>
        <w:t>CERTIFICATIONS &amp; TRAINING</w:t>
      </w:r>
    </w:p>
    <w:p>
      <w:r>
        <w:t>As listed on supplied CV: RHCSA (2026); AWS AI Practitioner (2026); AWS Cloud Practitioner (2026); Azure Security Engineer Associate AZ-500 (2026); Microsoft SC-900 (2025); Fortinet FortiGate Associate (2025); Fortinet FCF (2024); Cisco Networking Basics (2024); Azure AZ-900 (2024); Google Digital Skills (2019). Verify award dates and credential status before external publication.</w:t>
      </w:r>
    </w:p>
    <w:p>
      <w:pPr>
        <w:pStyle w:val="Heading1"/>
      </w:pPr>
      <w:r>
        <w:t>LEADERSHIP</w:t>
      </w:r>
    </w:p>
    <w:p>
      <w:r>
        <w:t>Vice President, National Association of Metallurgical and Materials Engineering Students (2019); Student Union Government judiciary representative, Yaba College of Technology (2021–2022).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41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524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14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C52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