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SERVICES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"http://tts.tmooc.cn/ttsPage/LINUX/NSDTN201904/SERVICES/DAY05/CASE/01/index.html" \l "case1" </w:instrText>
      </w:r>
      <w:r>
        <w:fldChar w:fldCharType="separate"/>
      </w:r>
      <w:r>
        <w:rPr>
          <w:rStyle w:val="22"/>
        </w:rPr>
        <w:t>案例1：PXE基础装机环境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"http://tts.tmooc.cn/ttsPage/LINUX/NSDTN201904/SERVICES/DAY05/CASE/01/index.html" \l "case2" </w:instrText>
      </w:r>
      <w:r>
        <w:fldChar w:fldCharType="separate"/>
      </w:r>
      <w:r>
        <w:rPr>
          <w:rStyle w:val="22"/>
        </w:rPr>
        <w:t>案例2：配置并验证DHCP服务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"http://tts.tmooc.cn/ttsPage/LINUX/NSDTN201904/SERVICES/DAY05/CASE/01/index.html" \l "case3" </w:instrText>
      </w:r>
      <w:r>
        <w:fldChar w:fldCharType="separate"/>
      </w:r>
      <w:r>
        <w:rPr>
          <w:rStyle w:val="22"/>
        </w:rPr>
        <w:t>案例3：配置PXE引导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"http://tts.tmooc.cn/ttsPage/LINUX/NSDTN201904/SERVICES/DAY05/CASE/01/index.html" \l "case4" </w:instrText>
      </w:r>
      <w:r>
        <w:fldChar w:fldCharType="separate"/>
      </w:r>
      <w:r>
        <w:rPr>
          <w:rStyle w:val="22"/>
        </w:rPr>
        <w:t>案例4：验证PXE网络装机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"http://tts.tmooc.cn/ttsPage/LINUX/NSDTN201904/SERVICES/DAY05/CASE/01/index.html" \l "case5" </w:instrText>
      </w:r>
      <w:r>
        <w:fldChar w:fldCharType="separate"/>
      </w:r>
      <w:r>
        <w:rPr>
          <w:rStyle w:val="22"/>
        </w:rPr>
        <w:t>案例5：PXE+kickstart自动装机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案例1：PXE基础装机环境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本例要求为后续的PXE服务器构建提供CentOS7软件仓库，完成下列任务：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在CentOS真机部署Web目录/var/www/html/dvd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挂载CentOS7光盘镜像文件到该目录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 http://192.168.4.254/CentOS7/ 测试，确保可用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PXE网络装机的整体思路 —— 装机条件准备：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准备CentOS7安装源（HTTP方式YUM库）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启用DHCP服务 </w:t>
      </w:r>
    </w:p>
    <w:p>
      <w:pPr>
        <w:pStyle w:val="17"/>
        <w:keepNext w:val="0"/>
        <w:keepLines w:val="0"/>
        <w:widowControl/>
        <w:suppressLineNumbers w:val="0"/>
      </w:pPr>
      <w:r>
        <w:t>PXE网络装机的整体思路 —— PXE引导配置：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启用TFTP服务，提供装机用的内核、初始化文件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提供PXE引导程序、配置启动菜单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步骤一：通过 HTTP 方式发布CentOS7软件源</w:t>
      </w:r>
    </w:p>
    <w:p>
      <w:pPr>
        <w:pStyle w:val="17"/>
        <w:keepNext w:val="0"/>
        <w:keepLines w:val="0"/>
        <w:widowControl/>
        <w:suppressLineNumbers w:val="0"/>
      </w:pPr>
      <w:r>
        <w:t>此环节可以直接使用网络内共有的YUM软件源，比如CentOS真机。</w:t>
      </w:r>
    </w:p>
    <w:p>
      <w:pPr>
        <w:pStyle w:val="17"/>
        <w:keepNext w:val="0"/>
        <w:keepLines w:val="0"/>
        <w:widowControl/>
        <w:suppressLineNumbers w:val="0"/>
      </w:pPr>
      <w:r>
        <w:t>1）快速构建httpd服务器（若已构建，此步可跳过）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yum  -y  install  httpd          //装包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systemctl  restart  httpd         //启动服务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systemctl  enable  httpd          //设置开机自启</w:t>
      </w:r>
    </w:p>
    <w:p>
      <w:pPr>
        <w:pStyle w:val="17"/>
        <w:keepNext w:val="0"/>
        <w:keepLines w:val="0"/>
        <w:widowControl/>
        <w:suppressLineNumbers w:val="0"/>
      </w:pPr>
      <w:r>
        <w:t>2）准备yum仓库，部署到Web子目录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mkdir  /var/www/html/dvd      //建挂载点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vim  /etc/fstab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/ISO/CentOS-1804.iso  /var/www/html/dvd  iso9660  loop,ro  0 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mount  -a                         //挂载ISO镜像文件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ls  /var/www/html/dvd/         //确认部署位置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步骤二：确保yum仓库HTTP资源可用</w:t>
      </w:r>
    </w:p>
    <w:p>
      <w:pPr>
        <w:pStyle w:val="17"/>
        <w:keepNext w:val="0"/>
        <w:keepLines w:val="0"/>
        <w:widowControl/>
        <w:suppressLineNumbers w:val="0"/>
      </w:pPr>
      <w:r>
        <w:t>从浏览器访问http://192.168.4.254/dvd/，可看到仓库资源。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案例2：配置并验证DHCP服务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本例要求为PXE客户机提供地址分配服务，在主机 svr7 上搭建支持PXE的DHCP服务器，提供的地址参数如下：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IP地址范围 192.168.4.10~200/24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PXE引导服务器位于 192.168.4.7、引导文件 pxelinux.0 </w:t>
      </w:r>
    </w:p>
    <w:p>
      <w:pPr>
        <w:pStyle w:val="17"/>
        <w:keepNext w:val="0"/>
        <w:keepLines w:val="0"/>
        <w:widowControl/>
        <w:suppressLineNumbers w:val="0"/>
      </w:pPr>
      <w:r>
        <w:t>然后在主机 pc207 上使用dhclient命令测试 DHCP地址分配服务。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DHCP地址分配的四次会话：DISCOVERY --&gt; OFFER --&gt; REQUEST --&gt;ACK 。</w:t>
      </w:r>
    </w:p>
    <w:p>
      <w:pPr>
        <w:pStyle w:val="17"/>
        <w:keepNext w:val="0"/>
        <w:keepLines w:val="0"/>
        <w:widowControl/>
        <w:suppressLineNumbers w:val="0"/>
      </w:pPr>
      <w:r>
        <w:t>DHCP服务器基本概念：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DHCP租期：允许客户机租用IP地址的时间期限，单位为秒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DHCP作用域：分配给客户机的IP地址所在的网段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DHCP地址池：用来动态分配的IP地址的范围 </w:t>
      </w:r>
    </w:p>
    <w:p>
      <w:pPr>
        <w:pStyle w:val="17"/>
        <w:keepNext w:val="0"/>
        <w:keepLines w:val="0"/>
        <w:widowControl/>
        <w:suppressLineNumbers w:val="0"/>
      </w:pPr>
      <w:r>
        <w:t>DHCP服务端：软件包dhcp、系统服务dhcpd</w:t>
      </w:r>
    </w:p>
    <w:p>
      <w:pPr>
        <w:pStyle w:val="17"/>
        <w:keepNext w:val="0"/>
        <w:keepLines w:val="0"/>
        <w:widowControl/>
        <w:suppressLineNumbers w:val="0"/>
      </w:pPr>
      <w:r>
        <w:t>DHCP服务端配置文件：/etc/dhcp/dhcpd.conf</w:t>
      </w:r>
    </w:p>
    <w:p>
      <w:pPr>
        <w:pStyle w:val="17"/>
        <w:keepNext w:val="0"/>
        <w:keepLines w:val="0"/>
        <w:widowControl/>
        <w:suppressLineNumbers w:val="0"/>
      </w:pPr>
      <w:r>
        <w:t>传输协议及端口：UDP 67（服务器）、UDP 68（客户端）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步骤一：配置DHCP服务端</w:t>
      </w:r>
    </w:p>
    <w:p>
      <w:pPr>
        <w:pStyle w:val="17"/>
        <w:keepNext w:val="0"/>
        <w:keepLines w:val="0"/>
        <w:widowControl/>
        <w:suppressLineNumbers w:val="0"/>
      </w:pPr>
      <w:r>
        <w:t>1）安装dhcp软件包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dhcp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2）建立dhcpd.conf服务配置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/etc/dhcp/dhcpd.conf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subnet 192.168.4.0 netmask 255.255.255.0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range  192.168.4.10 192.168.4.200;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next-server  192.168.4.7;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filename  "pxelinux.0";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3）启动系统服务dhcpd，并设置开机自启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dhcpd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enable  dhcpd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/etc/systemd/system/multi-user.target.wants/dhcpd.service to /usr/lib/systemd/system/dhcpd.service.</w:t>
      </w:r>
    </w:p>
    <w:p>
      <w:pPr>
        <w:pStyle w:val="17"/>
        <w:keepNext w:val="0"/>
        <w:keepLines w:val="0"/>
        <w:widowControl/>
        <w:suppressLineNumbers w:val="0"/>
      </w:pPr>
      <w:r>
        <w:t>4）确认dhcpd服务状态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netstat  -anptu  |  grep  dhcpd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0.0.0.0:67              0.0.0.0:*                           58693/dhcpd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步骤二：在客户端测试DHCP服务</w:t>
      </w:r>
    </w:p>
    <w:p>
      <w:pPr>
        <w:pStyle w:val="17"/>
        <w:keepNext w:val="0"/>
        <w:keepLines w:val="0"/>
        <w:widowControl/>
        <w:suppressLineNumbers w:val="0"/>
      </w:pPr>
      <w:r>
        <w:t>1）使用dhclient命令测试，观察获取IP地址的过程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dhclient  -d  eth0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Internet Systems Consortium DHCP Client 4.2.5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2004-2013 Internet Systems Consortium.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 rights reserved.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info, please visit https://www.isc.org/software/dhcp/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DHCPDISCOVER on eth0 to 255.255.255.255 port 67 interval 7 (xid=0x6707682f)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DHCPREQUEST on eth0 to 255.255.255.255 port 67 (xid=0x6707682f)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DHCPOFFER from 192.168.4.7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DHCPACK from 192.168.4.7 (xid=0x6707682f)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bound to 192.168.4.10 -- renewal in 18008 seconds.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^C                                   //按Ctrl+c键退出测试</w:t>
      </w:r>
    </w:p>
    <w:p>
      <w:pPr>
        <w:pStyle w:val="17"/>
        <w:keepNext w:val="0"/>
        <w:keepLines w:val="0"/>
        <w:widowControl/>
        <w:suppressLineNumbers w:val="0"/>
      </w:pPr>
      <w:r>
        <w:t>2）若因操作异常导致IP故障，可恢复客户机原有IP配置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pkill  -9  dhclient                      //杀死dhclient进程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nmcli  connection  up  eth0              //激活原配置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案例3：配置PXE引导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本例要求为PXE装机提供引导服务，并提供必要的素材，完成下列任务：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启用TFTP服务器，部署引导文件（内核vmlinuz、初始文件initrd.img、网卡启动程序pxelinux.0）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创建pxelinux.cfg/配置目录，在此目录下建立默认引导文件default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TFTP，Trivial File Transfer Protocol：简单文件传输协议，通过UDP 69端口提供小文件的传输服务，默认应将资源部署到/var/lib/tftpboot目录下，不支持认证和目录访问等复杂FTP操作。</w:t>
      </w:r>
    </w:p>
    <w:p>
      <w:pPr>
        <w:pStyle w:val="17"/>
        <w:keepNext w:val="0"/>
        <w:keepLines w:val="0"/>
        <w:widowControl/>
        <w:suppressLineNumbers w:val="0"/>
      </w:pPr>
      <w:r>
        <w:t>网卡启动程序pxelinux.0由软件包syslinux提供。</w:t>
      </w:r>
    </w:p>
    <w:p>
      <w:pPr>
        <w:pStyle w:val="17"/>
        <w:keepNext w:val="0"/>
        <w:keepLines w:val="0"/>
        <w:widowControl/>
        <w:suppressLineNumbers w:val="0"/>
      </w:pPr>
      <w:r>
        <w:t>PXE安装用的内核及初始化文件可从CentOS7的光盘目录/images/pxeboot/下提取。</w:t>
      </w:r>
    </w:p>
    <w:p>
      <w:pPr>
        <w:pStyle w:val="17"/>
        <w:keepNext w:val="0"/>
        <w:keepLines w:val="0"/>
        <w:widowControl/>
        <w:suppressLineNumbers w:val="0"/>
      </w:pPr>
      <w:r>
        <w:t>PXE启动配置相关资料可参考CentOS7的光盘目录/isolinux/，其中包括图形支持模块vesamenu.c32、背景图片spash.png、菜单配置文件isolinux.cfg（使用时改名为default）。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步骤一：快速构建TFTP服务器</w:t>
      </w:r>
    </w:p>
    <w:p>
      <w:pPr>
        <w:pStyle w:val="17"/>
        <w:keepNext w:val="0"/>
        <w:keepLines w:val="0"/>
        <w:widowControl/>
        <w:suppressLineNumbers w:val="0"/>
      </w:pPr>
      <w:r>
        <w:t>1）安装tftp-server软件包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yum -y install tftp-server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2）启动系统服务tftp，并设置开机自启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tftp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enable  tftp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/etc/systemd/system/sockets.target.wants/tftp.socket to /usr/lib/systemd/system/tftp.socket.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步骤二：部署启动文件</w:t>
      </w:r>
    </w:p>
    <w:p>
      <w:pPr>
        <w:pStyle w:val="17"/>
        <w:keepNext w:val="0"/>
        <w:keepLines w:val="0"/>
        <w:widowControl/>
        <w:suppressLineNumbers w:val="0"/>
      </w:pPr>
      <w:r>
        <w:t>1）拷贝pxelinux.0程序，部署到TFTP目录</w:t>
      </w:r>
    </w:p>
    <w:p>
      <w:pPr>
        <w:pStyle w:val="17"/>
        <w:keepNext w:val="0"/>
        <w:keepLines w:val="0"/>
        <w:widowControl/>
        <w:suppressLineNumbers w:val="0"/>
      </w:pPr>
      <w:r>
        <w:t>在软件包syslinux提供的目录下找到pxelinux.0程序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syslinux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rpm  -ql  syslinux  |  grep pxelinux.0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/usr/share/syslinux/gpxelinux.0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/usr/share/syslinux/pxelinux.0</w:t>
      </w:r>
    </w:p>
    <w:p>
      <w:pPr>
        <w:pStyle w:val="17"/>
        <w:keepNext w:val="0"/>
        <w:keepLines w:val="0"/>
        <w:widowControl/>
        <w:suppressLineNumbers w:val="0"/>
      </w:pPr>
      <w:r>
        <w:t>将其拷贝到/var/lib/tftpboot/目录下，确认部署结果：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cp  /usr/share/syslinux/pxelinux.0  /var/lib/tftpboot/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ls  /var/lib/tftpboot/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pxelinux.0</w:t>
      </w:r>
    </w:p>
    <w:p>
      <w:pPr>
        <w:pStyle w:val="17"/>
        <w:keepNext w:val="0"/>
        <w:keepLines w:val="0"/>
        <w:widowControl/>
        <w:suppressLineNumbers w:val="0"/>
      </w:pPr>
      <w:r>
        <w:t>2）拷贝引导装机的内核、初始镜像，部署到TFTP目录</w:t>
      </w:r>
    </w:p>
    <w:p>
      <w:pPr>
        <w:pStyle w:val="17"/>
        <w:keepNext w:val="0"/>
        <w:keepLines w:val="0"/>
        <w:widowControl/>
        <w:suppressLineNumbers w:val="0"/>
      </w:pPr>
      <w:r>
        <w:t>当文件较多时，可以在TFTP目录下创建子目录：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mkdir  /var/lib/tftpboot/CentOS7</w:t>
      </w:r>
    </w:p>
    <w:p>
      <w:pPr>
        <w:pStyle w:val="17"/>
        <w:keepNext w:val="0"/>
        <w:keepLines w:val="0"/>
        <w:widowControl/>
        <w:suppressLineNumbers w:val="0"/>
      </w:pPr>
      <w:r>
        <w:t>再通过CentOS7光盘目录找到PXE版内核vmlinuz、初始镜像initrd.img，将其拷贝到上述子目录：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/var/lib/tftpboot/CentOS7/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CentOS7]# wget  http://192.168.4.254/dvd/isolinux/vmlinuz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CentOS7]# wget  http://192.168.4.254/dvd/isolinux/initrd.img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    //下载内核、初始化文件</w:t>
      </w:r>
    </w:p>
    <w:p>
      <w:pPr>
        <w:pStyle w:val="17"/>
        <w:keepNext w:val="0"/>
        <w:keepLines w:val="0"/>
        <w:widowControl/>
        <w:suppressLineNumbers w:val="0"/>
      </w:pPr>
      <w:r>
        <w:t>确认部署结果：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pxeboot]# ls  -R  /var/lib/tftpboot/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/var/lib/tftpboot/: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pxelinux.0  CentOS7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/var/lib/tftpboot/CentOS7: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initrd.img  vmlinuz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步骤三：配置启动菜单</w:t>
      </w:r>
    </w:p>
    <w:p>
      <w:pPr>
        <w:pStyle w:val="17"/>
        <w:keepNext w:val="0"/>
        <w:keepLines w:val="0"/>
        <w:widowControl/>
        <w:suppressLineNumbers w:val="0"/>
      </w:pPr>
      <w:r>
        <w:t>1）创建配置目录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mkdir  /var/lib/tftpboot/pxelinux.cfg</w:t>
      </w:r>
    </w:p>
    <w:p>
      <w:pPr>
        <w:pStyle w:val="17"/>
        <w:keepNext w:val="0"/>
        <w:keepLines w:val="0"/>
        <w:widowControl/>
        <w:suppressLineNumbers w:val="0"/>
      </w:pPr>
      <w:r>
        <w:t>2）以光盘中的isolinux目录为模板，拷贝必要的文件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/var/lib/tftpboot/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tftpboot]# wget  http://192.168.4.254/dvd/isolinux/vesamenu.c32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                                                //提供图形支持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tftpboot]# wget  http://192.168.4.254/dvd/isolinux/splash.png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                                                    //准备背景图片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tftpboot]# wget  -O  pxelinux.cfg/default  http://192.168.4.254/dvd/isolinux/isolinux.cfg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                                                        //建立菜单配置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isolinux]# ls  -R  /var/lib/tftpboot/          //确认部署结果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/var/lib/tftpboot/: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pxelinux.0  pxelinux.cfg  CentOS7  splash.png  vesamenu.c32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/var/lib/tftpboot/pxelinux.cfg: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/var/lib/tftpboot/CentOS7: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initrd.img  vmlinuz</w:t>
      </w:r>
    </w:p>
    <w:p>
      <w:pPr>
        <w:pStyle w:val="17"/>
        <w:keepNext w:val="0"/>
        <w:keepLines w:val="0"/>
        <w:widowControl/>
        <w:suppressLineNumbers w:val="0"/>
      </w:pPr>
      <w:r>
        <w:t>3）调整启动参数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/var/lib/tftpboot/pxelinux.cfg/default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 vesamenu.c32                              //默认交给图形模块处理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timeout 600                                      //选择限时为60秒（单位1/10秒）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menu title  PXE  Installation  Server             //启动菜单标题信息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label  linux                                  //菜单项标签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menu  label  ^Install CentOS7 Linux 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kernel  CentOS7/vmlinuz                      //内核的位置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append  initrd=CentOS7/initrd.img  inst.stage2=http://192.168.4.254/dvd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                                            //初始镜像、安装源位置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label rescue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menu label ^ CentOS7 system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kernel CentOS7/vmlinuz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append initrd=CentOS7/initrd.img inst.stage2=http://192.168.4.254/dvd rescue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label local                                     //从硬盘启动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menu  default                              //默认启动方式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menu label Boot from ^local drive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localboot 0xffff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menu  end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步骤四：访问TFTP服务端确保可用</w:t>
      </w:r>
    </w:p>
    <w:p>
      <w:pPr>
        <w:pStyle w:val="17"/>
        <w:keepNext w:val="0"/>
        <w:keepLines w:val="0"/>
        <w:widowControl/>
        <w:suppressLineNumbers w:val="0"/>
      </w:pPr>
      <w:r>
        <w:t>1）在pc207上安装tftp命令工具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yum  -y  install  tftp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2）在pc207上访问svr7上的TFTP服务端，下载文件测试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tftp  192.168.4.7  -c  get pxelinux.0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ls  -lh  pxelinux.0                      //检查下载结果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27K 1月  13 15:48 pxelinux.0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案例4：验证PXE网络装机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沿用案例三，本例要求新建一台虚拟机（内存2G、硬盘20G），完成PXE网络装机的过程测试：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选择采用URL源，自动获取IP地址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指定路径 http://192.168.4.254/dvd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后续过程与光盘本地安装相同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认识PXE客户机装机的引导环节：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通过DHCP配置网卡、获知TFTP地址及PXE启动文件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从TFTP服务器下载PXE启动文件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读取启动配置（pxelinux.cfg/default）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根据用户选择下载 vmlinuz 和 initrd.img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内核 vmlinuz 运行后，主导安装过程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步骤一：新建虚拟机pxetest</w:t>
      </w:r>
    </w:p>
    <w:p>
      <w:pPr>
        <w:pStyle w:val="17"/>
        <w:keepNext w:val="0"/>
        <w:keepLines w:val="0"/>
        <w:widowControl/>
        <w:suppressLineNumbers w:val="0"/>
      </w:pPr>
      <w:r>
        <w:t>新建一台虚拟机，注意将安装方式选择“网络引导（PXE）”（如图-2所示）。虚拟机的其他设置参考：内存2G、硬盘20G；网络类型要与PXE服务器相同，比如选用private1隔离网络。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2695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注意：如果是生产环境中已经有系统的客户机，则需要调整BIOS设置，将网络引导作为第一启动设备。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步骤二：启动虚拟机pxetest，验证PXE网络安装过程</w:t>
      </w:r>
    </w:p>
    <w:p>
      <w:pPr>
        <w:pStyle w:val="17"/>
        <w:keepNext w:val="0"/>
        <w:keepLines w:val="0"/>
        <w:widowControl/>
        <w:suppressLineNumbers w:val="0"/>
      </w:pPr>
      <w:r>
        <w:t>1）确认启动界面</w:t>
      </w:r>
    </w:p>
    <w:p>
      <w:pPr>
        <w:pStyle w:val="17"/>
        <w:keepNext w:val="0"/>
        <w:keepLines w:val="0"/>
        <w:widowControl/>
        <w:suppressLineNumbers w:val="0"/>
      </w:pPr>
      <w:r>
        <w:t>客户机通过PXE引导以后，可以获得服务端提供的配置界面（如图-3所示）。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16287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2）选择第一个菜单项开始安装CentOS7操作系统</w:t>
      </w:r>
    </w:p>
    <w:p>
      <w:pPr>
        <w:pStyle w:val="17"/>
        <w:keepNext w:val="0"/>
        <w:keepLines w:val="0"/>
        <w:widowControl/>
        <w:suppressLineNumbers w:val="0"/>
      </w:pPr>
      <w:r>
        <w:t>成功出现CentOS7安装程序的欢迎界面，根据提示选择中文（如图-4所示）后继续。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35052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3）下一步需手动选择安装源</w:t>
      </w:r>
    </w:p>
    <w:p>
      <w:pPr>
        <w:pStyle w:val="17"/>
        <w:keepNext w:val="0"/>
        <w:keepLines w:val="0"/>
        <w:widowControl/>
        <w:suppressLineNumbers w:val="0"/>
      </w:pPr>
      <w:r>
        <w:t>指定位于http://192.168.4.254/dvd的软件仓库，软件选择、安装位置等设置根据需要指定，确认后继续。</w:t>
      </w:r>
    </w:p>
    <w:p>
      <w:pPr>
        <w:pStyle w:val="17"/>
        <w:keepNext w:val="0"/>
        <w:keepLines w:val="0"/>
        <w:widowControl/>
        <w:suppressLineNumbers w:val="0"/>
      </w:pPr>
      <w:r>
        <w:t>后续过程与正常的光盘安装类似，不再赘述。</w:t>
      </w:r>
    </w:p>
    <w:p>
      <w:pPr>
        <w:pStyle w:val="17"/>
        <w:keepNext w:val="0"/>
        <w:keepLines w:val="0"/>
        <w:widowControl/>
        <w:suppressLineNumbers w:val="0"/>
      </w:pPr>
      <w:r>
        <w:t>顺利操作到这里说明PXE网络引导安装的目标已经实现了。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案例5：PXE+kickstart自动装机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本例要求在PXE服务器上为CentOS7客户机准备ks应答文件，完成下列任务：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实现全自动的安装及配置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能够自动配好YUM仓库 </w:t>
      </w:r>
    </w:p>
    <w:p>
      <w:pPr>
        <w:pStyle w:val="17"/>
        <w:keepNext w:val="0"/>
        <w:keepLines w:val="0"/>
        <w:widowControl/>
        <w:suppressLineNumbers w:val="0"/>
      </w:pPr>
      <w:r>
        <w:t>然后在客户机上验证PXE+kickstart全自动装机过程：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再次将测试客户机从PXE启动并安装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完成后，重启客户机并验证结果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使用图形配置工具system-config-kickstart来生成应答文件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步骤一：准备应答文件</w:t>
      </w:r>
    </w:p>
    <w:p>
      <w:pPr>
        <w:pStyle w:val="17"/>
        <w:keepNext w:val="0"/>
        <w:keepLines w:val="0"/>
        <w:widowControl/>
        <w:suppressLineNumbers w:val="0"/>
      </w:pPr>
      <w:r>
        <w:t>找一台CentOS7系统的模板虚拟机，使用配置工具生成应答文件。</w:t>
      </w:r>
    </w:p>
    <w:p>
      <w:pPr>
        <w:pStyle w:val="17"/>
        <w:keepNext w:val="0"/>
        <w:keepLines w:val="0"/>
        <w:widowControl/>
        <w:suppressLineNumbers w:val="0"/>
      </w:pPr>
      <w:r>
        <w:t>1）在模板机上安装system-config-kickstart软件包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system-config-kickstart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2）调整模板机的yum仓库设置</w:t>
      </w:r>
    </w:p>
    <w:p>
      <w:pPr>
        <w:pStyle w:val="17"/>
        <w:keepNext w:val="0"/>
        <w:keepLines w:val="0"/>
        <w:widowControl/>
        <w:suppressLineNumbers w:val="0"/>
      </w:pPr>
      <w:r>
        <w:t>清理掉无关的yum源，只保留为客户机安装CentOS7系统所必要的yum源，并且将源的ID修改为development。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/etc/yum.repos.d/dvd.repo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[development]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= CentOS Linux 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 = http://192.168.4.254/dvd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 = 0</w:t>
      </w:r>
    </w:p>
    <w:p>
      <w:pPr>
        <w:pStyle w:val="17"/>
        <w:keepNext w:val="0"/>
        <w:keepLines w:val="0"/>
        <w:widowControl/>
        <w:suppressLineNumbers w:val="0"/>
      </w:pPr>
      <w:r>
        <w:t>3）运行system-config-kickstart工具，创建应答文件</w:t>
      </w:r>
    </w:p>
    <w:p>
      <w:pPr>
        <w:pStyle w:val="17"/>
        <w:keepNext w:val="0"/>
        <w:keepLines w:val="0"/>
        <w:widowControl/>
        <w:suppressLineNumbers w:val="0"/>
      </w:pPr>
      <w:r>
        <w:t>在支持图形程序的环境运行system-config-kickstart，即可打开该配置工具（如图-5所示）。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2895600"/>
            <wp:effectExtent l="0" t="0" r="9525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通过“文件”菜单打开/root/anaconda-ks.cfg文件，作为应答配置模板，这样可以节省很多时间（如图-6所示）。根据需要确认默认语言、时区，设置根口令、磁盘分区规划等基本信息。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28956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在安装方法部分，选择“执行新安装”，并正确设置HTTP安装源的访问地址信息（如图-7所示）。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305175"/>
            <wp:effectExtent l="0" t="0" r="9525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在分区信息部分，选择清除主引导记录、删除所有现存分区、初始化磁盘标签，并手动添加/boot 200MB、SWAP分区 2000MB、/分区 所有剩余空间（如图-8所示）。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181350"/>
            <wp:effectExtent l="0" t="0" r="9525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</w:pPr>
      <w:r>
        <w:t>在网络配置部分，确认已添加第一块网卡，设为DHCP自动获取（如图-9所示）。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28956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在防火墙配置部分，禁用SELinux、禁用防火墙（如图-10所示）。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28956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在软件包选择部分，根据客户机的实际需要定制。比如若要使用图形桌面环境，建议将GNOME相关的包勾选上（如图-11所示）。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133725"/>
            <wp:effectExtent l="0" t="0" r="9525" b="9525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在安装后脚本部分，添加经验证的正确可执行语句，使客户机装好系统后能够自动配好YUM源（如图-12所示）。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305175"/>
            <wp:effectExtent l="0" t="0" r="9525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确认上述调整后，通过“文件”菜单将其保存为/root/ks.cfg。</w:t>
      </w:r>
    </w:p>
    <w:p>
      <w:pPr>
        <w:pStyle w:val="17"/>
        <w:keepNext w:val="0"/>
        <w:keepLines w:val="0"/>
        <w:widowControl/>
        <w:suppressLineNumbers w:val="0"/>
      </w:pPr>
      <w:r>
        <w:t>4）应答文件微调整</w:t>
      </w:r>
    </w:p>
    <w:p>
      <w:pPr>
        <w:pStyle w:val="17"/>
        <w:keepNext w:val="0"/>
        <w:keepLines w:val="0"/>
        <w:widowControl/>
        <w:suppressLineNumbers w:val="0"/>
      </w:pPr>
      <w:r>
        <w:t>删除掉随模板机配置残留的不可用仓库记录（比如以repo --name开头的Server-HighAvailability、Server-ResilientStorage、autopart等行）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/root/ks.cfg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                                                 //安装基本信息设置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xconfig  --startxonboot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keyboard --vckeymap=cn --xlayouts='cn'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rootpw --iscrypted $1$.48kBNVL$e.Ym0L/RzkJonYwbg9Brq1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timezone Asia/Shanghai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 --url="http://192.168.4.254/dvd"                  //安装源设置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lang zh_CN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firewall --disabled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#repo --name="Server-HighAvailability" --baseurl=file:///run/install/repo/addons/HighAvailability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#repo --name="Server-ResilientStorage" --baseurl=file:///run/install/repo/addons/ResilientStorage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#autopart --type=lvm                                      //分区设置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zerombr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clearpart --all --initlabel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 /boot --fstype="xfs" --size=200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 swap --fstype="swap" --size=2000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 / --fstype="xfs" --grow --size=1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%post --interpreter=/bin/bash                          //安装后脚本设置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'[CentOS7]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= CentOS Linux 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 = http://192.168.4.254/dvd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 = 0'  &gt;  /etc/yum.repos.d/CentOS7.repo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%end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%packages                                              //软件包设置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@^graphical-server-environment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@base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@core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@desktop-debugging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@development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initial-setup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initial-setup-gui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-NetworkManager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-NetworkManager-team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%end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步骤二：部署应答文件</w:t>
      </w:r>
    </w:p>
    <w:p>
      <w:pPr>
        <w:pStyle w:val="17"/>
        <w:keepNext w:val="0"/>
        <w:keepLines w:val="0"/>
        <w:widowControl/>
        <w:suppressLineNumbers w:val="0"/>
      </w:pPr>
      <w:r>
        <w:t>1）将应答文件部署在客户机可访问的位置</w:t>
      </w:r>
    </w:p>
    <w:p>
      <w:pPr>
        <w:pStyle w:val="17"/>
        <w:keepNext w:val="0"/>
        <w:keepLines w:val="0"/>
        <w:widowControl/>
        <w:suppressLineNumbers w:val="0"/>
      </w:pPr>
      <w:r>
        <w:t>部署并确认文件：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scp  root@192.168.4.7:/root/ks.cfg  /var/www/html/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ls  -lh  /var/www/html/ks.cfg          //检查部署的文件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4.5K 1月  13 20:20 /var/www/html/ks.cfg</w:t>
      </w:r>
    </w:p>
    <w:p>
      <w:pPr>
        <w:pStyle w:val="17"/>
        <w:keepNext w:val="0"/>
        <w:keepLines w:val="0"/>
        <w:widowControl/>
        <w:suppressLineNumbers w:val="0"/>
      </w:pPr>
      <w:r>
        <w:t>在客户端下载应答文件，确保可访问：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wget  http://192.168.4.254/ks.cfg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2017-01-13 20:22:19 (183 MB/s) - “ks.cfg” 已保存 [4508]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ls  -lh  ks.cfg                 //检查下载的文件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4.5K 1月  13 20:22 ks.cfg</w:t>
      </w:r>
    </w:p>
    <w:p>
      <w:pPr>
        <w:pStyle w:val="17"/>
        <w:keepNext w:val="0"/>
        <w:keepLines w:val="0"/>
        <w:widowControl/>
        <w:suppressLineNumbers w:val="0"/>
      </w:pPr>
      <w:r>
        <w:t>2）在PXE服务器上修改default引导配置，调用应答文件</w:t>
      </w:r>
    </w:p>
    <w:p>
      <w:pPr>
        <w:pStyle w:val="17"/>
        <w:keepNext w:val="0"/>
        <w:keepLines w:val="0"/>
        <w:widowControl/>
        <w:suppressLineNumbers w:val="0"/>
      </w:pPr>
      <w:r>
        <w:t>找到相应的label启动项，在append后添加ks=应答文件地址，去掉原有的inst.stage2参数设置：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/var/lib/tftpboot/pxelinux.cfg/default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label linux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menu label ^Install CentOS7 Linux 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kernel CentOS7/vmlinuz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append initrd=CentOS7/initrd.img ks=http://192.168.4.254/ks.cfg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步骤三：验证PXE+kickstart自动应答</w:t>
      </w:r>
    </w:p>
    <w:p>
      <w:pPr>
        <w:pStyle w:val="17"/>
        <w:keepNext w:val="0"/>
        <w:keepLines w:val="0"/>
        <w:widowControl/>
        <w:suppressLineNumbers w:val="0"/>
      </w:pPr>
      <w:r>
        <w:t>1）新建一台虚拟机裸机，确认支持PXE网卡启动</w:t>
      </w:r>
    </w:p>
    <w:p>
      <w:pPr>
        <w:pStyle w:val="17"/>
        <w:keepNext w:val="0"/>
        <w:keepLines w:val="0"/>
        <w:widowControl/>
        <w:suppressLineNumbers w:val="0"/>
      </w:pPr>
      <w:r>
        <w:t>新建一台虚拟机裸机，注意以下事项：将内存设为2G、硬盘设为20G；网络类型要与pxesvr服务器的相同，比如选择private1。</w:t>
      </w:r>
    </w:p>
    <w:p>
      <w:pPr>
        <w:pStyle w:val="17"/>
        <w:keepNext w:val="0"/>
        <w:keepLines w:val="0"/>
        <w:widowControl/>
        <w:suppressLineNumbers w:val="0"/>
      </w:pPr>
      <w:r>
        <w:t>2）启动虚拟机裸机，验证PXE网络安装过程</w:t>
      </w:r>
    </w:p>
    <w:p>
      <w:pPr>
        <w:pStyle w:val="17"/>
        <w:keepNext w:val="0"/>
        <w:keepLines w:val="0"/>
        <w:widowControl/>
        <w:suppressLineNumbers w:val="0"/>
      </w:pPr>
      <w:r>
        <w:t>正常PXE引导，选择第一个启动项回车确认即快速进入全自动安装，后续过程基本无需人工干预（如图-14所示）。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"http://tts.tmooc.cn/ttsPage/LINUX/NSDTN201904/SERVICES/DAY05/CASE/01/index.files/image012.png"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3505200"/>
            <wp:effectExtent l="0" t="0" r="9525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820">
    <w:nsid w:val="5DDCF174"/>
    <w:multiLevelType w:val="multilevel"/>
    <w:tmpl w:val="5DDCF1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31">
    <w:nsid w:val="5DDCF17F"/>
    <w:multiLevelType w:val="multilevel"/>
    <w:tmpl w:val="5DDCF1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42">
    <w:nsid w:val="5DDCF18A"/>
    <w:multiLevelType w:val="multilevel"/>
    <w:tmpl w:val="5DDCF1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53">
    <w:nsid w:val="5DDCF195"/>
    <w:multiLevelType w:val="multilevel"/>
    <w:tmpl w:val="5DDCF1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64">
    <w:nsid w:val="5DDCF1A0"/>
    <w:multiLevelType w:val="multilevel"/>
    <w:tmpl w:val="5DDCF1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75">
    <w:nsid w:val="5DDCF1AB"/>
    <w:multiLevelType w:val="multilevel"/>
    <w:tmpl w:val="5DDCF1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86">
    <w:nsid w:val="5DDCF1B6"/>
    <w:multiLevelType w:val="multilevel"/>
    <w:tmpl w:val="5DDCF1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97">
    <w:nsid w:val="5DDCF1C1"/>
    <w:multiLevelType w:val="multilevel"/>
    <w:tmpl w:val="5DDCF1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08">
    <w:nsid w:val="5DDCF1CC"/>
    <w:multiLevelType w:val="multilevel"/>
    <w:tmpl w:val="5DDCF1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19">
    <w:nsid w:val="5DDCF1D7"/>
    <w:multiLevelType w:val="multilevel"/>
    <w:tmpl w:val="5DDCF1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30">
    <w:nsid w:val="5DDCF1E2"/>
    <w:multiLevelType w:val="multilevel"/>
    <w:tmpl w:val="5DDCF1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41">
    <w:nsid w:val="5DDCF1ED"/>
    <w:multiLevelType w:val="multilevel"/>
    <w:tmpl w:val="5DDCF1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52">
    <w:nsid w:val="5DDCF1F8"/>
    <w:multiLevelType w:val="multilevel"/>
    <w:tmpl w:val="5DDCF1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963">
    <w:nsid w:val="5DDCF203"/>
    <w:multiLevelType w:val="multilevel"/>
    <w:tmpl w:val="5DDCF2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74">
    <w:nsid w:val="5DDCF20E"/>
    <w:multiLevelType w:val="multilevel"/>
    <w:tmpl w:val="5DDCF2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85">
    <w:nsid w:val="5DDCF219"/>
    <w:multiLevelType w:val="multilevel"/>
    <w:tmpl w:val="5DDCF2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996">
    <w:nsid w:val="5DDCF224"/>
    <w:multiLevelType w:val="multilevel"/>
    <w:tmpl w:val="5DDCF2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07">
    <w:nsid w:val="5DDCF22F"/>
    <w:multiLevelType w:val="multilevel"/>
    <w:tmpl w:val="5DDCF2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18">
    <w:nsid w:val="5DDCF23A"/>
    <w:multiLevelType w:val="multilevel"/>
    <w:tmpl w:val="5DDCF2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29">
    <w:nsid w:val="5DDCF245"/>
    <w:multiLevelType w:val="multilevel"/>
    <w:tmpl w:val="5DDCF2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40">
    <w:nsid w:val="5DDCF250"/>
    <w:multiLevelType w:val="multilevel"/>
    <w:tmpl w:val="5DDCF2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51">
    <w:nsid w:val="5DDCF25B"/>
    <w:multiLevelType w:val="multilevel"/>
    <w:tmpl w:val="5DDCF2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62">
    <w:nsid w:val="5DDCF266"/>
    <w:multiLevelType w:val="multilevel"/>
    <w:tmpl w:val="5DDCF2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73">
    <w:nsid w:val="5DDCF271"/>
    <w:multiLevelType w:val="multilevel"/>
    <w:tmpl w:val="5DDCF27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084">
    <w:nsid w:val="5DDCF27C"/>
    <w:multiLevelType w:val="multilevel"/>
    <w:tmpl w:val="5DDCF2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095">
    <w:nsid w:val="5DDCF287"/>
    <w:multiLevelType w:val="multilevel"/>
    <w:tmpl w:val="5DDCF2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06">
    <w:nsid w:val="5DDCF292"/>
    <w:multiLevelType w:val="multilevel"/>
    <w:tmpl w:val="5DDCF2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17">
    <w:nsid w:val="5DDCF29D"/>
    <w:multiLevelType w:val="multilevel"/>
    <w:tmpl w:val="5DDCF2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28">
    <w:nsid w:val="5DDCF2A8"/>
    <w:multiLevelType w:val="multilevel"/>
    <w:tmpl w:val="5DDCF2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39">
    <w:nsid w:val="5DDCF2B3"/>
    <w:multiLevelType w:val="multilevel"/>
    <w:tmpl w:val="5DDCF2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50">
    <w:nsid w:val="5DDCF2BE"/>
    <w:multiLevelType w:val="multilevel"/>
    <w:tmpl w:val="5DDCF2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61">
    <w:nsid w:val="5DDCF2C9"/>
    <w:multiLevelType w:val="multilevel"/>
    <w:tmpl w:val="5DDCF2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72">
    <w:nsid w:val="5DDCF2D4"/>
    <w:multiLevelType w:val="multilevel"/>
    <w:tmpl w:val="5DDCF2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183">
    <w:nsid w:val="5DDCF2DF"/>
    <w:multiLevelType w:val="multilevel"/>
    <w:tmpl w:val="5DDCF2D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194">
    <w:nsid w:val="5DDCF2EA"/>
    <w:multiLevelType w:val="multilevel"/>
    <w:tmpl w:val="5DDCF2E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205">
    <w:nsid w:val="5DDCF2F5"/>
    <w:multiLevelType w:val="multilevel"/>
    <w:tmpl w:val="5DDCF2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216">
    <w:nsid w:val="5DDCF300"/>
    <w:multiLevelType w:val="multilevel"/>
    <w:tmpl w:val="5DDCF3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820"/>
    <w:lvlOverride w:ilvl="0">
      <w:startOverride w:val="1"/>
    </w:lvlOverride>
  </w:num>
  <w:num w:numId="2">
    <w:abstractNumId w:val="1574760831"/>
    <w:lvlOverride w:ilvl="0">
      <w:startOverride w:val="1"/>
    </w:lvlOverride>
  </w:num>
  <w:num w:numId="3">
    <w:abstractNumId w:val="1574760952"/>
    <w:lvlOverride w:ilvl="0">
      <w:startOverride w:val="1"/>
    </w:lvlOverride>
  </w:num>
  <w:num w:numId="4">
    <w:abstractNumId w:val="1574761073"/>
    <w:lvlOverride w:ilvl="0">
      <w:startOverride w:val="1"/>
    </w:lvlOverride>
  </w:num>
  <w:num w:numId="5">
    <w:abstractNumId w:val="1574761161"/>
    <w:lvlOverride w:ilvl="0">
      <w:startOverride w:val="1"/>
    </w:lvlOverride>
  </w:num>
  <w:num w:numId="6">
    <w:abstractNumId w:val="1574761172"/>
    <w:lvlOverride w:ilvl="0">
      <w:startOverride w:val="1"/>
    </w:lvlOverride>
  </w:num>
  <w:num w:numId="7">
    <w:abstractNumId w:val="1574761183"/>
    <w:lvlOverride w:ilvl="0">
      <w:startOverride w:val="1"/>
    </w:lvlOverride>
  </w:num>
  <w:num w:numId="8">
    <w:abstractNumId w:val="1574761194"/>
    <w:lvlOverride w:ilvl="0">
      <w:startOverride w:val="1"/>
    </w:lvlOverride>
  </w:num>
  <w:num w:numId="9">
    <w:abstractNumId w:val="1574761205"/>
    <w:lvlOverride w:ilvl="0">
      <w:startOverride w:val="1"/>
    </w:lvlOverride>
  </w:num>
  <w:num w:numId="10">
    <w:abstractNumId w:val="1574761216"/>
    <w:lvlOverride w:ilvl="0">
      <w:startOverride w:val="1"/>
    </w:lvlOverride>
  </w:num>
  <w:num w:numId="11">
    <w:abstractNumId w:val="1574760842"/>
    <w:lvlOverride w:ilvl="0">
      <w:startOverride w:val="1"/>
    </w:lvlOverride>
  </w:num>
  <w:num w:numId="12">
    <w:abstractNumId w:val="1574760853"/>
    <w:lvlOverride w:ilvl="0">
      <w:startOverride w:val="1"/>
    </w:lvlOverride>
  </w:num>
  <w:num w:numId="13">
    <w:abstractNumId w:val="1574760864"/>
    <w:lvlOverride w:ilvl="0">
      <w:startOverride w:val="1"/>
    </w:lvlOverride>
  </w:num>
  <w:num w:numId="14">
    <w:abstractNumId w:val="1574760875"/>
    <w:lvlOverride w:ilvl="0">
      <w:startOverride w:val="1"/>
    </w:lvlOverride>
  </w:num>
  <w:num w:numId="15">
    <w:abstractNumId w:val="1574760886"/>
    <w:lvlOverride w:ilvl="0">
      <w:startOverride w:val="1"/>
    </w:lvlOverride>
  </w:num>
  <w:num w:numId="16">
    <w:abstractNumId w:val="1574760897"/>
    <w:lvlOverride w:ilvl="0">
      <w:startOverride w:val="1"/>
    </w:lvlOverride>
  </w:num>
  <w:num w:numId="17">
    <w:abstractNumId w:val="1574760908"/>
    <w:lvlOverride w:ilvl="0">
      <w:startOverride w:val="1"/>
    </w:lvlOverride>
  </w:num>
  <w:num w:numId="18">
    <w:abstractNumId w:val="1574760919"/>
    <w:lvlOverride w:ilvl="0">
      <w:startOverride w:val="1"/>
    </w:lvlOverride>
  </w:num>
  <w:num w:numId="19">
    <w:abstractNumId w:val="1574760930"/>
    <w:lvlOverride w:ilvl="0">
      <w:startOverride w:val="1"/>
    </w:lvlOverride>
  </w:num>
  <w:num w:numId="20">
    <w:abstractNumId w:val="1574760941"/>
    <w:lvlOverride w:ilvl="0">
      <w:startOverride w:val="1"/>
    </w:lvlOverride>
  </w:num>
  <w:num w:numId="21">
    <w:abstractNumId w:val="1574760963"/>
    <w:lvlOverride w:ilvl="0">
      <w:startOverride w:val="1"/>
    </w:lvlOverride>
  </w:num>
  <w:num w:numId="22">
    <w:abstractNumId w:val="1574760974"/>
    <w:lvlOverride w:ilvl="0">
      <w:startOverride w:val="1"/>
    </w:lvlOverride>
  </w:num>
  <w:num w:numId="23">
    <w:abstractNumId w:val="1574760985"/>
    <w:lvlOverride w:ilvl="0">
      <w:startOverride w:val="1"/>
    </w:lvlOverride>
  </w:num>
  <w:num w:numId="24">
    <w:abstractNumId w:val="1574760996"/>
    <w:lvlOverride w:ilvl="0">
      <w:startOverride w:val="1"/>
    </w:lvlOverride>
  </w:num>
  <w:num w:numId="25">
    <w:abstractNumId w:val="1574761007"/>
    <w:lvlOverride w:ilvl="0">
      <w:startOverride w:val="1"/>
    </w:lvlOverride>
  </w:num>
  <w:num w:numId="26">
    <w:abstractNumId w:val="1574761018"/>
    <w:lvlOverride w:ilvl="0">
      <w:startOverride w:val="1"/>
    </w:lvlOverride>
  </w:num>
  <w:num w:numId="27">
    <w:abstractNumId w:val="1574761029"/>
    <w:lvlOverride w:ilvl="0">
      <w:startOverride w:val="1"/>
    </w:lvlOverride>
  </w:num>
  <w:num w:numId="28">
    <w:abstractNumId w:val="1574761040"/>
    <w:lvlOverride w:ilvl="0">
      <w:startOverride w:val="1"/>
    </w:lvlOverride>
  </w:num>
  <w:num w:numId="29">
    <w:abstractNumId w:val="1574761051"/>
    <w:lvlOverride w:ilvl="0">
      <w:startOverride w:val="1"/>
    </w:lvlOverride>
  </w:num>
  <w:num w:numId="30">
    <w:abstractNumId w:val="1574761062"/>
    <w:lvlOverride w:ilvl="0">
      <w:startOverride w:val="1"/>
    </w:lvlOverride>
  </w:num>
  <w:num w:numId="31">
    <w:abstractNumId w:val="1574761084"/>
    <w:lvlOverride w:ilvl="0">
      <w:startOverride w:val="1"/>
    </w:lvlOverride>
  </w:num>
  <w:num w:numId="32">
    <w:abstractNumId w:val="1574761095"/>
    <w:lvlOverride w:ilvl="0">
      <w:startOverride w:val="1"/>
    </w:lvlOverride>
  </w:num>
  <w:num w:numId="33">
    <w:abstractNumId w:val="1574761106"/>
    <w:lvlOverride w:ilvl="0">
      <w:startOverride w:val="1"/>
    </w:lvlOverride>
  </w:num>
  <w:num w:numId="34">
    <w:abstractNumId w:val="1574761117"/>
    <w:lvlOverride w:ilvl="0">
      <w:startOverride w:val="1"/>
    </w:lvlOverride>
  </w:num>
  <w:num w:numId="35">
    <w:abstractNumId w:val="1574761128"/>
    <w:lvlOverride w:ilvl="0">
      <w:startOverride w:val="1"/>
    </w:lvlOverride>
  </w:num>
  <w:num w:numId="36">
    <w:abstractNumId w:val="1574761139"/>
    <w:lvlOverride w:ilvl="0">
      <w:startOverride w:val="1"/>
    </w:lvlOverride>
  </w:num>
  <w:num w:numId="37">
    <w:abstractNumId w:val="157476115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A79B389"/>
    <w:rsid w:val="6CEDC4CE"/>
    <w:rsid w:val="71DD34AD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9BAD8F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262B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RVICES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RVICES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SERVICES/DAY05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SERVICES/DAY05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SERVICES/DAY05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SERVICES/DAY05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SERVICES/DAY05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SERVICES/DAY05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SERVICES/DAY05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SERVICES/DAY05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SERVICES/DAY05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SERVICES/DAY05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2017-01-19T15:42:00Z</dcterms:created>
  <dc:creator>madf</dc:creator>
  <cp:lastModifiedBy>student</cp:lastModifiedBy>
  <cp:lastPrinted>2013-10-09T16:59:00Z</cp:lastPrinted>
  <dcterms:modified xsi:type="dcterms:W3CDTF">2019-11-26T17:21:51Z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