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0C8C" w:rsidRPr="00750C8C" w:rsidRDefault="00750C8C" w:rsidP="00750C8C">
      <w:pPr>
        <w:rPr>
          <w:rFonts w:hint="eastAsia"/>
          <w:color w:val="333333"/>
          <w:spacing w:val="8"/>
          <w:sz w:val="28"/>
          <w:szCs w:val="28"/>
          <w:shd w:val="clear" w:color="auto" w:fill="FFFFFF"/>
        </w:rPr>
      </w:pP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1.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日期、講者、題目</w:t>
      </w:r>
    </w:p>
    <w:p w:rsidR="00750C8C" w:rsidRPr="00750C8C" w:rsidRDefault="00750C8C" w:rsidP="00750C8C">
      <w:pPr>
        <w:rPr>
          <w:rFonts w:hint="eastAsia"/>
          <w:color w:val="333333"/>
          <w:spacing w:val="8"/>
          <w:sz w:val="28"/>
          <w:szCs w:val="28"/>
          <w:shd w:val="clear" w:color="auto" w:fill="FFFFFF"/>
        </w:rPr>
      </w:pPr>
      <w:r w:rsidRPr="00750C8C">
        <w:rPr>
          <w:rFonts w:hint="eastAsia"/>
          <w:b/>
          <w:color w:val="333333"/>
          <w:spacing w:val="8"/>
          <w:sz w:val="28"/>
          <w:szCs w:val="28"/>
          <w:shd w:val="clear" w:color="auto" w:fill="FFFFFF"/>
        </w:rPr>
        <w:t>日期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：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2026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年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 10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月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 13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日</w:t>
      </w:r>
    </w:p>
    <w:p w:rsidR="00750C8C" w:rsidRPr="00750C8C" w:rsidRDefault="00750C8C" w:rsidP="00750C8C">
      <w:pPr>
        <w:rPr>
          <w:rFonts w:hint="eastAsia"/>
          <w:color w:val="333333"/>
          <w:spacing w:val="8"/>
          <w:sz w:val="28"/>
          <w:szCs w:val="28"/>
          <w:shd w:val="clear" w:color="auto" w:fill="FFFFFF"/>
        </w:rPr>
      </w:pPr>
      <w:r w:rsidRPr="00750C8C">
        <w:rPr>
          <w:rFonts w:hint="eastAsia"/>
          <w:b/>
          <w:color w:val="333333"/>
          <w:spacing w:val="8"/>
          <w:sz w:val="28"/>
          <w:szCs w:val="28"/>
          <w:shd w:val="clear" w:color="auto" w:fill="FFFFFF"/>
        </w:rPr>
        <w:t>講者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：卓世明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博士（大同大學資訊工程學系副教授兼任系主任）</w:t>
      </w:r>
    </w:p>
    <w:p w:rsidR="0074590E" w:rsidRDefault="00750C8C" w:rsidP="00750C8C">
      <w:pPr>
        <w:rPr>
          <w:color w:val="333333"/>
          <w:spacing w:val="8"/>
          <w:sz w:val="28"/>
          <w:szCs w:val="28"/>
          <w:shd w:val="clear" w:color="auto" w:fill="FFFFFF"/>
        </w:rPr>
      </w:pPr>
      <w:r w:rsidRPr="00750C8C">
        <w:rPr>
          <w:rFonts w:hint="eastAsia"/>
          <w:b/>
          <w:color w:val="333333"/>
          <w:spacing w:val="8"/>
          <w:sz w:val="28"/>
          <w:szCs w:val="28"/>
          <w:shd w:val="clear" w:color="auto" w:fill="FFFFFF"/>
        </w:rPr>
        <w:t>題目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：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AI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果園</w:t>
      </w:r>
      <w:proofErr w:type="gramStart"/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防猴系統——</w:t>
      </w:r>
      <w:proofErr w:type="gramEnd"/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從兩篇論文看碩士研究怎麼做</w:t>
      </w:r>
    </w:p>
    <w:p w:rsidR="00750C8C" w:rsidRDefault="00750C8C" w:rsidP="00750C8C">
      <w:pPr>
        <w:rPr>
          <w:color w:val="333333"/>
          <w:spacing w:val="8"/>
          <w:sz w:val="28"/>
          <w:szCs w:val="28"/>
          <w:shd w:val="clear" w:color="auto" w:fill="FFFFFF"/>
        </w:rPr>
      </w:pP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2. </w:t>
      </w:r>
      <w:r w:rsidRPr="00750C8C"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簡介</w:t>
      </w:r>
    </w:p>
    <w:p w:rsidR="00750C8C" w:rsidRDefault="00750C8C" w:rsidP="00750C8C">
      <w:pPr>
        <w:pStyle w:val="paragraph"/>
        <w:numPr>
          <w:ilvl w:val="0"/>
          <w:numId w:val="2"/>
        </w:numPr>
        <w:shd w:val="clear" w:color="auto" w:fill="FAF9F9"/>
        <w:spacing w:line="360" w:lineRule="atLeast"/>
        <w:ind w:left="840"/>
        <w:rPr>
          <w:rFonts w:ascii="Arial" w:hAnsi="Arial" w:cs="Arial"/>
          <w:color w:val="303030"/>
          <w:sz w:val="26"/>
          <w:szCs w:val="26"/>
        </w:rPr>
      </w:pPr>
      <w:r>
        <w:rPr>
          <w:rFonts w:ascii="Arial" w:hAnsi="Arial" w:cs="Arial" w:hint="eastAsia"/>
          <w:b/>
          <w:bCs/>
          <w:color w:val="303030"/>
          <w:sz w:val="26"/>
          <w:szCs w:val="26"/>
        </w:rPr>
        <w:t>研究背景</w:t>
      </w:r>
      <w:r>
        <w:rPr>
          <w:rFonts w:ascii="Arial" w:hAnsi="Arial" w:cs="Arial"/>
          <w:color w:val="303030"/>
          <w:sz w:val="26"/>
          <w:szCs w:val="26"/>
        </w:rPr>
        <w:t>：台灣野生獼猴族群估計約</w:t>
      </w:r>
      <w:r>
        <w:rPr>
          <w:rFonts w:ascii="Arial" w:hAnsi="Arial" w:cs="Arial"/>
          <w:color w:val="303030"/>
          <w:sz w:val="26"/>
          <w:szCs w:val="26"/>
        </w:rPr>
        <w:t xml:space="preserve"> 30 </w:t>
      </w:r>
      <w:r>
        <w:rPr>
          <w:rFonts w:ascii="Arial" w:hAnsi="Arial" w:cs="Arial"/>
          <w:color w:val="303030"/>
          <w:sz w:val="26"/>
          <w:szCs w:val="26"/>
        </w:rPr>
        <w:t>萬隻，智商高、學習快且受法律保護。獼猴單季對果樹造成的直接損害高達</w:t>
      </w:r>
      <w:r>
        <w:rPr>
          <w:rFonts w:ascii="Arial" w:hAnsi="Arial" w:cs="Arial"/>
          <w:color w:val="303030"/>
          <w:sz w:val="26"/>
          <w:szCs w:val="26"/>
        </w:rPr>
        <w:t xml:space="preserve"> 15% </w:t>
      </w:r>
      <w:r>
        <w:rPr>
          <w:rFonts w:ascii="Arial" w:hAnsi="Arial" w:cs="Arial"/>
          <w:color w:val="303030"/>
          <w:sz w:val="26"/>
          <w:szCs w:val="26"/>
        </w:rPr>
        <w:t>以上，嚴重時甚至導致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果農單季</w:t>
      </w:r>
      <w:proofErr w:type="gramEnd"/>
      <w:r>
        <w:rPr>
          <w:rFonts w:ascii="Arial" w:hAnsi="Arial" w:cs="Arial"/>
          <w:color w:val="303030"/>
          <w:sz w:val="26"/>
          <w:szCs w:val="26"/>
        </w:rPr>
        <w:t>損失高達九成收入。</w:t>
      </w:r>
    </w:p>
    <w:p w:rsidR="00750C8C" w:rsidRDefault="00750C8C" w:rsidP="00750C8C">
      <w:pPr>
        <w:pStyle w:val="paragraph"/>
        <w:numPr>
          <w:ilvl w:val="0"/>
          <w:numId w:val="2"/>
        </w:numPr>
        <w:shd w:val="clear" w:color="auto" w:fill="FAF9F9"/>
        <w:spacing w:line="360" w:lineRule="atLeast"/>
        <w:ind w:left="840"/>
        <w:rPr>
          <w:rFonts w:ascii="Arial" w:hAnsi="Arial" w:cs="Arial"/>
          <w:color w:val="303030"/>
          <w:sz w:val="26"/>
          <w:szCs w:val="26"/>
        </w:rPr>
      </w:pPr>
      <w:r>
        <w:rPr>
          <w:rFonts w:ascii="Arial" w:hAnsi="Arial" w:cs="Arial" w:hint="eastAsia"/>
          <w:b/>
          <w:bCs/>
          <w:color w:val="303030"/>
          <w:sz w:val="26"/>
          <w:szCs w:val="26"/>
        </w:rPr>
        <w:t>研究動機</w:t>
      </w:r>
      <w:r>
        <w:rPr>
          <w:rFonts w:ascii="Arial" w:hAnsi="Arial" w:cs="Arial"/>
          <w:color w:val="303030"/>
          <w:sz w:val="26"/>
          <w:szCs w:val="26"/>
        </w:rPr>
        <w:t>：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傳統防猴手段</w:t>
      </w:r>
      <w:proofErr w:type="gramEnd"/>
      <w:r>
        <w:rPr>
          <w:rFonts w:ascii="Arial" w:hAnsi="Arial" w:cs="Arial"/>
          <w:color w:val="303030"/>
          <w:sz w:val="26"/>
          <w:szCs w:val="26"/>
        </w:rPr>
        <w:t>皆有明確限制，如電圍網建置與維護成本高昂且易斷線；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防猴網</w:t>
      </w:r>
      <w:proofErr w:type="gramEnd"/>
      <w:r>
        <w:rPr>
          <w:rFonts w:ascii="Arial" w:hAnsi="Arial" w:cs="Arial"/>
          <w:color w:val="303030"/>
          <w:sz w:val="26"/>
          <w:szCs w:val="26"/>
        </w:rPr>
        <w:t>與套袋極度耗費人力工時；固定式聲音驅趕在</w:t>
      </w:r>
      <w:r>
        <w:rPr>
          <w:rFonts w:ascii="Arial" w:hAnsi="Arial" w:cs="Arial"/>
          <w:color w:val="303030"/>
          <w:sz w:val="26"/>
          <w:szCs w:val="26"/>
        </w:rPr>
        <w:t xml:space="preserve"> 1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–</w:t>
      </w:r>
      <w:proofErr w:type="gramEnd"/>
      <w:r>
        <w:rPr>
          <w:rFonts w:ascii="Arial" w:hAnsi="Arial" w:cs="Arial"/>
          <w:color w:val="303030"/>
          <w:sz w:val="26"/>
          <w:szCs w:val="26"/>
        </w:rPr>
        <w:t xml:space="preserve">2 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週</w:t>
      </w:r>
      <w:proofErr w:type="gramEnd"/>
      <w:r>
        <w:rPr>
          <w:rFonts w:ascii="Arial" w:hAnsi="Arial" w:cs="Arial"/>
          <w:color w:val="303030"/>
          <w:sz w:val="26"/>
          <w:szCs w:val="26"/>
        </w:rPr>
        <w:t>內減損效果即由</w:t>
      </w:r>
      <w:r>
        <w:rPr>
          <w:rFonts w:ascii="Arial" w:hAnsi="Arial" w:cs="Arial"/>
          <w:color w:val="303030"/>
          <w:sz w:val="26"/>
          <w:szCs w:val="26"/>
        </w:rPr>
        <w:t xml:space="preserve"> 68% </w:t>
      </w:r>
      <w:r>
        <w:rPr>
          <w:rFonts w:ascii="Arial" w:hAnsi="Arial" w:cs="Arial"/>
          <w:color w:val="303030"/>
          <w:sz w:val="26"/>
          <w:szCs w:val="26"/>
        </w:rPr>
        <w:t>快速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驟</w:t>
      </w:r>
      <w:proofErr w:type="gramEnd"/>
      <w:r>
        <w:rPr>
          <w:rFonts w:ascii="Arial" w:hAnsi="Arial" w:cs="Arial"/>
          <w:color w:val="303030"/>
          <w:sz w:val="26"/>
          <w:szCs w:val="26"/>
        </w:rPr>
        <w:t>降至</w:t>
      </w:r>
      <w:r>
        <w:rPr>
          <w:rFonts w:ascii="Arial" w:hAnsi="Arial" w:cs="Arial"/>
          <w:color w:val="303030"/>
          <w:sz w:val="26"/>
          <w:szCs w:val="26"/>
        </w:rPr>
        <w:t xml:space="preserve"> 12%</w:t>
      </w:r>
      <w:r>
        <w:rPr>
          <w:rFonts w:ascii="Arial" w:hAnsi="Arial" w:cs="Arial"/>
          <w:color w:val="303030"/>
          <w:sz w:val="26"/>
          <w:szCs w:val="26"/>
        </w:rPr>
        <w:t>，獼猴對可預測的重複刺激很快產生習慣化。</w:t>
      </w:r>
    </w:p>
    <w:p w:rsidR="00750C8C" w:rsidRDefault="00750C8C" w:rsidP="00750C8C">
      <w:pPr>
        <w:pStyle w:val="paragraph"/>
        <w:numPr>
          <w:ilvl w:val="0"/>
          <w:numId w:val="2"/>
        </w:numPr>
        <w:shd w:val="clear" w:color="auto" w:fill="FAF9F9"/>
        <w:spacing w:line="360" w:lineRule="atLeast"/>
        <w:ind w:left="840"/>
        <w:rPr>
          <w:rFonts w:ascii="Arial" w:hAnsi="Arial" w:cs="Arial"/>
          <w:color w:val="303030"/>
          <w:sz w:val="26"/>
          <w:szCs w:val="26"/>
        </w:rPr>
      </w:pPr>
      <w:r>
        <w:rPr>
          <w:rFonts w:ascii="Arial" w:hAnsi="Arial" w:cs="Arial"/>
          <w:b/>
          <w:bCs/>
          <w:color w:val="303030"/>
          <w:sz w:val="26"/>
          <w:szCs w:val="26"/>
        </w:rPr>
        <w:t>研究目</w:t>
      </w:r>
      <w:r>
        <w:rPr>
          <w:rFonts w:ascii="Arial" w:hAnsi="Arial" w:cs="Arial" w:hint="eastAsia"/>
          <w:b/>
          <w:bCs/>
          <w:color w:val="303030"/>
          <w:sz w:val="26"/>
          <w:szCs w:val="26"/>
        </w:rPr>
        <w:t>的</w:t>
      </w:r>
      <w:r>
        <w:rPr>
          <w:rFonts w:ascii="Arial" w:hAnsi="Arial" w:cs="Arial"/>
          <w:color w:val="303030"/>
          <w:sz w:val="26"/>
          <w:szCs w:val="26"/>
        </w:rPr>
        <w:t>：建構一套結合「</w:t>
      </w:r>
      <w:r>
        <w:rPr>
          <w:rFonts w:ascii="Arial" w:hAnsi="Arial" w:cs="Arial"/>
          <w:color w:val="303030"/>
          <w:sz w:val="26"/>
          <w:szCs w:val="26"/>
        </w:rPr>
        <w:t xml:space="preserve">AI </w:t>
      </w:r>
      <w:r>
        <w:rPr>
          <w:rFonts w:ascii="Arial" w:hAnsi="Arial" w:cs="Arial"/>
          <w:color w:val="303030"/>
          <w:sz w:val="26"/>
          <w:szCs w:val="26"/>
        </w:rPr>
        <w:t>辨識</w:t>
      </w:r>
      <w:r>
        <w:rPr>
          <w:rFonts w:ascii="Arial" w:hAnsi="Arial" w:cs="Arial"/>
          <w:color w:val="303030"/>
          <w:sz w:val="26"/>
          <w:szCs w:val="26"/>
        </w:rPr>
        <w:t xml:space="preserve"> </w:t>
      </w:r>
      <w:r>
        <w:rPr>
          <w:rFonts w:ascii="Arial" w:hAnsi="Arial" w:cs="Arial"/>
          <w:color w:val="303030"/>
          <w:sz w:val="26"/>
          <w:szCs w:val="26"/>
        </w:rPr>
        <w:t>＋</w:t>
      </w:r>
      <w:r>
        <w:rPr>
          <w:rFonts w:ascii="Arial" w:hAnsi="Arial" w:cs="Arial"/>
          <w:color w:val="303030"/>
          <w:sz w:val="26"/>
          <w:szCs w:val="26"/>
        </w:rPr>
        <w:t xml:space="preserve"> </w:t>
      </w:r>
      <w:r>
        <w:rPr>
          <w:rFonts w:ascii="Arial" w:hAnsi="Arial" w:cs="Arial"/>
          <w:color w:val="303030"/>
          <w:sz w:val="26"/>
          <w:szCs w:val="26"/>
        </w:rPr>
        <w:t>硬體控制」的閉迴路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自動化防猴系統</w:t>
      </w:r>
      <w:proofErr w:type="gramEnd"/>
      <w:r>
        <w:rPr>
          <w:rFonts w:ascii="Arial" w:hAnsi="Arial" w:cs="Arial"/>
          <w:color w:val="303030"/>
          <w:sz w:val="26"/>
          <w:szCs w:val="26"/>
        </w:rPr>
        <w:t>，達成自動化、精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準</w:t>
      </w:r>
      <w:proofErr w:type="gramEnd"/>
      <w:r>
        <w:rPr>
          <w:rFonts w:ascii="Arial" w:hAnsi="Arial" w:cs="Arial"/>
          <w:color w:val="303030"/>
          <w:sz w:val="26"/>
          <w:szCs w:val="26"/>
        </w:rPr>
        <w:t>且抗習慣化的驅趕效益，並以該系統的演進展示碩士論文從「最小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可行閉</w:t>
      </w:r>
      <w:proofErr w:type="gramEnd"/>
      <w:r>
        <w:rPr>
          <w:rFonts w:ascii="Arial" w:hAnsi="Arial" w:cs="Arial"/>
          <w:color w:val="303030"/>
          <w:sz w:val="26"/>
          <w:szCs w:val="26"/>
        </w:rPr>
        <w:t>迴路」邁向「真實果</w:t>
      </w:r>
      <w:proofErr w:type="gramStart"/>
      <w:r>
        <w:rPr>
          <w:rFonts w:ascii="Arial" w:hAnsi="Arial" w:cs="Arial"/>
          <w:color w:val="303030"/>
          <w:sz w:val="26"/>
          <w:szCs w:val="26"/>
        </w:rPr>
        <w:t>園場</w:t>
      </w:r>
      <w:proofErr w:type="gramEnd"/>
      <w:r>
        <w:rPr>
          <w:rFonts w:ascii="Arial" w:hAnsi="Arial" w:cs="Arial"/>
          <w:color w:val="303030"/>
          <w:sz w:val="26"/>
          <w:szCs w:val="26"/>
        </w:rPr>
        <w:t>域」與「多模態</w:t>
      </w:r>
      <w:r>
        <w:rPr>
          <w:rFonts w:ascii="Arial" w:hAnsi="Arial" w:cs="Arial"/>
          <w:color w:val="303030"/>
          <w:sz w:val="26"/>
          <w:szCs w:val="26"/>
        </w:rPr>
        <w:t>/</w:t>
      </w:r>
      <w:r>
        <w:rPr>
          <w:rFonts w:ascii="Arial" w:hAnsi="Arial" w:cs="Arial"/>
          <w:color w:val="303030"/>
          <w:sz w:val="26"/>
          <w:szCs w:val="26"/>
        </w:rPr>
        <w:t>無人機驅趕」的研究方法</w:t>
      </w:r>
    </w:p>
    <w:p w:rsidR="00750C8C" w:rsidRDefault="00750C8C" w:rsidP="00750C8C">
      <w:pPr>
        <w:rPr>
          <w:color w:val="333333"/>
          <w:spacing w:val="8"/>
          <w:sz w:val="28"/>
          <w:szCs w:val="28"/>
          <w:shd w:val="clear" w:color="auto" w:fill="FFFFFF"/>
        </w:rPr>
      </w:pPr>
      <w:r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3</w:t>
      </w:r>
      <w:r>
        <w:rPr>
          <w:color w:val="333333"/>
          <w:spacing w:val="8"/>
          <w:sz w:val="28"/>
          <w:szCs w:val="28"/>
          <w:shd w:val="clear" w:color="auto" w:fill="FFFFFF"/>
        </w:rPr>
        <w:t>.</w:t>
      </w:r>
      <w:r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相關技術說明</w:t>
      </w:r>
    </w:p>
    <w:p w:rsidR="001033FA" w:rsidRPr="001033FA" w:rsidRDefault="001033FA" w:rsidP="001033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kern w:val="0"/>
          <w:szCs w:val="24"/>
        </w:rPr>
        <w:t>論文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：概念驗證與模擬果園測試 (Paper 1 - ENG. PROC. 2025)</w:t>
      </w:r>
    </w:p>
    <w:p w:rsidR="001033FA" w:rsidRPr="001033FA" w:rsidRDefault="001033FA" w:rsidP="001033F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五層模組化架構</w:t>
      </w:r>
      <w:r w:rsidRPr="001033FA">
        <w:rPr>
          <w:rFonts w:ascii="新細明體" w:eastAsia="新細明體" w:hAnsi="新細明體" w:cs="新細明體"/>
          <w:kern w:val="0"/>
          <w:szCs w:val="24"/>
        </w:rPr>
        <w:t>：論文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建立了高度解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耦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的五層系統架構，確保各模組具備獨立替換與升級的能力：</w:t>
      </w:r>
    </w:p>
    <w:p w:rsidR="001033FA" w:rsidRPr="001033FA" w:rsidRDefault="001033FA" w:rsidP="001033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感測層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：採用 ONVIF IPCAM（1080p），負責即時影像擷取與初步去雜訊。</w:t>
      </w:r>
    </w:p>
    <w:p w:rsidR="001033FA" w:rsidRPr="001033FA" w:rsidRDefault="001033FA" w:rsidP="001033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前處理層</w:t>
      </w:r>
      <w:r w:rsidRPr="001033FA">
        <w:rPr>
          <w:rFonts w:ascii="新細明體" w:eastAsia="新細明體" w:hAnsi="新細明體" w:cs="新細明體"/>
          <w:kern w:val="0"/>
          <w:szCs w:val="24"/>
        </w:rPr>
        <w:t>：建置 RTMP 影像串流伺服器進行錄影，並以 2 fps 的頻率抽幀產生影像圖片。</w:t>
      </w:r>
    </w:p>
    <w:p w:rsidR="001033FA" w:rsidRPr="001033FA" w:rsidRDefault="001033FA" w:rsidP="001033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智慧決策層</w:t>
      </w:r>
      <w:r w:rsidRPr="001033FA">
        <w:rPr>
          <w:rFonts w:ascii="新細明體" w:eastAsia="新細明體" w:hAnsi="新細明體" w:cs="新細明體"/>
          <w:kern w:val="0"/>
          <w:szCs w:val="24"/>
        </w:rPr>
        <w:t>：於後台 Intel i7 CPU 環境執行 YOLOv5n 物件偵測模型，輸出獼猴與光點的像素中心座標（信心度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閾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值 &gt; 0.7）。</w:t>
      </w:r>
    </w:p>
    <w:p w:rsidR="001033FA" w:rsidRPr="001033FA" w:rsidRDefault="001033FA" w:rsidP="001033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執行層</w:t>
      </w:r>
      <w:r w:rsidRPr="001033FA">
        <w:rPr>
          <w:rFonts w:ascii="新細明體" w:eastAsia="新細明體" w:hAnsi="新細明體" w:cs="新細明體"/>
          <w:kern w:val="0"/>
          <w:szCs w:val="24"/>
        </w:rPr>
        <w:t>：搭載 650 nm 紅光雷射與雙軸伺服馬達雲台，經由 MQTT 協定接收指令並發射雷射。</w:t>
      </w:r>
    </w:p>
    <w:p w:rsidR="001033FA" w:rsidRPr="001033FA" w:rsidRDefault="001033FA" w:rsidP="001033FA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lastRenderedPageBreak/>
        <w:t>人機介面層 (HMI)</w:t>
      </w:r>
      <w:r w:rsidRPr="001033FA">
        <w:rPr>
          <w:rFonts w:ascii="新細明體" w:eastAsia="新細明體" w:hAnsi="新細明體" w:cs="新細明體"/>
          <w:kern w:val="0"/>
          <w:szCs w:val="24"/>
        </w:rPr>
        <w:t>：基於 Flask + Vue 開發網頁端，提供即時影像監控、7 日歷史回放（每 4 秒存一檔）、事件記錄（時間、雷射 ID、角度）及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鍵校正功能。</w:t>
      </w:r>
    </w:p>
    <w:p w:rsidR="001033FA" w:rsidRPr="001033FA" w:rsidRDefault="001033FA" w:rsidP="00750C8C">
      <w:pPr>
        <w:rPr>
          <w:rStyle w:val="ng-star-inserted"/>
          <w:rFonts w:hint="eastAsia"/>
        </w:rPr>
      </w:pPr>
    </w:p>
    <w:p w:rsidR="001033FA" w:rsidRPr="001033FA" w:rsidRDefault="001033FA" w:rsidP="001033FA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1033FA">
        <w:rPr>
          <w:rFonts w:ascii="新細明體" w:eastAsia="新細明體" w:hAnsi="新細明體" w:cs="新細明體"/>
          <w:kern w:val="0"/>
          <w:szCs w:val="24"/>
        </w:rPr>
        <w:t>論文二：真實果園部署與抗習慣化強化學習 (Paper 2 - CMC 2025, SCI Q2)</w:t>
      </w:r>
    </w:p>
    <w:p w:rsidR="001033FA" w:rsidRPr="001033FA" w:rsidRDefault="001033FA" w:rsidP="001033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硬體與架構升級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：系統自後台 PC 移轉至邊緣運算裝置 </w:t>
      </w: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NVIDIA Jetson Orin Nano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（運行功耗僅 12.5 W），演算法全面升級為 </w:t>
      </w: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YOLOv12n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，並整合 </w:t>
      </w:r>
      <w:proofErr w:type="spellStart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BoT</w:t>
      </w:r>
      <w:proofErr w:type="spellEnd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-SORT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 多目標追蹤與 </w:t>
      </w: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DDPG (Deep Deterministic Policy Gradient)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 深度確定性策略梯度強化學習演算法。</w:t>
      </w:r>
    </w:p>
    <w:p w:rsidR="001033FA" w:rsidRPr="001033FA" w:rsidRDefault="001033FA" w:rsidP="001033F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三</w:t>
      </w:r>
      <w:proofErr w:type="gramEnd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階段訓練框架 (3-Stage Training Framework)</w:t>
      </w:r>
      <w:r w:rsidRPr="001033FA">
        <w:rPr>
          <w:rFonts w:ascii="新細明體" w:eastAsia="新細明體" w:hAnsi="新細明體" w:cs="新細明體"/>
          <w:kern w:val="0"/>
          <w:szCs w:val="24"/>
        </w:rPr>
        <w:t>：為解決真實果園標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資料匱乏問題，提出少標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、高擴充且抗遺忘的訓練流程：</w:t>
      </w:r>
    </w:p>
    <w:p w:rsidR="001033FA" w:rsidRPr="001033FA" w:rsidRDefault="001033FA" w:rsidP="001033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Stage 1（監督式訓練）</w:t>
      </w:r>
      <w:r w:rsidRPr="001033FA">
        <w:rPr>
          <w:rFonts w:ascii="新細明體" w:eastAsia="新細明體" w:hAnsi="新細明體" w:cs="新細明體"/>
          <w:kern w:val="0"/>
          <w:szCs w:val="24"/>
        </w:rPr>
        <w:t>：僅人工標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獼猴，將人、貓、狗等背景納入，並加入約 10% 純背景影像。此階段使人工標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工作量減少約 60%。</w:t>
      </w:r>
    </w:p>
    <w:p w:rsidR="001033FA" w:rsidRPr="001033FA" w:rsidRDefault="001033FA" w:rsidP="001033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Stage 2（半監督偽標</w:t>
      </w:r>
      <w:proofErr w:type="gramStart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學習）</w:t>
      </w:r>
      <w:r w:rsidRPr="001033FA">
        <w:rPr>
          <w:rFonts w:ascii="新細明體" w:eastAsia="新細明體" w:hAnsi="新細明體" w:cs="新細明體"/>
          <w:kern w:val="0"/>
          <w:szCs w:val="24"/>
        </w:rPr>
        <w:t>：利用 Stage 1 訓練好的老師模型對 536 張未標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 xml:space="preserve">影像進行推論，僅保留信心度 </w:t>
      </w:r>
      <w:r>
        <w:rPr>
          <w:rFonts w:ascii="新細明體" w:eastAsia="新細明體" w:hAnsi="新細明體" w:cs="新細明體" w:hint="eastAsia"/>
          <w:kern w:val="0"/>
          <w:szCs w:val="24"/>
        </w:rPr>
        <w:t>&gt;=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 0.8 的高質量偽標籤進行學生模型訓練，使整體訓練時間減少約 68%。</w:t>
      </w:r>
    </w:p>
    <w:p w:rsidR="001033FA" w:rsidRPr="001033FA" w:rsidRDefault="001033FA" w:rsidP="001033FA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Stage 3（增量微調）</w:t>
      </w:r>
      <w:r w:rsidRPr="001033FA">
        <w:rPr>
          <w:rFonts w:ascii="新細明體" w:eastAsia="新細明體" w:hAnsi="新細明體" w:cs="新細明體"/>
          <w:kern w:val="0"/>
          <w:szCs w:val="24"/>
        </w:rPr>
        <w:t>：新增「雷射光點」類別，凍結模型前 10 層神經網絡，採用低學習率進行微調，防止模型產生災難性遺忘（Catastrophic Forgetting）。</w:t>
      </w:r>
    </w:p>
    <w:p w:rsidR="001033FA" w:rsidRPr="001033FA" w:rsidRDefault="001033FA" w:rsidP="001033F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kern w:val="0"/>
          <w:szCs w:val="24"/>
        </w:rPr>
        <w:t>論文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三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：雙鏡頭熱影像融合與空中無人機協同 (Paper 3 - 撰寫中)</w:t>
      </w:r>
    </w:p>
    <w:p w:rsidR="001033FA" w:rsidRPr="001033FA" w:rsidRDefault="001033FA" w:rsidP="001033F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解決地面單一 RGB 鏡頭之極限</w:t>
      </w:r>
      <w:r w:rsidRPr="001033FA">
        <w:rPr>
          <w:rFonts w:ascii="新細明體" w:eastAsia="新細明體" w:hAnsi="新細明體" w:cs="新細明體"/>
          <w:kern w:val="0"/>
          <w:szCs w:val="24"/>
        </w:rPr>
        <w:t>：</w:t>
      </w:r>
    </w:p>
    <w:p w:rsidR="001033FA" w:rsidRPr="001033FA" w:rsidRDefault="001033FA" w:rsidP="001033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漏判問題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：獼猴常躲藏於樹枝與樹葉後方，RGB 影像僅能捕捉零碎局部。</w:t>
      </w:r>
    </w:p>
    <w:p w:rsidR="001033FA" w:rsidRPr="001033FA" w:rsidRDefault="001033FA" w:rsidP="001033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誤判問題</w:t>
      </w:r>
      <w:r w:rsidRPr="001033FA">
        <w:rPr>
          <w:rFonts w:ascii="新細明體" w:eastAsia="新細明體" w:hAnsi="新細明體" w:cs="新細明體"/>
          <w:kern w:val="0"/>
          <w:szCs w:val="24"/>
        </w:rPr>
        <w:t>：強光直射、環境反光與樹影交錯容易被 RGB 模型誤認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成猴隻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。</w:t>
      </w:r>
    </w:p>
    <w:p w:rsidR="001033FA" w:rsidRPr="001033FA" w:rsidRDefault="001033FA" w:rsidP="001033FA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追不上問題</w:t>
      </w:r>
      <w:r w:rsidRPr="001033FA">
        <w:rPr>
          <w:rFonts w:ascii="新細明體" w:eastAsia="新細明體" w:hAnsi="新細明體" w:cs="新細明體"/>
          <w:kern w:val="0"/>
          <w:szCs w:val="24"/>
        </w:rPr>
        <w:t>：獼猴移動速度快（可達</w:t>
      </w:r>
      <w:r>
        <w:rPr>
          <w:rFonts w:ascii="新細明體" w:eastAsia="新細明體" w:hAnsi="新細明體" w:cs="新細明體"/>
          <w:kern w:val="0"/>
          <w:szCs w:val="24"/>
        </w:rPr>
        <w:t>3m/s</w:t>
      </w:r>
      <w:r w:rsidRPr="001033FA">
        <w:rPr>
          <w:rFonts w:ascii="新細明體" w:eastAsia="新細明體" w:hAnsi="新細明體" w:cs="新細明體"/>
          <w:kern w:val="0"/>
          <w:szCs w:val="24"/>
        </w:rPr>
        <w:t>），容易快速跑出固定式攝影機的有限視野。</w:t>
      </w:r>
    </w:p>
    <w:p w:rsidR="001033FA" w:rsidRPr="001033FA" w:rsidRDefault="001033FA" w:rsidP="001033F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多模態影像融合與</w:t>
      </w:r>
      <w:proofErr w:type="gramStart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時空錨定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</w:t>
      </w:r>
    </w:p>
    <w:p w:rsidR="001033FA" w:rsidRPr="001033FA" w:rsidRDefault="001033FA" w:rsidP="001033FA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硬體介面</w:t>
      </w:r>
      <w:r w:rsidRPr="001033FA">
        <w:rPr>
          <w:rFonts w:ascii="新細明體" w:eastAsia="新細明體" w:hAnsi="新細明體" w:cs="新細明體"/>
          <w:kern w:val="0"/>
          <w:szCs w:val="24"/>
        </w:rPr>
        <w:t>：採用 Raspberry Pi 5，直連 CSI 介面 RGB 鏡頭（30 fps）與 USB 3 介面熱成像（TIR）鏡頭（約 8.5 fps）。</w:t>
      </w:r>
    </w:p>
    <w:p w:rsidR="001033FA" w:rsidRPr="001033FA" w:rsidRDefault="001033FA" w:rsidP="001033FA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互補特性</w:t>
      </w:r>
      <w:r w:rsidRPr="001033FA">
        <w:rPr>
          <w:rFonts w:ascii="新細明體" w:eastAsia="新細明體" w:hAnsi="新細明體" w:cs="新細明體"/>
          <w:kern w:val="0"/>
          <w:szCs w:val="24"/>
        </w:rPr>
        <w:t>：熱成像鏡頭透過體溫尋找熱輪廓（無視遮擋與強光），RGB 鏡頭則負責確認細節特徵（排除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曬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熱的石頭或機械等干擾）。</w:t>
      </w:r>
    </w:p>
    <w:p w:rsidR="001033FA" w:rsidRPr="001033FA" w:rsidRDefault="001033FA" w:rsidP="001033FA">
      <w:pPr>
        <w:widowControl/>
        <w:numPr>
          <w:ilvl w:val="1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時空錨定</w:t>
      </w:r>
      <w:proofErr w:type="gramEnd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 xml:space="preserve"> (</w:t>
      </w:r>
      <w:proofErr w:type="spellStart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Spatio</w:t>
      </w:r>
      <w:proofErr w:type="spellEnd"/>
      <w:r w:rsidRPr="001033FA">
        <w:rPr>
          <w:rFonts w:ascii="新細明體" w:eastAsia="新細明體" w:hAnsi="新細明體" w:cs="新細明體"/>
          <w:i/>
          <w:iCs/>
          <w:kern w:val="0"/>
          <w:szCs w:val="24"/>
        </w:rPr>
        <w:t>-temporal Alignment)</w:t>
      </w:r>
      <w:r w:rsidRPr="001033FA">
        <w:rPr>
          <w:rFonts w:ascii="新細明體" w:eastAsia="新細明體" w:hAnsi="新細明體" w:cs="新細明體"/>
          <w:kern w:val="0"/>
          <w:szCs w:val="24"/>
        </w:rPr>
        <w:t>：</w:t>
      </w:r>
    </w:p>
    <w:p w:rsidR="001033FA" w:rsidRPr="001033FA" w:rsidRDefault="001033FA" w:rsidP="001033FA">
      <w:pPr>
        <w:widowControl/>
        <w:numPr>
          <w:ilvl w:val="2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微秒級時間</w:t>
      </w:r>
      <w:proofErr w:type="gramEnd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同步</w:t>
      </w:r>
      <w:r w:rsidRPr="001033FA">
        <w:rPr>
          <w:rFonts w:ascii="新細明體" w:eastAsia="新細明體" w:hAnsi="新細明體" w:cs="新細明體"/>
          <w:kern w:val="0"/>
          <w:szCs w:val="24"/>
        </w:rPr>
        <w:t>：針對 RGB（30 fps）與 TIR（~8.5 fps）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幀率不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匹配及 FPC 凍結問題，透過統一時鐘觸發、校正延遲、排除 FPC 凍結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重複幀並進行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最近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幀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 xml:space="preserve">配對，將時間配對誤差降至 </w:t>
      </w:r>
      <w:r>
        <w:rPr>
          <w:rFonts w:ascii="新細明體" w:eastAsia="新細明體" w:hAnsi="新細明體" w:cs="新細明體" w:hint="eastAsia"/>
          <w:kern w:val="0"/>
          <w:szCs w:val="24"/>
        </w:rPr>
        <w:t>1</w:t>
      </w:r>
      <w:r>
        <w:rPr>
          <w:rFonts w:ascii="新細明體" w:eastAsia="新細明體" w:hAnsi="新細明體" w:cs="新細明體"/>
          <w:kern w:val="0"/>
          <w:szCs w:val="24"/>
        </w:rPr>
        <w:t>6.7m/s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。對於獼猴以 </w:t>
      </w:r>
      <w:r>
        <w:rPr>
          <w:rFonts w:ascii="新細明體" w:eastAsia="新細明體" w:hAnsi="新細明體" w:cs="新細明體"/>
          <w:kern w:val="0"/>
          <w:szCs w:val="24"/>
        </w:rPr>
        <w:t>3m/s</w:t>
      </w:r>
      <w:r w:rsidRPr="001033FA">
        <w:rPr>
          <w:rFonts w:ascii="新細明體" w:eastAsia="新細明體" w:hAnsi="新細明體" w:cs="新細明體"/>
          <w:kern w:val="0"/>
          <w:szCs w:val="24"/>
        </w:rPr>
        <w:t xml:space="preserve"> 移動產生的殘餘位移</w:t>
      </w:r>
      <w:r>
        <w:rPr>
          <w:rFonts w:ascii="新細明體" w:eastAsia="新細明體" w:hAnsi="新細明體" w:cs="新細明體" w:hint="eastAsia"/>
          <w:kern w:val="0"/>
          <w:szCs w:val="24"/>
        </w:rPr>
        <w:t>5</w:t>
      </w:r>
      <w:r>
        <w:rPr>
          <w:rFonts w:ascii="新細明體" w:eastAsia="新細明體" w:hAnsi="新細明體" w:cs="新細明體"/>
          <w:kern w:val="0"/>
          <w:szCs w:val="24"/>
        </w:rPr>
        <w:t>cm</w:t>
      </w:r>
      <w:r w:rsidRPr="001033FA">
        <w:rPr>
          <w:rFonts w:ascii="新細明體" w:eastAsia="新細明體" w:hAnsi="新細明體" w:cs="新細明體"/>
          <w:kern w:val="0"/>
          <w:szCs w:val="24"/>
        </w:rPr>
        <w:t>，系統採用前後兩幀 RGB 時間內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插與卡爾曼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濾波（Kalman Filter）推算位置，實現高精度的追蹤層級融合。</w:t>
      </w:r>
    </w:p>
    <w:p w:rsidR="001033FA" w:rsidRPr="001033FA" w:rsidRDefault="001033FA" w:rsidP="001033FA">
      <w:pPr>
        <w:widowControl/>
        <w:numPr>
          <w:ilvl w:val="2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空間配</w:t>
      </w:r>
      <w:proofErr w:type="gramStart"/>
      <w:r w:rsidRPr="001033FA">
        <w:rPr>
          <w:rFonts w:ascii="新細明體" w:eastAsia="新細明體" w:hAnsi="新細明體" w:cs="新細明體"/>
          <w:b/>
          <w:bCs/>
          <w:kern w:val="0"/>
          <w:szCs w:val="24"/>
        </w:rPr>
        <w:t>準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：利用主動發熱棋盤格（Active Heating Checkerboard）計算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單應性矩陣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（</w:t>
      </w:r>
      <w:proofErr w:type="spellStart"/>
      <w:r w:rsidRPr="001033FA">
        <w:rPr>
          <w:rFonts w:ascii="新細明體" w:eastAsia="新細明體" w:hAnsi="新細明體" w:cs="新細明體"/>
          <w:kern w:val="0"/>
          <w:szCs w:val="24"/>
        </w:rPr>
        <w:t>Homography</w:t>
      </w:r>
      <w:proofErr w:type="spellEnd"/>
      <w:r w:rsidRPr="001033FA">
        <w:rPr>
          <w:rFonts w:ascii="新細明體" w:eastAsia="新細明體" w:hAnsi="新細明體" w:cs="新細明體"/>
          <w:kern w:val="0"/>
          <w:szCs w:val="24"/>
        </w:rPr>
        <w:t xml:space="preserve"> Matrix），實現兩個</w:t>
      </w:r>
      <w:proofErr w:type="gramStart"/>
      <w:r w:rsidRPr="001033FA">
        <w:rPr>
          <w:rFonts w:ascii="新細明體" w:eastAsia="新細明體" w:hAnsi="新細明體" w:cs="新細明體"/>
          <w:kern w:val="0"/>
          <w:szCs w:val="24"/>
        </w:rPr>
        <w:t>鏡頭間的像素</w:t>
      </w:r>
      <w:proofErr w:type="gramEnd"/>
      <w:r w:rsidRPr="001033FA">
        <w:rPr>
          <w:rFonts w:ascii="新細明體" w:eastAsia="新細明體" w:hAnsi="新細明體" w:cs="新細明體"/>
          <w:kern w:val="0"/>
          <w:szCs w:val="24"/>
        </w:rPr>
        <w:t>級空間疊合。</w:t>
      </w:r>
    </w:p>
    <w:p w:rsidR="00C724D6" w:rsidRDefault="00125B11" w:rsidP="00750C8C">
      <w:pPr>
        <w:rPr>
          <w:color w:val="333333"/>
          <w:spacing w:val="8"/>
          <w:sz w:val="28"/>
          <w:szCs w:val="28"/>
          <w:shd w:val="clear" w:color="auto" w:fill="FFFFFF"/>
        </w:rPr>
      </w:pPr>
      <w:r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4</w:t>
      </w:r>
      <w:r>
        <w:rPr>
          <w:color w:val="333333"/>
          <w:spacing w:val="8"/>
          <w:sz w:val="28"/>
          <w:szCs w:val="28"/>
          <w:shd w:val="clear" w:color="auto" w:fill="FFFFFF"/>
        </w:rPr>
        <w:t>.</w:t>
      </w:r>
      <w:r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>心得報告</w:t>
      </w:r>
    </w:p>
    <w:p w:rsidR="00125B11" w:rsidRDefault="00125B11" w:rsidP="00750C8C">
      <w:pPr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</w:pPr>
      <w:r>
        <w:rPr>
          <w:rFonts w:hint="eastAsia"/>
          <w:color w:val="333333"/>
          <w:spacing w:val="8"/>
          <w:sz w:val="28"/>
          <w:szCs w:val="28"/>
          <w:shd w:val="clear" w:color="auto" w:fill="FFFFFF"/>
        </w:rPr>
        <w:t xml:space="preserve"> </w:t>
      </w:r>
      <w:r w:rsidRPr="00DD5D4F">
        <w:rPr>
          <w:rFonts w:hint="eastAsia"/>
          <w:color w:val="333333"/>
          <w:spacing w:val="8"/>
          <w:szCs w:val="24"/>
          <w:shd w:val="clear" w:color="auto" w:fill="FFFFFF"/>
        </w:rPr>
        <w:t>專題演講從真實的生活中的問題出發，完整的演示了如何做一個研究的心法，一句話</w:t>
      </w:r>
      <w:proofErr w:type="gramStart"/>
      <w:r w:rsidRPr="00DD5D4F">
        <w:rPr>
          <w:color w:val="333333"/>
          <w:spacing w:val="8"/>
          <w:szCs w:val="24"/>
          <w:shd w:val="clear" w:color="auto" w:fill="FFFFFF"/>
        </w:rPr>
        <w:t>”</w:t>
      </w:r>
      <w:proofErr w:type="gramEnd"/>
      <w:r w:rsidRPr="00DD5D4F">
        <w:rPr>
          <w:rFonts w:hint="eastAsia"/>
          <w:color w:val="333333"/>
          <w:spacing w:val="8"/>
          <w:szCs w:val="24"/>
          <w:shd w:val="clear" w:color="auto" w:fill="FFFFFF"/>
        </w:rPr>
        <w:t>先接通最小</w:t>
      </w:r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閉環，再</w:t>
      </w:r>
      <w:proofErr w:type="gramStart"/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一個模組一個模組</w:t>
      </w:r>
      <w:proofErr w:type="gramEnd"/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升級</w:t>
      </w:r>
      <w:proofErr w:type="gramStart"/>
      <w:r w:rsidRPr="00DD5D4F">
        <w:rPr>
          <w:color w:val="333333"/>
          <w:spacing w:val="8"/>
          <w:szCs w:val="24"/>
          <w:shd w:val="clear" w:color="auto" w:fill="FFFFFF"/>
        </w:rPr>
        <w:t>”</w:t>
      </w:r>
      <w:proofErr w:type="gramEnd"/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，</w:t>
      </w:r>
      <w:r w:rsidRPr="00DD5D4F">
        <w:rPr>
          <w:rFonts w:hint="eastAsia"/>
          <w:color w:val="333333"/>
          <w:spacing w:val="8"/>
          <w:szCs w:val="24"/>
          <w:shd w:val="clear" w:color="auto" w:fill="FFFFFF"/>
        </w:rPr>
        <w:t>帶出</w:t>
      </w:r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了</w:t>
      </w:r>
      <w:r w:rsidRPr="00DD5D4F">
        <w:rPr>
          <w:rFonts w:hint="eastAsia"/>
          <w:color w:val="333333"/>
          <w:spacing w:val="8"/>
          <w:szCs w:val="24"/>
          <w:shd w:val="clear" w:color="auto" w:fill="FFFFFF"/>
        </w:rPr>
        <w:t>研究如何開始</w:t>
      </w:r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，</w:t>
      </w:r>
      <w:proofErr w:type="gramStart"/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先求跑得</w:t>
      </w:r>
      <w:proofErr w:type="gramEnd"/>
      <w:r w:rsidR="00DD5D4F" w:rsidRPr="00DD5D4F">
        <w:rPr>
          <w:rFonts w:hint="eastAsia"/>
          <w:color w:val="333333"/>
          <w:spacing w:val="8"/>
          <w:szCs w:val="24"/>
          <w:shd w:val="clear" w:color="auto" w:fill="FFFFFF"/>
        </w:rPr>
        <w:t>通再去思考如何精進，</w:t>
      </w:r>
      <w:r w:rsidR="00DD5D4F">
        <w:rPr>
          <w:rFonts w:hint="eastAsia"/>
          <w:color w:val="333333"/>
          <w:spacing w:val="8"/>
          <w:szCs w:val="24"/>
          <w:shd w:val="clear" w:color="auto" w:fill="FFFFFF"/>
        </w:rPr>
        <w:t>好的實驗應該如何設計，差異在哪</w:t>
      </w:r>
      <w:r w:rsidR="00DD5D4F">
        <w:rPr>
          <w:rFonts w:hint="eastAsia"/>
          <w:color w:val="333333"/>
          <w:spacing w:val="8"/>
          <w:szCs w:val="24"/>
          <w:shd w:val="clear" w:color="auto" w:fill="FFFFFF"/>
        </w:rPr>
        <w:t>?</w:t>
      </w:r>
      <w:r w:rsidR="00DD5D4F"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換個參數還成立嗎?，指標對準真問題，結果要解釋為什麼，</w:t>
      </w:r>
      <w:r w:rsidR="009026D5"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寫論文前先問自己6個問題，1</w:t>
      </w:r>
      <w:r w:rsidR="009026D5"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  <w:r w:rsidR="009026D5"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問題能用數字描述嗎，2</w:t>
      </w:r>
      <w:r w:rsidR="009026D5"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  <w:r w:rsidR="009026D5"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現有方法的缺口在哪，3</w:t>
      </w:r>
      <w:r w:rsidR="009026D5"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</w:p>
    <w:p w:rsidR="009026D5" w:rsidRPr="00DD5D4F" w:rsidRDefault="009026D5" w:rsidP="00750C8C">
      <w:pP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</w:pPr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最小可行閉環是什麼，4</w:t>
      </w:r>
      <w:r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要跟誰比?什麼要固定?，5</w:t>
      </w:r>
      <w:r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用什麼指標與檢定，6</w:t>
      </w:r>
      <w:r>
        <w:rPr>
          <w:rFonts w:ascii="新細明體" w:eastAsia="新細明體" w:hAnsi="新細明體"/>
          <w:color w:val="333333"/>
          <w:spacing w:val="8"/>
          <w:szCs w:val="24"/>
          <w:shd w:val="clear" w:color="auto" w:fill="FFFFFF"/>
        </w:rPr>
        <w:t>.</w:t>
      </w:r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限制與下一步是什麼，這次演講帶來的收穫對我</w:t>
      </w:r>
      <w:proofErr w:type="gramStart"/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的碩論有</w:t>
      </w:r>
      <w:proofErr w:type="gramEnd"/>
      <w:r>
        <w:rPr>
          <w:rFonts w:ascii="新細明體" w:eastAsia="新細明體" w:hAnsi="新細明體" w:hint="eastAsia"/>
          <w:color w:val="333333"/>
          <w:spacing w:val="8"/>
          <w:szCs w:val="24"/>
          <w:shd w:val="clear" w:color="auto" w:fill="FFFFFF"/>
        </w:rPr>
        <w:t>非常大的啟蒙。</w:t>
      </w:r>
    </w:p>
    <w:p w:rsidR="00DD5D4F" w:rsidRDefault="00DD5D4F" w:rsidP="00750C8C">
      <w:pPr>
        <w:rPr>
          <w:color w:val="333333"/>
          <w:spacing w:val="8"/>
          <w:szCs w:val="24"/>
          <w:shd w:val="clear" w:color="auto" w:fill="FFFFFF"/>
        </w:rPr>
      </w:pPr>
    </w:p>
    <w:p w:rsidR="009026D5" w:rsidRDefault="009026D5" w:rsidP="00750C8C">
      <w:pPr>
        <w:rPr>
          <w:color w:val="333333"/>
          <w:spacing w:val="8"/>
          <w:szCs w:val="24"/>
          <w:shd w:val="clear" w:color="auto" w:fill="FFFFFF"/>
        </w:rPr>
      </w:pPr>
    </w:p>
    <w:p w:rsidR="009026D5" w:rsidRDefault="009026D5" w:rsidP="00750C8C">
      <w:pPr>
        <w:rPr>
          <w:rFonts w:asciiTheme="minorEastAsia" w:hAnsiTheme="minorEastAsia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Theme="minorEastAsia" w:hAnsiTheme="minorEastAsia" w:hint="eastAsia"/>
          <w:color w:val="333333"/>
          <w:spacing w:val="8"/>
          <w:sz w:val="28"/>
          <w:szCs w:val="28"/>
          <w:shd w:val="clear" w:color="auto" w:fill="FFFFFF"/>
        </w:rPr>
        <w:t>5.關鍵字</w:t>
      </w:r>
    </w:p>
    <w:p w:rsidR="009026D5" w:rsidRDefault="009026D5" w:rsidP="00750C8C">
      <w:pPr>
        <w:rPr>
          <w:rStyle w:val="ng-star-inserted"/>
          <w:rFonts w:ascii="Arial" w:hAnsi="Arial" w:cs="Arial"/>
          <w:color w:val="30303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 xml:space="preserve">YOLOv12n / </w:t>
      </w:r>
      <w:proofErr w:type="spellStart"/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BoT</w:t>
      </w:r>
      <w:proofErr w:type="spellEnd"/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-SORT</w:t>
      </w:r>
      <w:r>
        <w:rPr>
          <w:rStyle w:val="ng-star-inserted"/>
          <w:rFonts w:ascii="Arial" w:hAnsi="Arial" w:cs="Arial"/>
          <w:color w:val="303030"/>
          <w:sz w:val="26"/>
          <w:szCs w:val="26"/>
          <w:shd w:val="clear" w:color="auto" w:fill="FFFFFF"/>
        </w:rPr>
        <w:t> </w:t>
      </w:r>
    </w:p>
    <w:p w:rsidR="009026D5" w:rsidRDefault="009026D5" w:rsidP="00750C8C">
      <w:pP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DDPG (Deep Deterministic Policy Gradient)</w:t>
      </w:r>
    </w:p>
    <w:p w:rsidR="009026D5" w:rsidRPr="009026D5" w:rsidRDefault="009026D5" w:rsidP="00750C8C">
      <w:pPr>
        <w:rPr>
          <w:rFonts w:asciiTheme="minorEastAsia" w:hAnsiTheme="minorEastAsia" w:hint="eastAsia"/>
          <w:color w:val="333333"/>
          <w:spacing w:val="8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 xml:space="preserve"> (Anti-Habituation / </w:t>
      </w:r>
      <w:proofErr w:type="spellStart"/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LoAH</w:t>
      </w:r>
      <w:proofErr w:type="spellEnd"/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 xml:space="preserve"> 5)</w:t>
      </w:r>
    </w:p>
    <w:p w:rsidR="009026D5" w:rsidRDefault="009026D5" w:rsidP="00750C8C">
      <w:pP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IFRR (Intrusion Frequency Reduction Rate)</w:t>
      </w:r>
    </w:p>
    <w:p w:rsidR="009026D5" w:rsidRDefault="009026D5" w:rsidP="00750C8C">
      <w:pP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</w:pPr>
      <w:r>
        <w:rPr>
          <w:rFonts w:ascii="Arial" w:hAnsi="Arial" w:cs="Arial"/>
          <w:b/>
          <w:bCs/>
          <w:color w:val="303030"/>
          <w:sz w:val="26"/>
          <w:szCs w:val="26"/>
          <w:shd w:val="clear" w:color="auto" w:fill="FFFFFF"/>
        </w:rPr>
        <w:t>RGB-TIR Thermal Fusion</w:t>
      </w:r>
    </w:p>
    <w:p w:rsidR="009026D5" w:rsidRDefault="009026D5" w:rsidP="00750C8C">
      <w:pPr>
        <w:rPr>
          <w:rFonts w:asciiTheme="minorEastAsia" w:hAnsiTheme="minorEastAsia"/>
          <w:color w:val="333333"/>
          <w:spacing w:val="8"/>
          <w:sz w:val="28"/>
          <w:szCs w:val="28"/>
          <w:shd w:val="clear" w:color="auto" w:fill="FFFFFF"/>
        </w:rPr>
      </w:pPr>
      <w:r>
        <w:rPr>
          <w:rFonts w:asciiTheme="minorEastAsia" w:hAnsiTheme="minorEastAsia"/>
          <w:color w:val="333333"/>
          <w:spacing w:val="8"/>
          <w:sz w:val="28"/>
          <w:szCs w:val="28"/>
          <w:shd w:val="clear" w:color="auto" w:fill="FFFFFF"/>
        </w:rPr>
        <w:t>6.</w:t>
      </w:r>
      <w:r>
        <w:rPr>
          <w:rFonts w:asciiTheme="minorEastAsia" w:hAnsiTheme="minorEastAsia" w:hint="eastAsia"/>
          <w:color w:val="333333"/>
          <w:spacing w:val="8"/>
          <w:sz w:val="28"/>
          <w:szCs w:val="28"/>
          <w:shd w:val="clear" w:color="auto" w:fill="FFFFFF"/>
        </w:rPr>
        <w:t>參考文獻</w:t>
      </w:r>
      <w:bookmarkStart w:id="0" w:name="_GoBack"/>
      <w:bookmarkEnd w:id="0"/>
    </w:p>
    <w:p w:rsidR="009026D5" w:rsidRPr="009026D5" w:rsidRDefault="009026D5" w:rsidP="009026D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新細明體" w:hAnsi="Arial" w:cs="Arial"/>
          <w:color w:val="303030"/>
          <w:kern w:val="0"/>
          <w:sz w:val="26"/>
          <w:szCs w:val="26"/>
        </w:rPr>
      </w:pPr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 xml:space="preserve">Cho, S.-M., Wang, S.-W., Chiu, M.-C., &amp; Chen, S.-C. (2025). AI </w:t>
      </w:r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>即時影像辨識結合雷射驅離的</w:t>
      </w:r>
      <w:proofErr w:type="gramStart"/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>果園防猴系統</w:t>
      </w:r>
      <w:proofErr w:type="gramEnd"/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>. Engineering Proceedings, 2025.</w:t>
      </w:r>
    </w:p>
    <w:p w:rsidR="009026D5" w:rsidRPr="009026D5" w:rsidRDefault="009026D5" w:rsidP="009026D5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新細明體" w:hAnsi="Arial" w:cs="Arial"/>
          <w:color w:val="303030"/>
          <w:kern w:val="0"/>
          <w:sz w:val="26"/>
          <w:szCs w:val="26"/>
        </w:rPr>
      </w:pPr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 xml:space="preserve">Cho, S.-M., Wang, S.-W., Chiu, M.-C., &amp; Chen, S.-C. (2025). </w:t>
      </w:r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>結合多目標追蹤與強化學習的抗習慣化雷射驅離系統</w:t>
      </w:r>
      <w:r w:rsidRPr="009026D5">
        <w:rPr>
          <w:rFonts w:ascii="Arial" w:eastAsia="新細明體" w:hAnsi="Arial" w:cs="Arial"/>
          <w:color w:val="303030"/>
          <w:kern w:val="0"/>
          <w:sz w:val="26"/>
          <w:szCs w:val="26"/>
        </w:rPr>
        <w:t>. Computers, Materials &amp; Continua (CMC), 2025. (SCI Q2)</w:t>
      </w:r>
    </w:p>
    <w:p w:rsidR="009026D5" w:rsidRPr="009026D5" w:rsidRDefault="009026D5" w:rsidP="00750C8C">
      <w:pPr>
        <w:rPr>
          <w:rFonts w:asciiTheme="minorEastAsia" w:hAnsiTheme="minorEastAsia" w:hint="eastAsia"/>
          <w:color w:val="333333"/>
          <w:spacing w:val="8"/>
          <w:sz w:val="28"/>
          <w:szCs w:val="28"/>
          <w:shd w:val="clear" w:color="auto" w:fill="FFFFFF"/>
        </w:rPr>
      </w:pPr>
    </w:p>
    <w:sectPr w:rsidR="009026D5" w:rsidRPr="009026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76F2"/>
    <w:multiLevelType w:val="multilevel"/>
    <w:tmpl w:val="E4C4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411DB"/>
    <w:multiLevelType w:val="multilevel"/>
    <w:tmpl w:val="75A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4F58"/>
    <w:multiLevelType w:val="multilevel"/>
    <w:tmpl w:val="75A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30F00"/>
    <w:multiLevelType w:val="multilevel"/>
    <w:tmpl w:val="54F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12ADA"/>
    <w:multiLevelType w:val="multilevel"/>
    <w:tmpl w:val="5FE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F3E77"/>
    <w:multiLevelType w:val="multilevel"/>
    <w:tmpl w:val="5D3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22A15"/>
    <w:multiLevelType w:val="hybridMultilevel"/>
    <w:tmpl w:val="B25612D2"/>
    <w:lvl w:ilvl="0" w:tplc="ADE0117A">
      <w:start w:val="1"/>
      <w:numFmt w:val="decimal"/>
      <w:lvlText w:val="%1."/>
      <w:lvlJc w:val="left"/>
      <w:pPr>
        <w:ind w:left="179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98" w:hanging="480"/>
      </w:pPr>
    </w:lvl>
    <w:lvl w:ilvl="2" w:tplc="0409001B" w:tentative="1">
      <w:start w:val="1"/>
      <w:numFmt w:val="lowerRoman"/>
      <w:lvlText w:val="%3."/>
      <w:lvlJc w:val="right"/>
      <w:pPr>
        <w:ind w:left="2878" w:hanging="480"/>
      </w:pPr>
    </w:lvl>
    <w:lvl w:ilvl="3" w:tplc="0409000F" w:tentative="1">
      <w:start w:val="1"/>
      <w:numFmt w:val="decimal"/>
      <w:lvlText w:val="%4."/>
      <w:lvlJc w:val="left"/>
      <w:pPr>
        <w:ind w:left="3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38" w:hanging="480"/>
      </w:pPr>
    </w:lvl>
    <w:lvl w:ilvl="5" w:tplc="0409001B" w:tentative="1">
      <w:start w:val="1"/>
      <w:numFmt w:val="lowerRoman"/>
      <w:lvlText w:val="%6."/>
      <w:lvlJc w:val="right"/>
      <w:pPr>
        <w:ind w:left="4318" w:hanging="480"/>
      </w:pPr>
    </w:lvl>
    <w:lvl w:ilvl="6" w:tplc="0409000F" w:tentative="1">
      <w:start w:val="1"/>
      <w:numFmt w:val="decimal"/>
      <w:lvlText w:val="%7."/>
      <w:lvlJc w:val="left"/>
      <w:pPr>
        <w:ind w:left="4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78" w:hanging="480"/>
      </w:pPr>
    </w:lvl>
    <w:lvl w:ilvl="8" w:tplc="0409001B" w:tentative="1">
      <w:start w:val="1"/>
      <w:numFmt w:val="lowerRoman"/>
      <w:lvlText w:val="%9."/>
      <w:lvlJc w:val="right"/>
      <w:pPr>
        <w:ind w:left="5758" w:hanging="4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2B"/>
    <w:rsid w:val="001033FA"/>
    <w:rsid w:val="00125B11"/>
    <w:rsid w:val="0055552B"/>
    <w:rsid w:val="006A28ED"/>
    <w:rsid w:val="0074590E"/>
    <w:rsid w:val="00750C8C"/>
    <w:rsid w:val="009026D5"/>
    <w:rsid w:val="00914FE7"/>
    <w:rsid w:val="00A85A74"/>
    <w:rsid w:val="00C724D6"/>
    <w:rsid w:val="00D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B8CA"/>
  <w15:chartTrackingRefBased/>
  <w15:docId w15:val="{A8D0C707-AEE4-441E-8640-7D78B1B3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90E"/>
    <w:pPr>
      <w:ind w:leftChars="200" w:left="480"/>
    </w:pPr>
  </w:style>
  <w:style w:type="paragraph" w:customStyle="1" w:styleId="paragraph">
    <w:name w:val="paragraph"/>
    <w:basedOn w:val="a"/>
    <w:rsid w:val="00750C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g-star-inserted">
    <w:name w:val="ng-star-inserted"/>
    <w:basedOn w:val="a0"/>
    <w:rsid w:val="00C72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2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Reader</dc:creator>
  <cp:keywords/>
  <dc:description/>
  <cp:lastModifiedBy>Reader</cp:lastModifiedBy>
  <cp:revision>1</cp:revision>
  <dcterms:created xsi:type="dcterms:W3CDTF">2026-10-17T05:16:00Z</dcterms:created>
  <dcterms:modified xsi:type="dcterms:W3CDTF">2026-10-17T07:18:00Z</dcterms:modified>
</cp:coreProperties>
</file>