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646B1F" w14:textId="77777777"/>
    <w:p w14:paraId="5D6E5376" w14:textId="77777777">
      <w:pPr>
        <w:pStyle w:val="EstiloIzquierda"/>
        <w:spacing w:after="480"/>
      </w:pPr>
      <w:r>
        <mc:AlternateContent>
          <mc:Choice Requires="wpg">
            <w:drawing>
              <wp:inline xmlns:wp="http://schemas.openxmlformats.org/drawingml/2006/wordprocessingDrawing" distT="0" distB="0" distL="0" distR="0">
                <wp:extent cx="4927405" cy="877824"/>
                <wp:effectExtent l="0" t="0" r="6985" b="0"/>
                <wp:docPr id="5"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  Descripción generada automáticamente"/>
                        <pic:cNvPicPr/>
                        <pic:nvPr/>
                      </pic:nvPicPr>
                      <pic:blipFill>
                        <a:blip r:embed="rId13"/>
                        <a:stretch>
                          <a:fillRect/>
                        </a:stretch>
                      </pic:blipFill>
                      <pic:spPr>
                        <a:xfrm>
                          <a:off x="0" y="0"/>
                          <a:ext cx="4927405" cy="87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7.98pt;height:69.12pt;mso-wrap-distance-left:0.00pt;mso-wrap-distance-top:0.00pt;mso-wrap-distance-right:0.00pt;mso-wrap-distance-bottom:0.00pt;z-index:1;" stroked="false">
                <v:imagedata r:id="rId13" o:title=""/>
                <o:lock v:ext="edit" rotation="t"/>
              </v:shape>
            </w:pict>
          </mc:Fallback>
        </mc:AlternateContent>
      </w:r>
    </w:p>
    <w:p w14:paraId="6C84AF7B" w14:textId="0437853B">
      <w:pPr>
        <w:pStyle w:val="EstiloTtuloActividadPrctica"/>
      </w:pPr>
      <w:bookmarkStart w:id="0" w:name="_Hlk144970974"/>
      <w:r>
        <w:t xml:space="preserve">Ciencia de los datos y análisis de datos</w:t>
      </w:r>
    </w:p>
    <w:tbl>
      <w:tblPr>
        <w:tblStyle w:val="Tablaconcuadrcula"/>
        <w:tblInd w:w="-714" w:type="dxa"/>
        <w:tblW w:w="9923" w:type="dxa"/>
        <w:tblBorders>
          <w:top w:val="single" w:color="4e5d72" w:sz="18" w:space="0"/>
          <w:left w:val="none" w:color="auto" w:sz="0" w:space="0"/>
          <w:bottom w:val="single" w:color="4e5d72" w:sz="18" w:space="0"/>
          <w:right w:val="none" w:color="auto" w:sz="0" w:space="0"/>
          <w:insideH w:val="single" w:color="4e5d72" w:sz="18" w:space="0"/>
          <w:insideV w:val="single" w:color="4e5d72" w:sz="18" w:space="0"/>
        </w:tblBorders>
        <w:shd w:val="clear" w:color="auto" w:fill="e0eaf5"/>
        <w:tblLook w:val="04A0" w:firstRow="1" w:lastRow="0" w:firstColumn="1" w:lastColumn="0" w:noHBand="0" w:noVBand="1"/>
        <w:tblCaption w:val="tableMediaContent"/>
      </w:tblPr>
      <w:tblGrid>
        <w:gridCol w:w="9923"/>
      </w:tblGrid>
      <w:tr>
        <w:tc>
          <w:tcPr>
            <w:tcW w:w="9923" w:type="dxa"/>
            <w:shd w:val="clear" w:color="auto" w:fill="e0eaf5"/>
          </w:tcPr>
          <w:bookmarkEnd w:id="0"/>
          <w:p w14:paraId="394CE4D1" w14:textId="77777777">
            <w:pPr>
              <w:pStyle w:val="Estiloobjetivogeneralydesarrollodelaactividad"/>
            </w:pPr>
            <w:r>
              <w:t xml:space="preserve">Objetivo general</w:t>
            </w:r>
          </w:p>
          <w:p w14:paraId="55F2E564" w14:textId="475264DE">
            <w:pPr>
              <w:pStyle w:val="Estilonormalcuadroobjetivogeneraldesarrollodelaactividad"/>
            </w:pPr>
            <w:r>
              <w:t xml:space="preserve">Comprender los factores que rodean a la ciencia de los datos, así como al análisis de estos-.</w:t>
            </w:r>
          </w:p>
          <w:p w14:paraId="62570165" w14:textId="77777777">
            <w:pPr>
              <w:pStyle w:val="Estiloobjetivogeneralydesarrollodelaactividad"/>
            </w:pPr>
            <w:r>
              <w:t xml:space="preserve">Desarrollo de la actividad</w:t>
            </w:r>
          </w:p>
          <w:p w14:paraId="3EDD7840" w14:textId="4D56E916">
            <w:pPr>
              <w:pStyle w:val="Estilonormalcuadroobjetivogeneraldesarrollodelaactividad"/>
              <w:rPr>
                <w:rStyle w:val="Estilo1"/>
              </w:rPr>
            </w:pPr>
            <w:r>
              <w:t xml:space="preserve">Con ayuda de internet responda a las siguientes cuestiones que a continuación se plasman, cita y referencia a través de APA 7º Ed.</w:t>
            </w:r>
          </w:p>
        </w:tc>
      </w:tr>
    </w:tbl>
    <w:p w14:paraId="2DF6D7D4" w14:textId="77777777">
      <w:pPr>
        <w:spacing w:line="360" w:lineRule="auto"/>
        <w:ind w:left="-709"/>
        <w:jc w:val="both"/>
        <w:rPr>
          <w:rFonts w:ascii="Verdana" w:hAnsi="Verdana" w:cs="Arial"/>
          <w:b/>
          <w:sz w:val="20"/>
          <w:szCs w:val="20"/>
        </w:rPr>
      </w:pPr>
    </w:p>
    <w:p w14:paraId="71C2AE63" w14:textId="77777777">
      <w:pPr>
        <w:pStyle w:val="EstiloIzquierdadesarrollo"/>
      </w:pPr>
      <w:r>
        <mc:AlternateContent>
          <mc:Choice Requires="wpg">
            <w:drawing>
              <wp:inline xmlns:wp="http://schemas.openxmlformats.org/drawingml/2006/wordprocessingDrawing" distT="0" distB="0" distL="0" distR="0">
                <wp:extent cx="733425" cy="238125"/>
                <wp:effectExtent l="0" t="0" r="9525" b="9525"/>
                <wp:docPr id="6"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r/>
                      </pic:nvPicPr>
                      <pic:blipFill>
                        <a:blip r:embed="rId14">
                          <a:extLst>
                            <a:ext uri="{96DAC541-7B7A-43D3-8B79-37D633B846F1}">
                              <asvg:svgBlip xmlns:asvg="http://schemas.microsoft.com/office/drawing/2016/SVG/main" r:embed="rId15"/>
                            </a:ext>
                          </a:extLst>
                        </a:blip>
                        <a:stretch>
                          <a:fillRect/>
                        </a:stretch>
                      </pic:blipFill>
                      <pic:spPr>
                        <a:xfrm>
                          <a:off x="0" y="0"/>
                          <a:ext cx="733425" cy="238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7.75pt;height:18.75pt;mso-wrap-distance-left:0.00pt;mso-wrap-distance-top:0.00pt;mso-wrap-distance-right:0.00pt;mso-wrap-distance-bottom:0.00pt;z-index:1;" stroked="false">
                <v:imagedata r:id="rId14" o:title=""/>
                <o:lock v:ext="edit" rotation="t"/>
              </v:shape>
            </w:pict>
          </mc:Fallback>
        </mc:AlternateContent>
      </w:r>
    </w:p>
    <w:p w14:paraId="54A90C04" w14:textId="7BAC63DE">
      <w:pPr>
        <w:pStyle w:val="Estiloenunciado"/>
      </w:pPr>
      <w:r>
        <w:t xml:space="preserve">1. </w:t>
      </w:r>
      <w:bookmarkStart w:id="1" w:name="_Hlk144970996"/>
      <w:r>
        <w:t xml:space="preserve">¿En cuantas etapas se compone el proceso de la Data Science? Sintetiza y describe cada una de sus funciones y procesos.</w:t>
      </w:r>
      <w:bookmarkEnd w:id="1"/>
    </w:p>
    <w:p>
      <w:pPr>
        <w:pStyle w:val="EstiloTexto1Izquierda-025cmDerecha05cmDespus121"/>
      </w:pPr>
      <w:r>
        <w:t xml:space="preserve">El proceso de la ciencia de datos se compone de </w:t>
      </w:r>
      <w:r>
        <w:rPr>
          <w:b/>
        </w:rPr>
        <w:t xml:space="preserve">cinco etapas</w:t>
      </w:r>
      <w:r>
        <w:t xml:space="preserve">. Esta es la estructura descrita por Peng y Matsui (2015) en </w:t>
      </w:r>
      <w:r>
        <w:rPr>
          <w:i/>
        </w:rPr>
        <w:t xml:space="preserve">The Art of Data Science</w:t>
      </w:r>
      <w:r>
        <w:t xml:space="preserve">, obra en la que se apoya el material de la asignatura. Conviene precisar desde el inicio que no se trata de una secuencia lineal que se recorre una sola vez, sino de un proceso iterativo en el que los hallazgos de cada etapa pueden obligar a reformular las anteriores.</w:t>
      </w:r>
    </w:p>
    <w:p>
      <w:pPr>
        <w:pStyle w:val="EstiloTexto1Izquierda-025cmDerecha05cmDespus121"/>
      </w:pPr>
      <w:r>
        <w:t xml:space="preserve">Las cinco etapas, con sus funciones y procesos asociados, son las siguientes:</w:t>
      </w:r>
    </w:p>
    <w:p>
      <w:pPr>
        <w:pStyle w:val="EstiloTexto1Izquierda-025cmDerecha05cmDespus121"/>
        <w:ind w:hanging="284" w:left="284"/>
      </w:pPr>
      <w:r>
        <w:rPr>
          <w:b/>
        </w:rPr>
        <w:t xml:space="preserve">1. Definición de las cuestiones a resolver.</w:t>
      </w:r>
      <w:r>
        <w:t xml:space="preserve"> Su función es delimitar el problema: establecer la pregunta que mejor define el proyecto y que posee mayor relevancia. Procesos implicados: formulación de la pregunta de investigación o de negocio, verificación de que sea concreta, relevante y respondible con datos, y acotación del alcance y de los criterios de éxito.</w:t>
      </w:r>
    </w:p>
    <w:p>
      <w:pPr>
        <w:pStyle w:val="EstiloTexto1Izquierda-025cmDerecha05cmDespus121"/>
        <w:ind w:hanging="284" w:left="284"/>
      </w:pPr>
      <w:r>
        <w:rPr>
          <w:b/>
        </w:rPr>
        <w:t xml:space="preserve">2. Exploración analítica de los datos.</w:t>
      </w:r>
      <w:r>
        <w:t xml:space="preserve"> Su función es evaluar la información disponible y refinar la pregunta inicial para evitar resultados ambiguos o sesgados. Procesos implicados: inventario y perfilado de las fuentes, estadística descriptiva, visualización preliminar, identificación de valores faltantes, duplicados y atípicos, y decisión sobre la necesidad de recopilar datos nuevos.</w:t>
      </w:r>
    </w:p>
    <w:p>
      <w:pPr>
        <w:pStyle w:val="EstiloTexto1Izquierda-025cmDerecha05cmDespus121"/>
        <w:ind w:hanging="284" w:left="284"/>
      </w:pPr>
      <w:r>
        <w:rPr>
          <w:b/>
        </w:rPr>
        <w:t xml:space="preserve">3. Construcción del modelo.</w:t>
      </w:r>
      <w:r>
        <w:t xml:space="preserve"> Su función es convertir los datos en conocimiento mediante procesos y algoritmos susceptibles de estandarizarse. Procesos implicados: establecimiento del protocolo de tratamiento de los datos, selección y transformación de variables, elección del algoritmo, entrenamiento y ajuste de parámetros, y validación del modelo contra las expectativas previas.</w:t>
      </w:r>
    </w:p>
    <w:p>
      <w:pPr>
        <w:pStyle w:val="EstiloTexto1Izquierda-025cmDerecha05cmDespus121"/>
        <w:ind w:hanging="284" w:left="284"/>
      </w:pPr>
      <w:r>
        <w:rPr>
          <w:b/>
        </w:rPr>
        <w:t xml:space="preserve">4. Interpretación de resultados.</w:t>
      </w:r>
      <w:r>
        <w:t xml:space="preserve"> Su función es atribuir significado a la salida obtenida. Los autores subrayan que se trata de un paso que opera de forma transversal —en todas las etapas se interpretan resultados parciales—, aunque es necesario reservarle una etapa propia en la que, una vez tratados los datos y construidos los modelos, se contrasten los resultados y se extraigan conclusiones. Procesos implicados: contraste con la pregunta inicial, análisis de sensibilidad, valoración de la incertidumbre y ponderación del peso total de la evidencia.</w:t>
      </w:r>
    </w:p>
    <w:p>
      <w:pPr>
        <w:pStyle w:val="EstiloTexto1Izquierda-025cmDerecha05cmDespus121"/>
        <w:ind w:hanging="284" w:left="284"/>
      </w:pPr>
      <w:r>
        <w:rPr>
          <w:b/>
        </w:rPr>
        <w:t xml:space="preserve">5. Comunicación de resultados.</w:t>
      </w:r>
      <w:r>
        <w:t xml:space="preserve"> Su función es trasladar los hallazgos al destinatario para que se traduzcan en decisiones. Procesos implicados: selección de la audiencia y de la narrativa, visualización de los resultados, elaboración de informes o cuadros de mando y documentación reproducible del análisis.</w:t>
      </w:r>
    </w:p>
    <w:p>
      <w:pPr>
        <w:pStyle w:val="EstiloTexto1Izquierda-025cmDerecha05cmDespus121"/>
      </w:pPr>
      <w:r>
        <w:t xml:space="preserve">Cada una de estas cinco etapas se descompone, a su vez, en un ciclo interno de tres bloques que Peng y Matsui (2015) denominan </w:t>
      </w:r>
      <w:r>
        <w:rPr>
          <w:i/>
        </w:rPr>
        <w:t xml:space="preserve">epicycles of analysis</w:t>
      </w:r>
      <w:r>
        <w:t xml:space="preserve">: (a) </w:t>
      </w:r>
      <w:r>
        <w:rPr>
          <w:b/>
        </w:rPr>
        <w:t xml:space="preserve">definición de las expectativas</w:t>
      </w:r>
      <w:r>
        <w:t xml:space="preserve">, es decir, pensar qué se pretende conseguir antes de hacer nada; (b) </w:t>
      </w:r>
      <w:r>
        <w:rPr>
          <w:b/>
        </w:rPr>
        <w:t xml:space="preserve">recopilación de datos</w:t>
      </w:r>
      <w:r>
        <w:t xml:space="preserve"> relacionados con la cuestión definida; y (c) </w:t>
      </w:r>
      <w:r>
        <w:rPr>
          <w:b/>
        </w:rPr>
        <w:t xml:space="preserve">cotejo de las expectativas con los datos recopilados</w:t>
      </w:r>
      <w:r>
        <w:t xml:space="preserve">. Si expectativas y datos coinciden, se avanza a la etapa del nivel superior; si no coinciden, se revisa el proceso. De ahí que el modelo se represente habitualmente como un conjunto de engranajes interconectados: la ejecución de una etapa puede provocar un cambio de estrategia en los niveles superiores y obligar a retroceder.</w:t>
      </w:r>
    </w:p>
    <w:p>
      <w:pPr>
        <w:pStyle w:val="EstiloTexto1Izquierda-025cmDerecha05cmDespus121"/>
      </w:pPr>
      <w:r>
        <w:t xml:space="preserve">Este carácter cíclico es, para los autores, el aspecto más importante del análisis: la revisión continua de los resultados obtenidos frente a las expectativas iniciales, con el fin de detectar desviaciones antes de que se propaguen al resto del proyecto.</w:t>
      </w:r>
    </w:p>
    <w:p>
      <w:pPr>
        <w:pStyle w:val="EstiloTexto1Izquierda-025cmDerecha05cmDespus121"/>
      </w:pPr>
      <w:r>
        <w:t xml:space="preserve">Por último, cabe señalar que el número de etapas depende del marco de referencia adoptado. En el ámbito profesional sigue siendo dominante CRISP-DM (Chapman et al., 2000), que organiza el trabajo en seis fases —comprensión del negocio, comprensión de los datos, preparación de los datos, modelado, evaluación y despliegue—, igualmente iterativas. Ambos esquemas son compatibles: CRISP-DM desagrega la preparación de los datos y añade de forma explícita el despliegue en producción, mientras que el modelo de Peng y Matsui pone el acento en el ciclo pregunta–expectativa–evidencia que recorre todo el proyecto.</w:t>
      </w:r>
    </w:p>
    <w:p w14:paraId="2B15E5BA" w14:textId="56F0C26C">
      <w:pPr>
        <w:pStyle w:val="Estiloenunciado"/>
      </w:pPr>
      <w:r>
        <w:t xml:space="preserve">2. </w:t>
      </w:r>
      <w:bookmarkStart w:id="2" w:name="_Hlk144971008"/>
      <w:r>
        <w:t xml:space="preserve">¿Cómo se lleva a cabo el análisis de redes sociales en R? Muestra un ejemplo de ello.</w:t>
      </w:r>
      <w:bookmarkEnd w:id="2"/>
    </w:p>
    <w:p>
      <w:pPr>
        <w:pStyle w:val="EstiloTexto1Izquierda-025cmDerecha05cmDespus121"/>
      </w:pPr>
      <w:r>
        <w:t xml:space="preserve">En R, el análisis de redes sociales (ARS) consiste en aplicar la teoría de grafos a datos relacionales: los actores se representan como vértices o nodos y las relaciones entre ellos como aristas o enlaces. El paquete de referencia para este tipo de análisis es </w:t>
      </w:r>
      <w:r>
        <w:rPr>
          <w:b/>
        </w:rPr>
        <w:t xml:space="preserve">igraph</w:t>
      </w:r>
      <w:r>
        <w:t xml:space="preserve"> (Csárdi y Nepusz, 2006), que permite crear y manipular grafos, visualizarlos y aplicar los principales algoritmos de análisis de redes. Existen alternativas como la suite </w:t>
      </w:r>
      <w:r>
        <w:rPr>
          <w:i/>
        </w:rPr>
        <w:t xml:space="preserve">statnet</w:t>
      </w:r>
      <w:r>
        <w:t xml:space="preserve"> (paquetes </w:t>
      </w:r>
      <w:r>
        <w:rPr>
          <w:i/>
        </w:rPr>
        <w:t xml:space="preserve">network</w:t>
      </w:r>
      <w:r>
        <w:t xml:space="preserve"> y </w:t>
      </w:r>
      <w:r>
        <w:rPr>
          <w:i/>
        </w:rPr>
        <w:t xml:space="preserve">sna</w:t>
      </w:r>
      <w:r>
        <w:t xml:space="preserve">) y, para quien trabaje con el enfoque </w:t>
      </w:r>
      <w:r>
        <w:rPr>
          <w:i/>
        </w:rPr>
        <w:t xml:space="preserve">tidyverse</w:t>
      </w:r>
      <w:r>
        <w:t xml:space="preserve">, los paquetes </w:t>
      </w:r>
      <w:r>
        <w:rPr>
          <w:i/>
        </w:rPr>
        <w:t xml:space="preserve">tidygraph</w:t>
      </w:r>
      <w:r>
        <w:t xml:space="preserve"> y </w:t>
      </w:r>
      <w:r>
        <w:rPr>
          <w:i/>
        </w:rPr>
        <w:t xml:space="preserve">ggraph</w:t>
      </w:r>
      <w:r>
        <w:t xml:space="preserve">.</w:t>
      </w:r>
    </w:p>
    <w:p>
      <w:pPr>
        <w:pStyle w:val="EstiloTexto1Izquierda-025cmDerecha05cmDespus121"/>
      </w:pPr>
      <w:r>
        <w:t xml:space="preserve">El procedimiento general se desarrolla en seis pasos:</w:t>
      </w:r>
    </w:p>
    <w:p>
      <w:pPr>
        <w:pStyle w:val="EstiloTexto1Izquierda-025cmDerecha05cmDespus121"/>
        <w:ind w:hanging="284" w:left="284"/>
      </w:pPr>
      <w:r>
        <w:rPr>
          <w:b/>
        </w:rPr>
        <w:t xml:space="preserve">1. Instalación y carga del paquete</w:t>
      </w:r>
      <w:r>
        <w:t xml:space="preserve">, ya que igraph no forma parte del sistema base de R.</w:t>
      </w:r>
    </w:p>
    <w:p>
      <w:pPr>
        <w:pStyle w:val="EstiloTexto1Izquierda-025cmDerecha05cmDespus121"/>
        <w:ind w:hanging="284" w:left="284"/>
      </w:pPr>
      <w:r>
        <w:rPr>
          <w:b/>
        </w:rPr>
        <w:t xml:space="preserve">2. Representación de los datos relacionales</w:t>
      </w:r>
      <w:r>
        <w:t xml:space="preserve">, normalmente mediante una matriz de adyacencia, una lista de aristas (</w:t>
      </w:r>
      <w:r>
        <w:rPr>
          <w:i/>
        </w:rPr>
        <w:t xml:space="preserve">edge list</w:t>
      </w:r>
      <w:r>
        <w:t xml:space="preserve">) o un </w:t>
      </w:r>
      <w:r>
        <w:rPr>
          <w:i/>
        </w:rPr>
        <w:t xml:space="preserve">data frame</w:t>
      </w:r>
      <w:r>
        <w:t xml:space="preserve"> de relaciones; igraph también importa formatos propios del ARS como GraphML, GML o Pajek, y admite datos procedentes de exportaciones de plataformas o de APIs.</w:t>
      </w:r>
    </w:p>
    <w:p>
      <w:pPr>
        <w:pStyle w:val="EstiloTexto1Izquierda-025cmDerecha05cmDespus121"/>
        <w:ind w:hanging="284" w:left="284"/>
      </w:pPr>
      <w:r>
        <w:rPr>
          <w:b/>
        </w:rPr>
        <w:t xml:space="preserve">3. Construcción del objeto grafo</w:t>
      </w:r>
      <w:r>
        <w:t xml:space="preserve">, indicando si la relación es dirigida (por ejemplo, «seguir a alguien») o no dirigida (por ejemplo, una amistad recíproca).</w:t>
      </w:r>
    </w:p>
    <w:p>
      <w:pPr>
        <w:pStyle w:val="EstiloTexto1Izquierda-025cmDerecha05cmDespus121"/>
        <w:ind w:hanging="284" w:left="284"/>
      </w:pPr>
      <w:r>
        <w:rPr>
          <w:b/>
        </w:rPr>
        <w:t xml:space="preserve">4. Visualización</w:t>
      </w:r>
      <w:r>
        <w:t xml:space="preserve">, eligiendo el algoritmo de disposición (</w:t>
      </w:r>
      <w:r>
        <w:rPr>
          <w:i/>
        </w:rPr>
        <w:t xml:space="preserve">layout</w:t>
      </w:r>
      <w:r>
        <w:t xml:space="preserve">) más adecuado para el tamaño y la estructura de la red.</w:t>
      </w:r>
    </w:p>
    <w:p>
      <w:pPr>
        <w:pStyle w:val="EstiloTexto1Izquierda-025cmDerecha05cmDespus121"/>
        <w:ind w:hanging="284" w:left="284"/>
      </w:pPr>
      <w:r>
        <w:rPr>
          <w:b/>
        </w:rPr>
        <w:t xml:space="preserve">5. Cálculo de métricas estructurales</w:t>
      </w:r>
      <w:r>
        <w:t xml:space="preserve">: grado de los nodos y distribución del grado, coeficiente de agrupamiento o transitividad, camino mínimo medio y medidas de centralidad (de grado, de intermediación, de cercanía y de vector propio).</w:t>
      </w:r>
    </w:p>
    <w:p>
      <w:pPr>
        <w:pStyle w:val="EstiloTexto1Izquierda-025cmDerecha05cmDespus121"/>
        <w:ind w:hanging="284" w:left="284"/>
      </w:pPr>
      <w:r>
        <w:rPr>
          <w:b/>
        </w:rPr>
        <w:t xml:space="preserve">6. Detección de comunidades e interpretación sustantiva</w:t>
      </w:r>
      <w:r>
        <w:t xml:space="preserve"> de los subgrupos obtenidos.</w:t>
      </w:r>
    </w:p>
    <w:p>
      <w:pPr>
        <w:pStyle w:val="EstiloTexto1Izquierda-025cmDerecha05cmDespus121"/>
      </w:pPr>
      <w:r>
        <w:rPr>
          <w:b/>
        </w:rPr>
        <w:t xml:space="preserve">Ejemplo.</w:t>
      </w:r>
      <w:r>
        <w:t xml:space="preserve"> Se parte de una red no dirigida de diez actores descrita por su matriz de adyacencia, en la que un 1 indica que existe relación entre dos actores y un 0 que no existe. El código completo y los resultados obtenidos son los siguientes.</w:t>
      </w:r>
    </w:p>
    <w:p>
      <w:pPr>
        <w:pStyle w:val="EstiloTexto1Izquierda-025cmDerecha05cmDespus121"/>
      </w:pPr>
      <w:r>
        <w:rPr>
          <w:i/>
        </w:rPr>
        <w:t xml:space="preserve">Paso 1. Instalación y carga del paquete:</w:t>
      </w:r>
    </w:p>
    <w:p>
      <w:pPr>
        <w:pStyle w:val="EstiloTexto1Izquierda-025cmDerecha05cmDespus121"/>
        <w:spacing w:after="0" w:line="240" w:lineRule="auto"/>
        <w:ind w:left="284"/>
      </w:pPr>
      <w:r>
        <w:rPr>
          <w:rFonts w:ascii="Consolas" w:hAnsi="Consolas" w:cs="Consolas"/>
          <w:sz w:val="18"/>
          <w:szCs w:val="18"/>
        </w:rPr>
        <w:t xml:space="preserve">install.packages("igraph", dependencies = TRUE)</w:t>
      </w:r>
    </w:p>
    <w:p>
      <w:pPr>
        <w:pStyle w:val="EstiloTexto1Izquierda-025cmDerecha05cmDespus121"/>
        <w:spacing w:after="160" w:line="240" w:lineRule="auto"/>
        <w:ind w:left="284"/>
      </w:pPr>
      <w:r>
        <w:rPr>
          <w:rFonts w:ascii="Consolas" w:hAnsi="Consolas" w:cs="Consolas"/>
          <w:sz w:val="18"/>
          <w:szCs w:val="18"/>
        </w:rPr>
        <w:t xml:space="preserve">library(igraph)</w:t>
      </w:r>
    </w:p>
    <w:p>
      <w:pPr>
        <w:pStyle w:val="EstiloTexto1Izquierda-025cmDerecha05cmDespus121"/>
      </w:pPr>
      <w:r>
        <w:rPr>
          <w:i/>
        </w:rPr>
        <w:t xml:space="preserve">Paso 2. Creación de la matriz de adyacencia:</w:t>
      </w:r>
    </w:p>
    <w:p>
      <w:pPr>
        <w:pStyle w:val="EstiloTexto1Izquierda-025cmDerecha05cmDespus121"/>
        <w:spacing w:after="0" w:line="240" w:lineRule="auto"/>
        <w:ind w:left="284"/>
      </w:pPr>
      <w:r>
        <w:rPr>
          <w:rFonts w:ascii="Consolas" w:hAnsi="Consolas" w:cs="Consolas"/>
          <w:sz w:val="18"/>
          <w:szCs w:val="18"/>
        </w:rPr>
        <w:t xml:space="preserve">matriz &lt;- matrix(c(0,0,0,0,1,0,0,0,0,0,</w:t>
      </w:r>
    </w:p>
    <w:p>
      <w:pPr>
        <w:pStyle w:val="EstiloTexto1Izquierda-025cmDerecha05cmDespus121"/>
        <w:spacing w:after="0" w:line="240" w:lineRule="auto"/>
        <w:ind w:left="284"/>
      </w:pPr>
      <w:r>
        <w:rPr>
          <w:rFonts w:ascii="Consolas" w:hAnsi="Consolas" w:cs="Consolas"/>
          <w:sz w:val="18"/>
          <w:szCs w:val="18"/>
        </w:rPr>
        <w:t xml:space="preserve">                   0,0,0,0,0,1,0,0,0,0,</w:t>
      </w:r>
    </w:p>
    <w:p>
      <w:pPr>
        <w:pStyle w:val="EstiloTexto1Izquierda-025cmDerecha05cmDespus121"/>
        <w:spacing w:after="0" w:line="240" w:lineRule="auto"/>
        <w:ind w:left="284"/>
      </w:pPr>
      <w:r>
        <w:rPr>
          <w:rFonts w:ascii="Consolas" w:hAnsi="Consolas" w:cs="Consolas"/>
          <w:sz w:val="18"/>
          <w:szCs w:val="18"/>
        </w:rPr>
        <w:t xml:space="preserve">                   0,0,0,0,0,0,0,0,0,1,</w:t>
      </w:r>
    </w:p>
    <w:p>
      <w:pPr>
        <w:pStyle w:val="EstiloTexto1Izquierda-025cmDerecha05cmDespus121"/>
        <w:spacing w:after="0" w:line="240" w:lineRule="auto"/>
        <w:ind w:left="284"/>
      </w:pPr>
      <w:r>
        <w:rPr>
          <w:rFonts w:ascii="Consolas" w:hAnsi="Consolas" w:cs="Consolas"/>
          <w:sz w:val="18"/>
          <w:szCs w:val="18"/>
        </w:rPr>
        <w:t xml:space="preserve">                   0,0,0,0,0,0,0,1,0,0,</w:t>
      </w:r>
    </w:p>
    <w:p>
      <w:pPr>
        <w:pStyle w:val="EstiloTexto1Izquierda-025cmDerecha05cmDespus121"/>
        <w:spacing w:after="0" w:line="240" w:lineRule="auto"/>
        <w:ind w:left="284"/>
      </w:pPr>
      <w:r>
        <w:rPr>
          <w:rFonts w:ascii="Consolas" w:hAnsi="Consolas" w:cs="Consolas"/>
          <w:sz w:val="18"/>
          <w:szCs w:val="18"/>
        </w:rPr>
        <w:t xml:space="preserve">                   1,0,0,0,0,1,0,0,1,1,</w:t>
      </w:r>
    </w:p>
    <w:p>
      <w:pPr>
        <w:pStyle w:val="EstiloTexto1Izquierda-025cmDerecha05cmDespus121"/>
        <w:spacing w:after="0" w:line="240" w:lineRule="auto"/>
        <w:ind w:left="284"/>
      </w:pPr>
      <w:r>
        <w:rPr>
          <w:rFonts w:ascii="Consolas" w:hAnsi="Consolas" w:cs="Consolas"/>
          <w:sz w:val="18"/>
          <w:szCs w:val="18"/>
        </w:rPr>
        <w:t xml:space="preserve">                   0,1,0,0,1,0,1,0,0,1,</w:t>
      </w:r>
    </w:p>
    <w:p>
      <w:pPr>
        <w:pStyle w:val="EstiloTexto1Izquierda-025cmDerecha05cmDespus121"/>
        <w:spacing w:after="0" w:line="240" w:lineRule="auto"/>
        <w:ind w:left="284"/>
      </w:pPr>
      <w:r>
        <w:rPr>
          <w:rFonts w:ascii="Consolas" w:hAnsi="Consolas" w:cs="Consolas"/>
          <w:sz w:val="18"/>
          <w:szCs w:val="18"/>
        </w:rPr>
        <w:t xml:space="preserve">                   0,0,0,0,0,1,0,0,0,1,</w:t>
      </w:r>
    </w:p>
    <w:p>
      <w:pPr>
        <w:pStyle w:val="EstiloTexto1Izquierda-025cmDerecha05cmDespus121"/>
        <w:spacing w:after="0" w:line="240" w:lineRule="auto"/>
        <w:ind w:left="284"/>
      </w:pPr>
      <w:r>
        <w:rPr>
          <w:rFonts w:ascii="Consolas" w:hAnsi="Consolas" w:cs="Consolas"/>
          <w:sz w:val="18"/>
          <w:szCs w:val="18"/>
        </w:rPr>
        <w:t xml:space="preserve">                   0,0,0,1,0,0,0,0,0,1,</w:t>
      </w:r>
    </w:p>
    <w:p>
      <w:pPr>
        <w:pStyle w:val="EstiloTexto1Izquierda-025cmDerecha05cmDespus121"/>
        <w:spacing w:after="0" w:line="240" w:lineRule="auto"/>
        <w:ind w:left="284"/>
      </w:pPr>
      <w:r>
        <w:rPr>
          <w:rFonts w:ascii="Consolas" w:hAnsi="Consolas" w:cs="Consolas"/>
          <w:sz w:val="18"/>
          <w:szCs w:val="18"/>
        </w:rPr>
        <w:t xml:space="preserve">                   0,0,0,0,1,0,0,0,0,0,</w:t>
      </w:r>
    </w:p>
    <w:p>
      <w:pPr>
        <w:pStyle w:val="EstiloTexto1Izquierda-025cmDerecha05cmDespus121"/>
        <w:spacing w:after="0" w:line="240" w:lineRule="auto"/>
        <w:ind w:left="284"/>
      </w:pPr>
      <w:r>
        <w:rPr>
          <w:rFonts w:ascii="Consolas" w:hAnsi="Consolas" w:cs="Consolas"/>
          <w:sz w:val="18"/>
          <w:szCs w:val="18"/>
        </w:rPr>
        <w:t xml:space="preserve">                   0,0,1,0,1,1,1,1,0,0),</w:t>
      </w:r>
    </w:p>
    <w:p>
      <w:pPr>
        <w:pStyle w:val="EstiloTexto1Izquierda-025cmDerecha05cmDespus121"/>
        <w:spacing w:after="160" w:line="240" w:lineRule="auto"/>
        <w:ind w:left="284"/>
      </w:pPr>
      <w:r>
        <w:rPr>
          <w:rFonts w:ascii="Consolas" w:hAnsi="Consolas" w:cs="Consolas"/>
          <w:sz w:val="18"/>
          <w:szCs w:val="18"/>
        </w:rPr>
        <w:t xml:space="preserve">                 nrow = 10, ncol = 10, byrow = TRUE)</w:t>
      </w:r>
    </w:p>
    <w:p>
      <w:pPr>
        <w:pStyle w:val="EstiloTexto1Izquierda-025cmDerecha05cmDespus121"/>
      </w:pPr>
      <w:r>
        <w:rPr>
          <w:i/>
        </w:rPr>
        <w:t xml:space="preserve">Paso 3. Construcción del grafo no dirigido:</w:t>
      </w:r>
    </w:p>
    <w:p>
      <w:pPr>
        <w:pStyle w:val="EstiloTexto1Izquierda-025cmDerecha05cmDespus121"/>
        <w:spacing w:after="0" w:line="240" w:lineRule="auto"/>
        <w:ind w:left="284"/>
      </w:pPr>
      <w:r>
        <w:rPr>
          <w:rFonts w:ascii="Consolas" w:hAnsi="Consolas" w:cs="Consolas"/>
          <w:sz w:val="18"/>
          <w:szCs w:val="18"/>
        </w:rPr>
        <w:t xml:space="preserve">grafo &lt;- graph_from_adjacency_matrix(matriz, mode = "undirected")</w:t>
      </w:r>
    </w:p>
    <w:p>
      <w:pPr>
        <w:pStyle w:val="EstiloTexto1Izquierda-025cmDerecha05cmDespus121"/>
        <w:spacing w:after="0" w:line="240" w:lineRule="auto"/>
        <w:ind w:left="284"/>
      </w:pPr>
      <w:r>
        <w:rPr>
          <w:rFonts w:ascii="Consolas" w:hAnsi="Consolas" w:cs="Consolas"/>
          <w:sz w:val="18"/>
          <w:szCs w:val="18"/>
        </w:rPr>
        <w:t xml:space="preserve"># En versiones antiguas de igraph la función equivalente era:</w:t>
      </w:r>
    </w:p>
    <w:p>
      <w:pPr>
        <w:pStyle w:val="EstiloTexto1Izquierda-025cmDerecha05cmDespus121"/>
        <w:spacing w:after="160" w:line="240" w:lineRule="auto"/>
        <w:ind w:left="284"/>
      </w:pPr>
      <w:r>
        <w:rPr>
          <w:rFonts w:ascii="Consolas" w:hAnsi="Consolas" w:cs="Consolas"/>
          <w:sz w:val="18"/>
          <w:szCs w:val="18"/>
        </w:rPr>
        <w:t xml:space="preserve"># grafo &lt;- graph.adjacency(matriz, mode = "undirected")</w:t>
      </w:r>
    </w:p>
    <w:p>
      <w:pPr>
        <w:pStyle w:val="EstiloTexto1Izquierda-025cmDerecha05cmDespus121"/>
      </w:pPr>
      <w:r>
        <w:rPr>
          <w:i/>
        </w:rPr>
        <w:t xml:space="preserve">Paso 4. Visualización del grafo con distintos layouts:</w:t>
      </w:r>
    </w:p>
    <w:p>
      <w:pPr>
        <w:pStyle w:val="EstiloTexto1Izquierda-025cmDerecha05cmDespus121"/>
        <w:spacing w:after="0" w:line="240" w:lineRule="auto"/>
        <w:ind w:left="284"/>
      </w:pPr>
      <w:r>
        <w:rPr>
          <w:rFonts w:ascii="Consolas" w:hAnsi="Consolas" w:cs="Consolas"/>
          <w:sz w:val="18"/>
          <w:szCs w:val="18"/>
        </w:rPr>
        <w:t xml:space="preserve">plot(grafo)                                  # disposición por defecto</w:t>
      </w:r>
    </w:p>
    <w:p>
      <w:pPr>
        <w:pStyle w:val="EstiloTexto1Izquierda-025cmDerecha05cmDespus121"/>
        <w:spacing w:after="0" w:line="240" w:lineRule="auto"/>
        <w:ind w:left="284"/>
      </w:pPr>
      <w:r>
        <w:rPr>
          <w:rFonts w:ascii="Consolas" w:hAnsi="Consolas" w:cs="Consolas"/>
          <w:sz w:val="18"/>
          <w:szCs w:val="18"/>
        </w:rPr>
        <w:t xml:space="preserve">plot(grafo, layout = layout_in_circle)       # disposición circular</w:t>
      </w:r>
    </w:p>
    <w:p>
      <w:pPr>
        <w:pStyle w:val="EstiloTexto1Izquierda-025cmDerecha05cmDespus121"/>
        <w:spacing w:after="160" w:line="240" w:lineRule="auto"/>
        <w:ind w:left="284"/>
      </w:pPr>
      <w:r>
        <w:rPr>
          <w:rFonts w:ascii="Consolas" w:hAnsi="Consolas" w:cs="Consolas"/>
          <w:sz w:val="18"/>
          <w:szCs w:val="18"/>
        </w:rPr>
        <w:t xml:space="preserve">plot(grafo, layout = layout_with_fr)         # Fruchterman-Reingold</w:t>
      </w:r>
    </w:p>
    <w:p>
      <w:pPr>
        <w:pStyle w:val="EstiloTexto1Izquierda-025cmDerecha05cmDespus121"/>
      </w:pPr>
      <w:r>
        <w:rPr>
          <w:i/>
        </w:rPr>
        <w:t xml:space="preserve">Paso 5. Cálculo de las métricas estructurales</w:t>
      </w:r>
      <w:r>
        <w:t xml:space="preserve"> (a la derecha, el resultado devuelto por la consola):</w:t>
      </w:r>
    </w:p>
    <w:p>
      <w:pPr>
        <w:pStyle w:val="EstiloTexto1Izquierda-025cmDerecha05cmDespus121"/>
        <w:spacing w:after="0" w:line="240" w:lineRule="auto"/>
        <w:ind w:left="284"/>
      </w:pPr>
      <w:r>
        <w:rPr>
          <w:rFonts w:ascii="Consolas" w:hAnsi="Consolas" w:cs="Consolas"/>
          <w:sz w:val="18"/>
          <w:szCs w:val="18"/>
        </w:rPr>
        <w:t xml:space="preserve">transitivity(grafo, type = "global")             # 0.25</w:t>
      </w:r>
    </w:p>
    <w:p>
      <w:pPr>
        <w:pStyle w:val="EstiloTexto1Izquierda-025cmDerecha05cmDespus121"/>
        <w:spacing w:after="0" w:line="240" w:lineRule="auto"/>
        <w:ind w:left="284"/>
      </w:pPr>
      <w:r>
        <w:rPr>
          <w:rFonts w:ascii="Consolas" w:hAnsi="Consolas" w:cs="Consolas"/>
          <w:sz w:val="18"/>
          <w:szCs w:val="18"/>
        </w:rPr>
        <w:t xml:space="preserve">transitivity(grafo, type = "local", vids = 6)    # 0.3333333</w:t>
      </w:r>
    </w:p>
    <w:p>
      <w:pPr>
        <w:pStyle w:val="EstiloTexto1Izquierda-025cmDerecha05cmDespus121"/>
        <w:spacing w:after="0" w:line="240" w:lineRule="auto"/>
        <w:ind w:left="284"/>
      </w:pPr>
      <w:r>
        <w:rPr>
          <w:rFonts w:ascii="Consolas" w:hAnsi="Consolas" w:cs="Consolas"/>
          <w:sz w:val="18"/>
          <w:szCs w:val="18"/>
        </w:rPr>
        <w:t xml:space="preserve">transitivity(grafo, type = "local", vids = 3)    # NaN (grado 1: no definido)</w:t>
      </w:r>
    </w:p>
    <w:p>
      <w:pPr>
        <w:pStyle w:val="EstiloTexto1Izquierda-025cmDerecha05cmDespus121"/>
        <w:spacing w:after="0" w:line="240" w:lineRule="auto"/>
        <w:ind w:left="284"/>
      </w:pPr>
      <w:r>
        <w:rPr>
          <w:rFonts w:ascii="Consolas" w:hAnsi="Consolas" w:cs="Consolas"/>
          <w:sz w:val="18"/>
          <w:szCs w:val="18"/>
        </w:rPr>
        <w:t xml:space="preserve">transitivity(grafo, type = "local", vids = 10)   # 0.2</w:t>
      </w:r>
    </w:p>
    <w:p>
      <w:pPr>
        <w:pStyle w:val="EstiloTexto1Izquierda-025cmDerecha05cmDespus121"/>
        <w:spacing w:after="0" w:line="240" w:lineRule="auto"/>
        <w:ind w:left="284"/>
      </w:pPr>
      <w:r>
        <w:rPr>
          <w:rFonts w:ascii="Consolas" w:hAnsi="Consolas" w:cs="Consolas"/>
          <w:sz w:val="18"/>
          <w:szCs w:val="18"/>
        </w:rPr>
        <w:t xml:space="preserve">mean_distance(grafo, directed = FALSE)           # 2.2</w:t>
      </w:r>
    </w:p>
    <w:p>
      <w:pPr>
        <w:pStyle w:val="EstiloTexto1Izquierda-025cmDerecha05cmDespus121"/>
        <w:spacing w:after="0" w:line="240" w:lineRule="auto"/>
        <w:ind w:left="284"/>
      </w:pPr>
      <w:r>
        <w:rPr>
          <w:rFonts w:ascii="Consolas" w:hAnsi="Consolas" w:cs="Consolas"/>
          <w:sz w:val="18"/>
          <w:szCs w:val="18"/>
        </w:rPr>
        <w:t xml:space="preserve">degree(grafo, 10)                                # 5</w:t>
      </w:r>
    </w:p>
    <w:p>
      <w:pPr>
        <w:pStyle w:val="EstiloTexto1Izquierda-025cmDerecha05cmDespus121"/>
        <w:spacing w:after="0" w:line="240" w:lineRule="auto"/>
        <w:ind w:left="284"/>
      </w:pPr>
      <w:r>
        <w:rPr>
          <w:rFonts w:ascii="Consolas" w:hAnsi="Consolas" w:cs="Consolas"/>
          <w:sz w:val="18"/>
          <w:szCs w:val="18"/>
        </w:rPr>
        <w:t xml:space="preserve">degree(grafo, 5)                                 # 4</w:t>
      </w:r>
    </w:p>
    <w:p>
      <w:pPr>
        <w:pStyle w:val="EstiloTexto1Izquierda-025cmDerecha05cmDespus121"/>
        <w:spacing w:after="0" w:line="240" w:lineRule="auto"/>
        <w:ind w:left="284"/>
      </w:pPr>
      <w:r>
        <w:rPr>
          <w:rFonts w:ascii="Consolas" w:hAnsi="Consolas" w:cs="Consolas"/>
          <w:sz w:val="18"/>
          <w:szCs w:val="18"/>
        </w:rPr>
        <w:t xml:space="preserve">degree_distribution(grafo)                       # 0.0 0.5 0.2 0.0 0.2 0.1</w:t>
      </w:r>
    </w:p>
    <w:p>
      <w:pPr>
        <w:pStyle w:val="EstiloTexto1Izquierda-025cmDerecha05cmDespus121"/>
        <w:spacing w:after="160" w:line="240" w:lineRule="auto"/>
        <w:ind w:left="284"/>
      </w:pPr>
      <w:r>
        <w:rPr>
          <w:rFonts w:ascii="Consolas" w:hAnsi="Consolas" w:cs="Consolas"/>
          <w:sz w:val="18"/>
          <w:szCs w:val="18"/>
        </w:rPr>
        <w:t xml:space="preserve">betweenness(grafo)                               # máximos: nodo 10 = 21.5; nodo 5 = 15</w:t>
      </w:r>
    </w:p>
    <w:p>
      <w:pPr>
        <w:pStyle w:val="EstiloTexto1Izquierda-025cmDerecha05cmDespus121"/>
      </w:pPr>
      <w:r>
        <w:rPr>
          <w:i/>
        </w:rPr>
        <w:t xml:space="preserve">Paso 6. Detección de comunidades</w:t>
      </w:r>
      <w:r>
        <w:t xml:space="preserve"> mediante el algoritmo de Girvan-Newman, que elimina de forma iterativa las aristas con mayor intermediación (Girvan y Newman, 2002):</w:t>
      </w:r>
    </w:p>
    <w:p>
      <w:pPr>
        <w:pStyle w:val="EstiloTexto1Izquierda-025cmDerecha05cmDespus121"/>
        <w:spacing w:after="0" w:line="240" w:lineRule="auto"/>
        <w:ind w:left="284"/>
      </w:pPr>
      <w:r>
        <w:rPr>
          <w:rFonts w:ascii="Consolas" w:hAnsi="Consolas" w:cs="Consolas"/>
          <w:sz w:val="18"/>
          <w:szCs w:val="18"/>
        </w:rPr>
        <w:t xml:space="preserve">com &lt;- cluster_edge_betweenness(grafo)</w:t>
      </w:r>
    </w:p>
    <w:p>
      <w:pPr>
        <w:pStyle w:val="EstiloTexto1Izquierda-025cmDerecha05cmDespus121"/>
        <w:spacing w:after="0" w:line="240" w:lineRule="auto"/>
        <w:ind w:left="284"/>
      </w:pPr>
      <w:r>
        <w:rPr>
          <w:rFonts w:ascii="Consolas" w:hAnsi="Consolas" w:cs="Consolas"/>
          <w:sz w:val="18"/>
          <w:szCs w:val="18"/>
        </w:rPr>
        <w:t xml:space="preserve">membership(com)     # 3 comunidades: {1,5,9}, {2,3,6,7,10} y {4,8}</w:t>
      </w:r>
    </w:p>
    <w:p>
      <w:pPr>
        <w:pStyle w:val="EstiloTexto1Izquierda-025cmDerecha05cmDespus121"/>
        <w:spacing w:after="0" w:line="240" w:lineRule="auto"/>
        <w:ind w:left="284"/>
      </w:pPr>
      <w:r>
        <w:rPr>
          <w:rFonts w:ascii="Consolas" w:hAnsi="Consolas" w:cs="Consolas"/>
          <w:sz w:val="18"/>
          <w:szCs w:val="18"/>
        </w:rPr>
        <w:t xml:space="preserve">modularity(com)     # ~0.29</w:t>
      </w:r>
    </w:p>
    <w:p>
      <w:pPr>
        <w:pStyle w:val="EstiloTexto1Izquierda-025cmDerecha05cmDespus121"/>
        <w:spacing w:after="160" w:line="240" w:lineRule="auto"/>
        <w:ind w:left="284"/>
      </w:pPr>
      <w:r>
        <w:rPr>
          <w:rFonts w:ascii="Consolas" w:hAnsi="Consolas" w:cs="Consolas"/>
          <w:sz w:val="18"/>
          <w:szCs w:val="18"/>
        </w:rPr>
        <w:t xml:space="preserve">plot(com, grafo)    # visualiza la red coloreando cada comunidad</w:t>
      </w:r>
    </w:p>
    <w:p>
      <w:pPr>
        <w:pStyle w:val="EstiloTexto1Izquierda-025cmDerecha05cmDespus121"/>
      </w:pPr>
      <w:r>
        <w:rPr>
          <w:b/>
        </w:rPr>
        <w:t xml:space="preserve">Interpretación de los resultados.</w:t>
      </w:r>
      <w:r>
        <w:t xml:space="preserve"> El vértice 10 es el actor más conectado (grado 5) y el que concentra la mayor intermediación (21,5), por lo que funciona como puente entre subgrupos: su desaparición fragmentaría la red. El coeficiente de agrupamiento global de 0,25 indica una densidad de triángulos baja, es decir, poca tendencia de los contactos de un actor a conocerse entre sí. El camino mínimo medio de 2,2 muestra que dos actores cualesquiera están separados, en promedio, por algo más de dos pasos. La distribución del grado revela que la mitad de los actores tiene un único contacto, lo que describe una red centralizada en torno a unos pocos nodos concentradores (5, 6 y 10) y no una red de conexiones repartidas. Coherentemente, la detección de comunidades identifica tres subgrupos organizados alrededor de esos nodos.</w:t>
      </w:r>
    </w:p>
    <w:p>
      <w:pPr>
        <w:pStyle w:val="EstiloTexto1Izquierda-025cmDerecha05cmDespus121"/>
      </w:pPr>
      <w:r>
        <w:rPr>
          <w:b/>
        </w:rPr>
        <w:t xml:space="preserve">Nota sobre el entorno.</w:t>
      </w:r>
      <w:r>
        <w:t xml:space="preserve"> En la versión de igraph para R los vértices se numeran a partir de 1 (es la implementación para Python la que los numera desde 0), de modo que en los ejemplos anteriores el argumento </w:t>
      </w:r>
      <w:r>
        <w:rPr>
          <w:i/>
        </w:rPr>
        <w:t xml:space="preserve">vids</w:t>
      </w:r>
      <w:r>
        <w:t xml:space="preserve"> se refiere directamente al número de actor. Asimismo, desde la versión 1.3 del paquete los nombres de las funciones se han normalizado al estilo </w:t>
      </w:r>
      <w:r>
        <w:rPr>
          <w:i/>
        </w:rPr>
        <w:t xml:space="preserve">funcion_con_guiones_bajos</w:t>
      </w:r>
      <w:r>
        <w:t xml:space="preserve">: </w:t>
      </w:r>
      <w:r>
        <w:rPr>
          <w:i/>
        </w:rPr>
        <w:t xml:space="preserve">graph.adjacency()</w:t>
      </w:r>
      <w:r>
        <w:t xml:space="preserve"> pasa a ser </w:t>
      </w:r>
      <w:r>
        <w:rPr>
          <w:i/>
        </w:rPr>
        <w:t xml:space="preserve">graph_from_adjacency_matrix()</w:t>
      </w:r>
      <w:r>
        <w:t xml:space="preserve">, </w:t>
      </w:r>
      <w:r>
        <w:rPr>
          <w:i/>
        </w:rPr>
        <w:t xml:space="preserve">average.path.length()</w:t>
      </w:r>
      <w:r>
        <w:t xml:space="preserve"> a </w:t>
      </w:r>
      <w:r>
        <w:rPr>
          <w:i/>
        </w:rPr>
        <w:t xml:space="preserve">mean_distance()</w:t>
      </w:r>
      <w:r>
        <w:t xml:space="preserve"> y </w:t>
      </w:r>
      <w:r>
        <w:rPr>
          <w:i/>
        </w:rPr>
        <w:t xml:space="preserve">degree.distribution()</w:t>
      </w:r>
      <w:r>
        <w:t xml:space="preserve"> a </w:t>
      </w:r>
      <w:r>
        <w:rPr>
          <w:i/>
        </w:rPr>
        <w:t xml:space="preserve">degree_distribution()</w:t>
      </w:r>
      <w:r>
        <w:t xml:space="preserve">. Las formas antiguas siguen funcionando por compatibilidad, pero están desaconsejadas.</w:t>
      </w:r>
    </w:p>
    <w:p w14:paraId="5B272C44" w14:textId="5B4C6AC1">
      <w:pPr>
        <w:pStyle w:val="Estiloenunciado"/>
      </w:pPr>
      <w:r>
        <w:t xml:space="preserve">3. </w:t>
      </w:r>
      <w:bookmarkStart w:id="3" w:name="_Hlk144971019"/>
      <w:r>
        <w:t xml:space="preserve">Recoge en forma de bibliografía todos los recursos utilizados para responder a las cuestiones anteriores, referencia según APA 7º Ed.</w:t>
      </w:r>
      <w:bookmarkEnd w:id="3"/>
    </w:p>
    <w:p>
      <w:pPr>
        <w:pStyle w:val="EstiloTexto1Izquierda-025cmDerecha05cmDespus121"/>
        <w:ind w:hanging="567" w:left="567"/>
      </w:pPr>
      <w:r>
        <w:t xml:space="preserve">Chapman, P., Clinton, J., Kerber, R., Khabaza, T., Reinartz, T., Shearer, C. y Wirth, R. (2000). </w:t>
      </w:r>
      <w:r>
        <w:rPr>
          <w:i/>
        </w:rPr>
        <w:t xml:space="preserve">CRISP-DM 1.0: Step-by-step data mining guide</w:t>
      </w:r>
      <w:r>
        <w:t xml:space="preserve">. SPSS Inc.</w:t>
      </w:r>
    </w:p>
    <w:p>
      <w:pPr>
        <w:pStyle w:val="EstiloTexto1Izquierda-025cmDerecha05cmDespus121"/>
        <w:ind w:hanging="567" w:left="567"/>
      </w:pPr>
      <w:r>
        <w:t xml:space="preserve">Csárdi, G. y Nepusz, T. (2006). The igraph software package for complex network research. </w:t>
      </w:r>
      <w:r>
        <w:rPr>
          <w:i/>
        </w:rPr>
        <w:t xml:space="preserve">InterJournal, Complex Systems, 1695</w:t>
      </w:r>
      <w:r>
        <w:t xml:space="preserve">(5), 1-9. https://igraph.org</w:t>
      </w:r>
    </w:p>
    <w:p>
      <w:pPr>
        <w:pStyle w:val="EstiloTexto1Izquierda-025cmDerecha05cmDespus121"/>
        <w:ind w:hanging="567" w:left="567"/>
      </w:pPr>
      <w:r>
        <w:t xml:space="preserve">Girvan, M. y Newman, M. E. J. (2002). Community structure in social and biological networks. </w:t>
      </w:r>
      <w:r>
        <w:rPr>
          <w:i/>
        </w:rPr>
        <w:t xml:space="preserve">Proceedings of the National Academy of Sciences of the United States of America, 99</w:t>
      </w:r>
      <w:r>
        <w:t xml:space="preserve">(12), 7821-7826. https://doi.org/10.1073/pnas.122653799</w:t>
      </w:r>
    </w:p>
    <w:p>
      <w:pPr>
        <w:pStyle w:val="EstiloTexto1Izquierda-025cmDerecha05cmDespus121"/>
        <w:ind w:hanging="567" w:left="567"/>
      </w:pPr>
      <w:r>
        <w:t xml:space="preserve">Harris, H., Murphy, S. y Vaisman, M. (2013). </w:t>
      </w:r>
      <w:r>
        <w:rPr>
          <w:i/>
        </w:rPr>
        <w:t xml:space="preserve">Analyzing the analyzers: An introspective survey of data scientists and their work</w:t>
      </w:r>
      <w:r>
        <w:t xml:space="preserve">. O’Reilly Media.</w:t>
      </w:r>
    </w:p>
    <w:p>
      <w:pPr>
        <w:pStyle w:val="EstiloTexto1Izquierda-025cmDerecha05cmDespus121"/>
        <w:ind w:hanging="567" w:left="567"/>
      </w:pPr>
      <w:r>
        <w:t xml:space="preserve">López, F. J. T. (2022). </w:t>
      </w:r>
      <w:r>
        <w:rPr>
          <w:i/>
        </w:rPr>
        <w:t xml:space="preserve">Ciencia de los datos con Python</w:t>
      </w:r>
      <w:r>
        <w:t xml:space="preserve">. Ecoe Ediciones.</w:t>
      </w:r>
    </w:p>
    <w:p>
      <w:pPr>
        <w:pStyle w:val="EstiloTexto1Izquierda-025cmDerecha05cmDespus121"/>
        <w:ind w:hanging="567" w:left="567"/>
      </w:pPr>
      <w:r>
        <w:t xml:space="preserve">Newman, M. E. J. (2006). Modularity and community structure in networks. </w:t>
      </w:r>
      <w:r>
        <w:rPr>
          <w:i/>
        </w:rPr>
        <w:t xml:space="preserve">Proceedings of the National Academy of Sciences of the United States of America, 103</w:t>
      </w:r>
      <w:r>
        <w:t xml:space="preserve">(23), 8577-8582. https://doi.org/10.1073/pnas.0601602103</w:t>
      </w:r>
    </w:p>
    <w:p>
      <w:pPr>
        <w:pStyle w:val="EstiloTexto1Izquierda-025cmDerecha05cmDespus121"/>
        <w:ind w:hanging="567" w:left="567"/>
      </w:pPr>
      <w:r>
        <w:t xml:space="preserve">Peng, R. D. y Matsui, E. (2015). </w:t>
      </w:r>
      <w:r>
        <w:rPr>
          <w:i/>
        </w:rPr>
        <w:t xml:space="preserve">The art of data science: A guide for anyone who works with data</w:t>
      </w:r>
      <w:r>
        <w:t xml:space="preserve">. Leanpub.</w:t>
      </w:r>
    </w:p>
    <w:p>
      <w:pPr>
        <w:pStyle w:val="EstiloTexto1Izquierda-025cmDerecha05cmDespus121"/>
        <w:ind w:hanging="567" w:left="567"/>
      </w:pPr>
      <w:r>
        <w:t xml:space="preserve">Pérez, M. (2015). </w:t>
      </w:r>
      <w:r>
        <w:rPr>
          <w:i/>
        </w:rPr>
        <w:t xml:space="preserve">Big Data: Técnicas, herramientas y aplicaciones</w:t>
      </w:r>
      <w:r>
        <w:t xml:space="preserve">. Alfaomega.</w:t>
      </w:r>
    </w:p>
    <w:p>
      <w:pPr>
        <w:pStyle w:val="EstiloTexto1Izquierda-025cmDerecha05cmDespus121"/>
        <w:ind w:hanging="567" w:left="567"/>
      </w:pPr>
      <w:r>
        <w:t xml:space="preserve">R Core Team. (2024). </w:t>
      </w:r>
      <w:r>
        <w:rPr>
          <w:i/>
        </w:rPr>
        <w:t xml:space="preserve">R: A language and environment for statistical computing</w:t>
      </w:r>
      <w:r>
        <w:t xml:space="preserve">. R Foundation for Statistical Computing. https://www.R-project.org/</w:t>
      </w:r>
    </w:p>
    <w:p>
      <w:pPr>
        <w:pStyle w:val="EstiloTexto1Izquierda-025cmDerecha05cmDespus121"/>
        <w:ind w:hanging="567" w:left="567"/>
      </w:pPr>
      <w:r>
        <w:t xml:space="preserve">Universidad Da Vinci de Colombia. (s. f.). </w:t>
      </w:r>
      <w:r>
        <w:rPr>
          <w:i/>
        </w:rPr>
        <w:t xml:space="preserve">Fundamentos del análisis de datos</w:t>
      </w:r>
      <w:r>
        <w:t xml:space="preserve"> [Material de clase]. Maestría en Inteligencia Artificial.</w:t>
      </w:r>
    </w:p>
    <w:sectPr>
      <w:headerReference w:type="default" r:id="rId10"/>
      <w:footerReference w:type="default" r:id="rId11"/>
      <w:pgSz w:h="16838" w:w="11906"/>
      <w:pgMar w:top="1405" w:right="1701" w:bottom="1418" w:left="1701" w:header="142" w:footer="75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F04548" w14:textId="77777777">
      <w:r>
        <w:separator/>
      </w:r>
    </w:p>
    <w:p w14:paraId="3C9E8FD5" w14:textId="77777777"/>
    <w:p w14:paraId="2A00AC75" w14:textId="77777777"/>
  </w:endnote>
  <w:endnote w:type="continuationSeparator" w:id="0">
    <w:p w14:paraId="40FF9802" w14:textId="77777777">
      <w:r>
        <w:continuationSeparator/>
      </w:r>
    </w:p>
    <w:p w14:paraId="287764DC" w14:textId="77777777"/>
    <w:p w14:paraId="0765277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Verdana">
    <w:panose1 w:val="020B0604030504040204"/>
  </w:font>
  <w:font w:name="Wingdings">
    <w:panose1 w:val="05010000000000000000"/>
  </w:font>
  <w:font w:name="Courier New">
    <w:panose1 w:val="02070309020205020404"/>
  </w:font>
  <w:font w:name="Symbol">
    <w:panose1 w:val="05010000000000000000"/>
  </w:font>
  <w:font w:name="Arial">
    <w:panose1 w:val="020B0604020202020204"/>
  </w:font>
  <w:font w:name="Roboto Black">
    <w:panose1 w:val="020B0609030804020204"/>
  </w:font>
  <w:font w:name="Roboto">
    <w:panose1 w:val="020B0609030804020204"/>
  </w:font>
  <w:font w:name="Roboto Slab">
    <w:panose1 w:val="020B0609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9706B5" w14:textId="77777777">
    <w:pPr>
      <w:pStyle w:val="Piedepgina"/>
      <w:tabs>
        <w:tab w:val="left" w:pos="4200"/>
      </w:tabs>
      <w:rPr>
        <w:rFonts w:ascii="Roboto Black" w:hAnsi="Roboto Black" w:cs="Arial"/>
        <w:color w:val="ffffff" w:themeColor="background1"/>
        <w:sz w:val="16"/>
        <w:szCs w:val="16"/>
      </w:rPr>
    </w:pPr>
    <w:r>
      <w:rPr>
        <w:rFonts w:ascii="Roboto" w:hAnsi="Roboto"/>
        <w:b/>
        <w:color w:val="ffffff" w:themeColor="background1"/>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2600960</wp:posOffset>
              </wp:positionH>
              <wp:positionV relativeFrom="paragraph">
                <wp:posOffset>-38100</wp:posOffset>
              </wp:positionV>
              <wp:extent cx="198120" cy="198120"/>
              <wp:effectExtent l="0" t="0" r="0" b="0"/>
              <wp:wrapNone/>
              <wp:docPr id="4" name="Rectángulo 4"/>
              <wp:cNvGraphicFramePr/>
              <a:graphic xmlns:a="http://schemas.openxmlformats.org/drawingml/2006/main">
                <a:graphicData uri="http://schemas.microsoft.com/office/word/2010/wordprocessingShape">
                  <wps:wsp>
                    <wps:cNvPr id="0" name=""/>
                    <wps:cNvSpPr/>
                    <wps:spPr>
                      <a:xfrm>
                        <a:off x="0" y="0"/>
                        <a:ext cx="198120" cy="198120"/>
                      </a:xfrm>
                      <a:prstGeom prst="rect">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1" type="#_x0000_t1" style="position:absolute;z-index:-251668480;o:allowoverlap:true;o:allowincell:true;mso-position-horizontal-relative:margin;margin-left:204.80pt;mso-position-horizontal:absolute;mso-position-vertical-relative:text;margin-top:-3.00pt;mso-position-vertical:absolute;width:15.60pt;height:15.60pt;mso-wrap-distance-left:9.00pt;mso-wrap-distance-top:0.00pt;mso-wrap-distance-right:9.00pt;mso-wrap-distance-bottom:0.00pt;visibility:visible;" fillcolor="#4E5D72" stroked="f" strokeweight="2.00pt">
              <v:stroke dashstyle="solid"/>
            </v:shape>
          </w:pict>
        </mc:Fallback>
      </mc:AlternateContent>
    </w:r>
    <w:r>
      <w:rPr>
        <w:color w:val="ffffff" w:themeColor="background1"/>
      </w:rPr>
      <w:tab/>
    </w:r>
    <w:r>
      <w:rPr>
        <w:rFonts w:ascii="Roboto Black" w:hAnsi="Roboto Black"/>
        <w:color w:val="ffffff" w:themeColor="background1"/>
        <w:sz w:val="16"/>
        <w:szCs w:val="16"/>
      </w:rPr>
      <w:tab/>
    </w:r>
    <w:r>
      <w:rPr>
        <w:rStyle w:val="Nmerodepgina"/>
        <w:rFonts w:ascii="Roboto Black" w:hAnsi="Roboto Black" w:cs="Arial"/>
        <w:color w:val="ffffff" w:themeColor="background1"/>
        <w:sz w:val="16"/>
        <w:szCs w:val="16"/>
      </w:rPr>
      <w:fldChar w:fldCharType="begin"/>
    </w:r>
    <w:r>
      <w:rPr>
        <w:rStyle w:val="Nmerodepgina"/>
        <w:rFonts w:ascii="Roboto Black" w:hAnsi="Roboto Black" w:cs="Arial"/>
        <w:color w:val="ffffff" w:themeColor="background1"/>
        <w:sz w:val="16"/>
        <w:szCs w:val="16"/>
      </w:rPr>
      <w:instrText xml:space="preserve"> PAGE </w:instrText>
    </w:r>
    <w:r>
      <w:rPr>
        <w:rStyle w:val="Nmerodepgina"/>
        <w:rFonts w:ascii="Roboto Black" w:hAnsi="Roboto Black" w:cs="Arial"/>
        <w:color w:val="ffffff" w:themeColor="background1"/>
        <w:sz w:val="16"/>
        <w:szCs w:val="16"/>
      </w:rPr>
      <w:fldChar w:fldCharType="separate"/>
    </w:r>
    <w:r>
      <w:rPr>
        <w:rStyle w:val="Nmerodepgina"/>
        <w:rFonts w:ascii="Roboto Black" w:hAnsi="Roboto Black" w:cs="Arial"/>
        <w:color w:val="ffffff" w:themeColor="background1"/>
        <w:sz w:val="16"/>
        <w:szCs w:val="16"/>
      </w:rPr>
      <w:t xml:space="preserve">1</w:t>
    </w:r>
    <w:r>
      <w:rPr>
        <w:rStyle w:val="Nmerodepgina"/>
        <w:rFonts w:ascii="Roboto Black" w:hAnsi="Roboto Black" w:cs="Arial"/>
        <w:color w:val="ffffff" w:themeColor="background1"/>
        <w:sz w:val="16"/>
        <w:szCs w:val="16"/>
      </w:rPr>
      <w:fldChar w:fldCharType="end"/>
    </w:r>
  </w:p>
  <w:p w14:paraId="73E915FB" w14:textId="7777777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F7F62AE" w14:textId="77777777">
      <w:r>
        <w:separator/>
      </w:r>
    </w:p>
    <w:p w14:paraId="24F96269" w14:textId="77777777"/>
    <w:p w14:paraId="0E412EA3" w14:textId="77777777"/>
  </w:footnote>
  <w:footnote w:type="continuationSeparator" w:id="0">
    <w:p w14:paraId="1F80D3B4" w14:textId="77777777">
      <w:r>
        <w:continuationSeparator/>
      </w:r>
    </w:p>
    <w:p w14:paraId="2C4667F3" w14:textId="77777777"/>
    <w:p w14:paraId="240E9AAA"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EA8774" w14:textId="77777777">
    <w:pPr>
      <w:spacing w:after="240"/>
      <w:ind w:firstLine="283" w:left="-567"/>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column">
                <wp:posOffset>-737235</wp:posOffset>
              </wp:positionH>
              <wp:positionV relativeFrom="paragraph">
                <wp:posOffset>262255</wp:posOffset>
              </wp:positionV>
              <wp:extent cx="6819900" cy="1404620"/>
              <wp:effectExtent l="0" t="0" r="0" b="0"/>
              <wp:wrapSquare wrapText="bothSides"/>
              <wp:docPr id="1"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819900" cy="1404620"/>
                      </a:xfrm>
                      <a:prstGeom prst="rect">
                        <a:avLst/>
                      </a:prstGeom>
                      <a:noFill/>
                      <a:ln w="9525">
                        <a:noFill/>
                        <a:miter lim="800000"/>
                        <a:headEnd/>
                        <a:tailEnd/>
                      </a:ln>
                    </wps:spPr>
                    <wps:txbx>
                      <w:txbxContent>
                        <w:p w14:paraId="72E07B63" w14:textId="77777777">
                          <w:pPr>
                            <w:jc w:val="center"/>
                            <w:rPr>
                              <w:rFonts w:ascii="Roboto Black" w:hAnsi="Roboto Black"/>
                              <w:b/>
                              <w:bCs/>
                              <w:color w:val="ffffff" w:themeColor="background1"/>
                              <w:sz w:val="32"/>
                              <w:szCs w:val="32"/>
                            </w:rPr>
                          </w:pPr>
                          <w:r>
                            <w:rPr>
                              <w:rFonts w:ascii="Roboto Black" w:hAnsi="Roboto Black"/>
                              <w:b/>
                              <w:bCs/>
                              <w:color w:val="ffffff" w:themeColor="background1"/>
                              <w:sz w:val="32"/>
                              <w:szCs w:val="32"/>
                            </w:rPr>
                            <w:t xml:space="preserve">A</w:t>
                          </w:r>
                          <w:r>
                            <w:rPr>
                              <w:rFonts w:ascii="Roboto Black" w:hAnsi="Roboto Black"/>
                              <w:b/>
                              <w:bCs/>
                              <w:color w:val="ffffff" w:themeColor="background1"/>
                              <w:sz w:val="32"/>
                              <w:szCs w:val="32"/>
                            </w:rPr>
                            <w:t xml:space="preserve">ctividad</w:t>
                          </w:r>
                          <w:r>
                            <w:rPr>
                              <w:rFonts w:ascii="Roboto Black" w:hAnsi="Roboto Black"/>
                              <w:b/>
                              <w:bCs/>
                              <w:color w:val="ffffff" w:themeColor="background1"/>
                              <w:sz w:val="32"/>
                              <w:szCs w:val="32"/>
                            </w:rPr>
                            <w:t xml:space="preserve"> P</w:t>
                          </w:r>
                          <w:r>
                            <w:rPr>
                              <w:rFonts w:ascii="Roboto Black" w:hAnsi="Roboto Black"/>
                              <w:b/>
                              <w:bCs/>
                              <w:color w:val="ffffff" w:themeColor="background1"/>
                              <w:sz w:val="32"/>
                              <w:szCs w:val="32"/>
                            </w:rPr>
                            <w:t xml:space="preserve">ráctica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0" o:spid="_x0000_s0" o:spt="202" type="#_x0000_t202" style="position:absolute;z-index:251662336;o:allowoverlap:true;o:allowincell:true;mso-position-horizontal-relative:text;margin-left:-58.05pt;mso-position-horizontal:absolute;mso-position-vertical-relative:text;margin-top:20.65pt;mso-position-vertical:absolute;width:537.00pt;height:110.60pt;mso-wrap-distance-left:9.00pt;mso-wrap-distance-top:3.60pt;mso-wrap-distance-right:9.00pt;mso-wrap-distance-bottom:3.60pt;v-text-anchor:top;visibility:visible;" filled="f" stroked="f" strokeweight="0.75pt">
              <w10:wrap type="square"/>
              <v:textbox inset="0,0,0,0">
                <w:txbxContent>
                  <w:p w14:paraId="72E07B63" w14:textId="77777777">
                    <w:pPr>
                      <w:jc w:val="center"/>
                      <w:rPr>
                        <w:rFonts w:ascii="Roboto Black" w:hAnsi="Roboto Black"/>
                        <w:b/>
                        <w:bCs/>
                        <w:color w:val="ffffff" w:themeColor="background1"/>
                        <w:sz w:val="32"/>
                        <w:szCs w:val="32"/>
                      </w:rPr>
                    </w:pPr>
                    <w:r>
                      <w:rPr>
                        <w:rFonts w:ascii="Roboto Black" w:hAnsi="Roboto Black"/>
                        <w:b/>
                        <w:bCs/>
                        <w:color w:val="ffffff" w:themeColor="background1"/>
                        <w:sz w:val="32"/>
                        <w:szCs w:val="32"/>
                      </w:rPr>
                      <w:t xml:space="preserve">A</w:t>
                    </w:r>
                    <w:r>
                      <w:rPr>
                        <w:rFonts w:ascii="Roboto Black" w:hAnsi="Roboto Black"/>
                        <w:b/>
                        <w:bCs/>
                        <w:color w:val="ffffff" w:themeColor="background1"/>
                        <w:sz w:val="32"/>
                        <w:szCs w:val="32"/>
                      </w:rPr>
                      <w:t xml:space="preserve">ctividad</w:t>
                    </w:r>
                    <w:r>
                      <w:rPr>
                        <w:rFonts w:ascii="Roboto Black" w:hAnsi="Roboto Black"/>
                        <w:b/>
                        <w:bCs/>
                        <w:color w:val="ffffff" w:themeColor="background1"/>
                        <w:sz w:val="32"/>
                        <w:szCs w:val="32"/>
                      </w:rPr>
                      <w:t xml:space="preserve"> P</w:t>
                    </w:r>
                    <w:r>
                      <w:rPr>
                        <w:rFonts w:ascii="Roboto Black" w:hAnsi="Roboto Black"/>
                        <w:b/>
                        <w:bCs/>
                        <w:color w:val="ffffff" w:themeColor="background1"/>
                        <w:sz w:val="32"/>
                        <w:szCs w:val="32"/>
                      </w:rPr>
                      <w:t xml:space="preserve">ráctica</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margin">
                <wp:posOffset>-752475</wp:posOffset>
              </wp:positionH>
              <wp:positionV relativeFrom="paragraph">
                <wp:posOffset>223520</wp:posOffset>
              </wp:positionV>
              <wp:extent cx="6878320" cy="464820"/>
              <wp:effectExtent l="0" t="0" r="0" b="0"/>
              <wp:wrapNone/>
              <wp:docPr id="2" name="Rectángulo: esquinas redondeadas 3"/>
              <wp:cNvGraphicFramePr/>
              <a:graphic xmlns:a="http://schemas.openxmlformats.org/drawingml/2006/main">
                <a:graphicData uri="http://schemas.microsoft.com/office/word/2010/wordprocessingShape">
                  <wps:wsp>
                    <wps:cNvPr id="0" name=""/>
                    <wps:cNvSpPr/>
                    <wps:spPr>
                      <a:xfrm>
                        <a:off x="0" y="0"/>
                        <a:ext cx="6878320" cy="464820"/>
                      </a:xfrm>
                      <a:prstGeom prst="roundRect">
                        <a:avLst>
                          <a:gd name="adj" fmla="val 23719"/>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2" type="#_x0000_t2" style="position:absolute;z-index:-251665408;o:allowoverlap:true;o:allowincell:true;mso-position-horizontal-relative:margin;margin-left:-59.25pt;mso-position-horizontal:absolute;mso-position-vertical-relative:text;margin-top:17.60pt;mso-position-vertical:absolute;width:541.60pt;height:36.60pt;mso-wrap-distance-left:9.00pt;mso-wrap-distance-top:0.00pt;mso-wrap-distance-right:9.00pt;mso-wrap-distance-bottom:0.00pt;visibility:visible;" fillcolor="#4E5D72" stroked="f" strokeweight="2.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margin">
                <wp:posOffset>-741206</wp:posOffset>
              </wp:positionH>
              <wp:positionV relativeFrom="paragraph">
                <wp:posOffset>812165</wp:posOffset>
              </wp:positionV>
              <wp:extent cx="6864350" cy="9528810"/>
              <wp:effectExtent l="0" t="0" r="12700" b="15240"/>
              <wp:wrapNone/>
              <wp:docPr id="3" name="Rectángulo: esquinas redondeadas 7"/>
              <wp:cNvGraphicFramePr/>
              <a:graphic xmlns:a="http://schemas.openxmlformats.org/drawingml/2006/main">
                <a:graphicData uri="http://schemas.microsoft.com/office/word/2010/wordprocessingShape">
                  <wps:wsp>
                    <wps:cNvPr id="0" name=""/>
                    <wps:cNvSpPr/>
                    <wps:spPr>
                      <a:xfrm>
                        <a:off x="0" y="0"/>
                        <a:ext cx="6864350" cy="9528810"/>
                      </a:xfrm>
                      <a:prstGeom prst="roundRect">
                        <a:avLst>
                          <a:gd name="adj" fmla="val 2170"/>
                        </a:avLst>
                      </a:prstGeom>
                      <a:noFill/>
                      <a:ln>
                        <a:solidFill>
                          <a:srgbClr val="4E5D72"/>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2" o:spid="_x0000_s2" o:spt="2" type="#_x0000_t2" style="position:absolute;z-index:251666432;o:allowoverlap:true;o:allowincell:true;mso-position-horizontal-relative:margin;margin-left:-58.36pt;mso-position-horizontal:absolute;mso-position-vertical-relative:text;margin-top:63.95pt;mso-position-vertical:absolute;width:540.50pt;height:750.30pt;mso-wrap-distance-left:9.00pt;mso-wrap-distance-top:0.00pt;mso-wrap-distance-right:9.00pt;mso-wrap-distance-bottom:0.00pt;visibility:visible;" filled="f" strokecolor="#4E5D72" strokeweight="2.00pt">
              <v:stroke dashstyle="solid"/>
            </v:shape>
          </w:pict>
        </mc:Fallback>
      </mc:AlternateContent>
    </w:r>
  </w:p>
  <w:p w14:paraId="245B470E" w14:textId="77777777"/>
  <w:p w14:paraId="5CC1BCBA" w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1FCB634F"/>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
    <w:multiLevelType w:val="hybridMultilevel"/>
    <w:nsid w:val="54087EA4"/>
    <w:lvl w:ilvl="0" w:tplc="A3D241BA">
      <w:lvlJc w:val="left"/>
      <w:lvlText w:val="-"/>
      <w:numFmt w:val="bullet"/>
      <w:pPr>
        <w:tabs>
          <w:tab w:val="num" w:pos="720"/>
        </w:tabs>
        <w:ind w:hanging="360" w:left="720"/>
      </w:pPr>
      <w:rPr>
        <w:rFonts w:hint="default" w:ascii="Arial" w:hAnsi="Arial" w:eastAsia="Times New Roman" w:cs="Arial"/>
      </w:rPr>
    </w:lvl>
    <w:lvl w:ilvl="1" w:tentative="true" w:tplc="0C0A0003">
      <w:lvlJc w:val="left"/>
      <w:lvlText w:val="o"/>
      <w:numFmt w:val="bullet"/>
      <w:pPr>
        <w:tabs>
          <w:tab w:val="num" w:pos="1440"/>
        </w:tabs>
        <w:ind w:hanging="360" w:left="1440"/>
      </w:pPr>
      <w:rPr>
        <w:rFonts w:hint="default" w:ascii="Courier New" w:hAnsi="Courier New" w:cs="Courier New"/>
      </w:rPr>
      <w:start w:val="1"/>
    </w:lvl>
    <w:lvl w:ilvl="2" w:tentative="true" w:tplc="0C0A0005">
      <w:lvlJc w:val="left"/>
      <w:lvlText w:val=""/>
      <w:numFmt w:val="bullet"/>
      <w:pPr>
        <w:tabs>
          <w:tab w:val="num" w:pos="2160"/>
        </w:tabs>
        <w:ind w:hanging="360" w:left="2160"/>
      </w:pPr>
      <w:rPr>
        <w:rFonts w:hint="default" w:ascii="Wingdings" w:hAnsi="Wingdings"/>
      </w:rPr>
      <w:start w:val="1"/>
    </w:lvl>
    <w:lvl w:ilvl="3" w:tentative="true" w:tplc="0C0A0001">
      <w:lvlJc w:val="left"/>
      <w:lvlText w:val=""/>
      <w:numFmt w:val="bullet"/>
      <w:pPr>
        <w:tabs>
          <w:tab w:val="num" w:pos="2880"/>
        </w:tabs>
        <w:ind w:hanging="360" w:left="2880"/>
      </w:pPr>
      <w:rPr>
        <w:rFonts w:hint="default" w:ascii="Symbol" w:hAnsi="Symbol"/>
      </w:rPr>
      <w:start w:val="1"/>
    </w:lvl>
    <w:lvl w:ilvl="4" w:tentative="true" w:tplc="0C0A0003">
      <w:lvlJc w:val="left"/>
      <w:lvlText w:val="o"/>
      <w:numFmt w:val="bullet"/>
      <w:pPr>
        <w:tabs>
          <w:tab w:val="num" w:pos="3600"/>
        </w:tabs>
        <w:ind w:hanging="360" w:left="3600"/>
      </w:pPr>
      <w:rPr>
        <w:rFonts w:hint="default" w:ascii="Courier New" w:hAnsi="Courier New" w:cs="Courier New"/>
      </w:rPr>
      <w:start w:val="1"/>
    </w:lvl>
    <w:lvl w:ilvl="5" w:tentative="true" w:tplc="0C0A0005">
      <w:lvlJc w:val="left"/>
      <w:lvlText w:val=""/>
      <w:numFmt w:val="bullet"/>
      <w:pPr>
        <w:tabs>
          <w:tab w:val="num" w:pos="4320"/>
        </w:tabs>
        <w:ind w:hanging="360" w:left="4320"/>
      </w:pPr>
      <w:rPr>
        <w:rFonts w:hint="default" w:ascii="Wingdings" w:hAnsi="Wingdings"/>
      </w:rPr>
      <w:start w:val="1"/>
    </w:lvl>
    <w:lvl w:ilvl="6" w:tentative="true" w:tplc="0C0A0001">
      <w:lvlJc w:val="left"/>
      <w:lvlText w:val=""/>
      <w:numFmt w:val="bullet"/>
      <w:pPr>
        <w:tabs>
          <w:tab w:val="num" w:pos="5040"/>
        </w:tabs>
        <w:ind w:hanging="360" w:left="5040"/>
      </w:pPr>
      <w:rPr>
        <w:rFonts w:hint="default" w:ascii="Symbol" w:hAnsi="Symbol"/>
      </w:rPr>
      <w:start w:val="1"/>
    </w:lvl>
    <w:lvl w:ilvl="7" w:tentative="true" w:tplc="0C0A0003">
      <w:lvlJc w:val="left"/>
      <w:lvlText w:val="o"/>
      <w:numFmt w:val="bullet"/>
      <w:pPr>
        <w:tabs>
          <w:tab w:val="num" w:pos="5760"/>
        </w:tabs>
        <w:ind w:hanging="360" w:left="5760"/>
      </w:pPr>
      <w:rPr>
        <w:rFonts w:hint="default" w:ascii="Courier New" w:hAnsi="Courier New" w:cs="Courier New"/>
      </w:rPr>
      <w:start w:val="1"/>
    </w:lvl>
    <w:lvl w:ilvl="8" w:tentative="true" w:tplc="0C0A0005">
      <w:lvlJc w:val="left"/>
      <w:lvlText w:val=""/>
      <w:numFmt w:val="bullet"/>
      <w:pPr>
        <w:tabs>
          <w:tab w:val="num" w:pos="6480"/>
        </w:tabs>
        <w:ind w:hanging="360" w:left="6480"/>
      </w:pPr>
      <w:rPr>
        <w:rFonts w:hint="default" w:ascii="Wingdings" w:hAnsi="Wingdings"/>
      </w:rPr>
      <w:start w:val="1"/>
    </w:lvl>
  </w:abstractNum>
  <w:abstractNum w:abstractNumId="2">
    <w:multiLevelType w:val="hybridMultilevel"/>
    <w:nsid w:val="67AC06D5"/>
    <w:lvl w:ilvl="0" w:tplc="0C0A000F">
      <w:lvlJc w:val="left"/>
      <w:lvlText w:val="%1."/>
      <w:numFmt w:val="decimal"/>
      <w:pPr>
        <w:tabs>
          <w:tab w:val="num" w:pos="720"/>
        </w:tabs>
        <w:ind w:hanging="360" w:left="720"/>
      </w:pPr>
      <w:start w:val="1"/>
    </w:lvl>
    <w:lvl w:ilvl="1" w:tentative="true" w:tplc="0C0A0019">
      <w:lvlJc w:val="left"/>
      <w:lvlText w:val="%2."/>
      <w:numFmt w:val="lowerLetter"/>
      <w:pPr>
        <w:tabs>
          <w:tab w:val="num" w:pos="1440"/>
        </w:tabs>
        <w:ind w:hanging="360" w:left="1440"/>
      </w:pPr>
      <w:start w:val="1"/>
    </w:lvl>
    <w:lvl w:ilvl="2" w:tentative="true" w:tplc="0C0A001B">
      <w:lvlJc w:val="right"/>
      <w:lvlText w:val="%3."/>
      <w:numFmt w:val="lowerRoman"/>
      <w:pPr>
        <w:tabs>
          <w:tab w:val="num" w:pos="2160"/>
        </w:tabs>
        <w:ind w:hanging="180" w:left="2160"/>
      </w:pPr>
      <w:start w:val="1"/>
    </w:lvl>
    <w:lvl w:ilvl="3" w:tentative="true" w:tplc="0C0A000F">
      <w:lvlJc w:val="left"/>
      <w:lvlText w:val="%4."/>
      <w:numFmt w:val="decimal"/>
      <w:pPr>
        <w:tabs>
          <w:tab w:val="num" w:pos="2880"/>
        </w:tabs>
        <w:ind w:hanging="360" w:left="2880"/>
      </w:pPr>
      <w:start w:val="1"/>
    </w:lvl>
    <w:lvl w:ilvl="4" w:tentative="true" w:tplc="0C0A0019">
      <w:lvlJc w:val="left"/>
      <w:lvlText w:val="%5."/>
      <w:numFmt w:val="lowerLetter"/>
      <w:pPr>
        <w:tabs>
          <w:tab w:val="num" w:pos="3600"/>
        </w:tabs>
        <w:ind w:hanging="360" w:left="3600"/>
      </w:pPr>
      <w:start w:val="1"/>
    </w:lvl>
    <w:lvl w:ilvl="5" w:tentative="true" w:tplc="0C0A001B">
      <w:lvlJc w:val="right"/>
      <w:lvlText w:val="%6."/>
      <w:numFmt w:val="lowerRoman"/>
      <w:pPr>
        <w:tabs>
          <w:tab w:val="num" w:pos="4320"/>
        </w:tabs>
        <w:ind w:hanging="180" w:left="4320"/>
      </w:pPr>
      <w:start w:val="1"/>
    </w:lvl>
    <w:lvl w:ilvl="6" w:tentative="true" w:tplc="0C0A000F">
      <w:lvlJc w:val="left"/>
      <w:lvlText w:val="%7."/>
      <w:numFmt w:val="decimal"/>
      <w:pPr>
        <w:tabs>
          <w:tab w:val="num" w:pos="5040"/>
        </w:tabs>
        <w:ind w:hanging="360" w:left="5040"/>
      </w:pPr>
      <w:start w:val="1"/>
    </w:lvl>
    <w:lvl w:ilvl="7" w:tentative="true" w:tplc="0C0A0019">
      <w:lvlJc w:val="left"/>
      <w:lvlText w:val="%8."/>
      <w:numFmt w:val="lowerLetter"/>
      <w:pPr>
        <w:tabs>
          <w:tab w:val="num" w:pos="5760"/>
        </w:tabs>
        <w:ind w:hanging="360" w:left="5760"/>
      </w:pPr>
      <w:start w:val="1"/>
    </w:lvl>
    <w:lvl w:ilvl="8" w:tentative="true" w:tplc="0C0A001B">
      <w:lvlJc w:val="right"/>
      <w:lvlText w:val="%9."/>
      <w:numFmt w:val="lowerRoman"/>
      <w:pPr>
        <w:tabs>
          <w:tab w:val="num" w:pos="6480"/>
        </w:tabs>
        <w:ind w:hanging="180" w:left="6480"/>
      </w:pPr>
      <w:start w:val="1"/>
    </w:lvl>
  </w:abstractNum>
  <w:abstractNum w:abstractNumId="3">
    <w:multiLevelType w:val="hybridMultilevel"/>
    <w:nsid w:val="68A66503"/>
    <w:lvl w:ilvl="0" w:tplc="0C0A0001">
      <w:lvlJc w:val="left"/>
      <w:lvlText w:val=""/>
      <w:numFmt w:val="bullet"/>
      <w:pPr>
        <w:tabs>
          <w:tab w:val="num" w:pos="720"/>
        </w:tabs>
        <w:ind w:hanging="360" w:left="720"/>
      </w:pPr>
      <w:rPr>
        <w:rFonts w:hint="default" w:ascii="Symbol" w:hAnsi="Symbol"/>
      </w:rPr>
      <w:start w:val="1"/>
    </w:lvl>
    <w:lvl w:ilvl="1" w:tentative="true" w:tplc="0C0A0019">
      <w:lvlJc w:val="left"/>
      <w:lvlText w:val="%2."/>
      <w:numFmt w:val="lowerLetter"/>
      <w:pPr>
        <w:tabs>
          <w:tab w:val="num" w:pos="1440"/>
        </w:tabs>
        <w:ind w:hanging="360" w:left="1440"/>
      </w:pPr>
      <w:start w:val="1"/>
    </w:lvl>
    <w:lvl w:ilvl="2" w:tentative="true" w:tplc="0C0A001B">
      <w:lvlJc w:val="right"/>
      <w:lvlText w:val="%3."/>
      <w:numFmt w:val="lowerRoman"/>
      <w:pPr>
        <w:tabs>
          <w:tab w:val="num" w:pos="2160"/>
        </w:tabs>
        <w:ind w:hanging="180" w:left="2160"/>
      </w:pPr>
      <w:start w:val="1"/>
    </w:lvl>
    <w:lvl w:ilvl="3" w:tentative="true" w:tplc="0C0A000F">
      <w:lvlJc w:val="left"/>
      <w:lvlText w:val="%4."/>
      <w:numFmt w:val="decimal"/>
      <w:pPr>
        <w:tabs>
          <w:tab w:val="num" w:pos="2880"/>
        </w:tabs>
        <w:ind w:hanging="360" w:left="2880"/>
      </w:pPr>
      <w:start w:val="1"/>
    </w:lvl>
    <w:lvl w:ilvl="4" w:tentative="true" w:tplc="0C0A0019">
      <w:lvlJc w:val="left"/>
      <w:lvlText w:val="%5."/>
      <w:numFmt w:val="lowerLetter"/>
      <w:pPr>
        <w:tabs>
          <w:tab w:val="num" w:pos="3600"/>
        </w:tabs>
        <w:ind w:hanging="360" w:left="3600"/>
      </w:pPr>
      <w:start w:val="1"/>
    </w:lvl>
    <w:lvl w:ilvl="5" w:tentative="true" w:tplc="0C0A001B">
      <w:lvlJc w:val="right"/>
      <w:lvlText w:val="%6."/>
      <w:numFmt w:val="lowerRoman"/>
      <w:pPr>
        <w:tabs>
          <w:tab w:val="num" w:pos="4320"/>
        </w:tabs>
        <w:ind w:hanging="180" w:left="4320"/>
      </w:pPr>
      <w:start w:val="1"/>
    </w:lvl>
    <w:lvl w:ilvl="6" w:tentative="true" w:tplc="0C0A000F">
      <w:lvlJc w:val="left"/>
      <w:lvlText w:val="%7."/>
      <w:numFmt w:val="decimal"/>
      <w:pPr>
        <w:tabs>
          <w:tab w:val="num" w:pos="5040"/>
        </w:tabs>
        <w:ind w:hanging="360" w:left="5040"/>
      </w:pPr>
      <w:start w:val="1"/>
    </w:lvl>
    <w:lvl w:ilvl="7" w:tentative="true" w:tplc="0C0A0019">
      <w:lvlJc w:val="left"/>
      <w:lvlText w:val="%8."/>
      <w:numFmt w:val="lowerLetter"/>
      <w:pPr>
        <w:tabs>
          <w:tab w:val="num" w:pos="5760"/>
        </w:tabs>
        <w:ind w:hanging="360" w:left="5760"/>
      </w:pPr>
      <w:start w:val="1"/>
    </w:lvl>
    <w:lvl w:ilvl="8" w:tentative="true" w:tplc="0C0A001B">
      <w:lvlJc w:val="right"/>
      <w:lvlText w:val="%9."/>
      <w:numFmt w:val="lowerRoman"/>
      <w:pPr>
        <w:tabs>
          <w:tab w:val="num" w:pos="6480"/>
        </w:tabs>
        <w:ind w:hanging="180" w:left="6480"/>
      </w:pPr>
      <w:start w:val="1"/>
    </w:lvl>
  </w:abstractNum>
  <w:abstractNum w:abstractNumId="4">
    <w:multiLevelType w:val="hybridMultilevel"/>
    <w:nsid w:val="7ABD64CE"/>
    <w:lvl w:ilvl="0" w:tplc="0C0A000F">
      <w:lvlJc w:val="left"/>
      <w:lvlText w:val="%1."/>
      <w:numFmt w:val="decimal"/>
      <w:pPr>
        <w:tabs>
          <w:tab w:val="num" w:pos="720"/>
        </w:tabs>
        <w:ind w:hanging="360" w:left="720"/>
      </w:pPr>
      <w:rPr>
        <w:rFonts w:hint="default"/>
      </w:rPr>
      <w:start w:val="1"/>
    </w:lvl>
    <w:lvl w:ilvl="1" w:tentative="true" w:tplc="0C0A0003">
      <w:lvlJc w:val="left"/>
      <w:lvlText w:val="o"/>
      <w:numFmt w:val="bullet"/>
      <w:pPr>
        <w:tabs>
          <w:tab w:val="num" w:pos="1440"/>
        </w:tabs>
        <w:ind w:hanging="360" w:left="1440"/>
      </w:pPr>
      <w:rPr>
        <w:rFonts w:hint="default" w:ascii="Courier New" w:hAnsi="Courier New" w:cs="Courier New"/>
      </w:rPr>
      <w:start w:val="1"/>
    </w:lvl>
    <w:lvl w:ilvl="2" w:tentative="true" w:tplc="0C0A0005">
      <w:lvlJc w:val="left"/>
      <w:lvlText w:val=""/>
      <w:numFmt w:val="bullet"/>
      <w:pPr>
        <w:tabs>
          <w:tab w:val="num" w:pos="2160"/>
        </w:tabs>
        <w:ind w:hanging="360" w:left="2160"/>
      </w:pPr>
      <w:rPr>
        <w:rFonts w:hint="default" w:ascii="Wingdings" w:hAnsi="Wingdings"/>
      </w:rPr>
      <w:start w:val="1"/>
    </w:lvl>
    <w:lvl w:ilvl="3" w:tentative="true" w:tplc="0C0A0001">
      <w:lvlJc w:val="left"/>
      <w:lvlText w:val=""/>
      <w:numFmt w:val="bullet"/>
      <w:pPr>
        <w:tabs>
          <w:tab w:val="num" w:pos="2880"/>
        </w:tabs>
        <w:ind w:hanging="360" w:left="2880"/>
      </w:pPr>
      <w:rPr>
        <w:rFonts w:hint="default" w:ascii="Symbol" w:hAnsi="Symbol"/>
      </w:rPr>
      <w:start w:val="1"/>
    </w:lvl>
    <w:lvl w:ilvl="4" w:tentative="true" w:tplc="0C0A0003">
      <w:lvlJc w:val="left"/>
      <w:lvlText w:val="o"/>
      <w:numFmt w:val="bullet"/>
      <w:pPr>
        <w:tabs>
          <w:tab w:val="num" w:pos="3600"/>
        </w:tabs>
        <w:ind w:hanging="360" w:left="3600"/>
      </w:pPr>
      <w:rPr>
        <w:rFonts w:hint="default" w:ascii="Courier New" w:hAnsi="Courier New" w:cs="Courier New"/>
      </w:rPr>
      <w:start w:val="1"/>
    </w:lvl>
    <w:lvl w:ilvl="5" w:tentative="true" w:tplc="0C0A0005">
      <w:lvlJc w:val="left"/>
      <w:lvlText w:val=""/>
      <w:numFmt w:val="bullet"/>
      <w:pPr>
        <w:tabs>
          <w:tab w:val="num" w:pos="4320"/>
        </w:tabs>
        <w:ind w:hanging="360" w:left="4320"/>
      </w:pPr>
      <w:rPr>
        <w:rFonts w:hint="default" w:ascii="Wingdings" w:hAnsi="Wingdings"/>
      </w:rPr>
      <w:start w:val="1"/>
    </w:lvl>
    <w:lvl w:ilvl="6" w:tentative="true" w:tplc="0C0A0001">
      <w:lvlJc w:val="left"/>
      <w:lvlText w:val=""/>
      <w:numFmt w:val="bullet"/>
      <w:pPr>
        <w:tabs>
          <w:tab w:val="num" w:pos="5040"/>
        </w:tabs>
        <w:ind w:hanging="360" w:left="5040"/>
      </w:pPr>
      <w:rPr>
        <w:rFonts w:hint="default" w:ascii="Symbol" w:hAnsi="Symbol"/>
      </w:rPr>
      <w:start w:val="1"/>
    </w:lvl>
    <w:lvl w:ilvl="7" w:tentative="true" w:tplc="0C0A0003">
      <w:lvlJc w:val="left"/>
      <w:lvlText w:val="o"/>
      <w:numFmt w:val="bullet"/>
      <w:pPr>
        <w:tabs>
          <w:tab w:val="num" w:pos="5760"/>
        </w:tabs>
        <w:ind w:hanging="360" w:left="5760"/>
      </w:pPr>
      <w:rPr>
        <w:rFonts w:hint="default" w:ascii="Courier New" w:hAnsi="Courier New" w:cs="Courier New"/>
      </w:rPr>
      <w:start w:val="1"/>
    </w:lvl>
    <w:lvl w:ilvl="8" w:tentative="true" w:tplc="0C0A0005">
      <w:lvlJc w:val="left"/>
      <w:lvlText w:val=""/>
      <w:numFmt w:val="bullet"/>
      <w:pPr>
        <w:tabs>
          <w:tab w:val="num" w:pos="6480"/>
        </w:tabs>
        <w:ind w:hanging="360" w:left="6480"/>
      </w:pPr>
      <w:rPr>
        <w:rFonts w:hint="default" w:ascii="Wingdings" w:hAnsi="Wingdings"/>
      </w:rPr>
      <w:start w:val="1"/>
    </w:lvl>
  </w:abstractNum>
  <w:abstractNum w:abstractNumId="5">
    <w:multiLevelType w:val="multilevel"/>
    <w:nsid w:val="7D876766"/>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sz w:val="24"/>
      <w:szCs w:val="24"/>
    </w:rPr>
  </w:style>
  <w:style w:type="paragraph" w:styleId="Ttulo2">
    <w:name w:val="heading 2"/>
    <w:basedOn w:val="Normal"/>
    <w:next w:val="Normal"/>
    <w:link w:val="Ttulo2Car"/>
    <w:semiHidden/>
    <w:unhideWhenUsed/>
    <w:qFormat/>
    <w:pPr>
      <w:keepNext w:val="true"/>
      <w:keepLines w:val="true"/>
      <w:spacing w:before="40"/>
      <w:outlineLvl w:val="1"/>
    </w:pPr>
    <w:rPr>
      <w:rFonts w:asciiTheme="majorHAnsi" w:hAnsiTheme="majorHAnsi" w:eastAsiaTheme="majorEastAsia" w:cstheme="majorBidi"/>
      <w:color w:val="365f91"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paragraph" w:styleId="EstiloIzquierda" w:customStyle="1">
    <w:name w:val="Estilo Izquierda"/>
    <w:basedOn w:val="Normal"/>
    <w:pPr>
      <w:spacing w:after="360" w:before="120" w:line="360" w:lineRule="auto"/>
      <w:ind w:left="-532"/>
    </w:pPr>
    <w:rPr>
      <w:szCs w:val="20"/>
    </w:rPr>
  </w:style>
  <w:style w:type="paragraph" w:styleId="Piedepgina">
    <w:name w:val="footer"/>
    <w:basedOn w:val="Normal"/>
    <w:link w:val="PiedepginaCar"/>
    <w:pPr>
      <w:tabs>
        <w:tab w:val="center" w:pos="4252"/>
        <w:tab w:val="right" w:pos="8504"/>
      </w:tabs>
    </w:pPr>
  </w:style>
  <w:style w:type="table" w:styleId="Tablaconcuadrcula">
    <w:name w:val="Table Grid"/>
    <w:basedOn w:val="Tabla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merodepgina">
    <w:name w:val="page number"/>
    <w:basedOn w:val="Fuentedeprrafopredeter"/>
  </w:style>
  <w:style w:type="character" w:styleId="Textoennegrita">
    <w:name w:val="Strong"/>
    <w:qFormat/>
    <w:rPr>
      <w:b/>
      <w:bCs/>
    </w:rPr>
  </w:style>
  <w:style w:type="character" w:styleId="Textodelmarcadordeposicin">
    <w:name w:val="Placeholder Text"/>
    <w:basedOn w:val="Fuentedeprrafopredeter"/>
    <w:uiPriority w:val="99"/>
    <w:semiHidden/>
    <w:rPr>
      <w:color w:val="808080"/>
    </w:rPr>
  </w:style>
  <w:style w:type="paragraph" w:styleId="EstiloIzquierdadesarrollo" w:customStyle="1">
    <w:name w:val="Estilo Izquierda: desarrollo"/>
    <w:basedOn w:val="Normal"/>
    <w:pPr>
      <w:spacing w:after="240" w:line="360" w:lineRule="auto"/>
      <w:ind w:firstLine="56" w:left="-518"/>
      <w:jc w:val="both"/>
    </w:pPr>
    <w:rPr>
      <w:szCs w:val="20"/>
    </w:rPr>
  </w:style>
  <w:style w:type="paragraph" w:styleId="Textocuadros" w:customStyle="1">
    <w:name w:val="Texto cuadros"/>
    <w:basedOn w:val="Normal"/>
    <w:pPr>
      <w:spacing w:after="120" w:before="240" w:line="360" w:lineRule="auto"/>
      <w:ind w:right="181" w:left="181"/>
      <w:jc w:val="both"/>
    </w:pPr>
    <w:rPr>
      <w:rFonts w:ascii="Roboto Slab" w:hAnsi="Roboto Slab"/>
      <w:color w:val="404040" w:themeColor="text1" w:themeTint="BF"/>
      <w:sz w:val="20"/>
      <w:szCs w:val="20"/>
    </w:rPr>
  </w:style>
  <w:style w:type="paragraph" w:styleId="EstiloTexto1Izquierda-025cmDerecha05cmDespus12" w:customStyle="1">
    <w:name w:val="Estilo Texto 1 Izquierda:  -025 cm Derecha:  05 cm Después:  12..."/>
    <w:basedOn w:val="Normal"/>
    <w:pPr>
      <w:spacing w:after="240" w:line="360" w:lineRule="auto"/>
      <w:ind w:right="282" w:left="-142"/>
    </w:pPr>
    <w:rPr>
      <w:rFonts w:ascii="Roboto" w:hAnsi="Roboto"/>
      <w:color w:val="404040" w:themeColor="text1" w:themeTint="BF"/>
      <w:sz w:val="22"/>
      <w:szCs w:val="20"/>
    </w:rPr>
  </w:style>
  <w:style w:type="paragraph" w:styleId="EstiloTexto1Izquierda-025cmDerecha05cmDespus121" w:customStyle="1">
    <w:name w:val="Estilo Texto 1 Izquierda:  -025 cm Derecha:  05 cm Después:  12...1"/>
    <w:basedOn w:val="Normal"/>
    <w:pPr>
      <w:spacing w:after="240" w:line="360" w:lineRule="auto"/>
      <w:ind w:right="282" w:left="-142"/>
    </w:pPr>
    <w:rPr>
      <w:rFonts w:ascii="Roboto" w:hAnsi="Roboto"/>
      <w:color w:val="404040" w:themeColor="text1" w:themeTint="BF"/>
      <w:sz w:val="22"/>
      <w:szCs w:val="20"/>
    </w:rPr>
  </w:style>
  <w:style w:type="character" w:styleId="Estilo1" w:customStyle="1">
    <w:name w:val="Estilo1"/>
    <w:basedOn w:val="Fuentedeprrafopredeter"/>
    <w:uiPriority w:val="1"/>
    <w:rPr>
      <w:rFonts w:ascii="Roboto" w:hAnsi="Roboto"/>
      <w:color w:val="404040" w:themeColor="text1" w:themeTint="BF"/>
      <w:sz w:val="20"/>
    </w:rPr>
  </w:style>
  <w:style w:type="paragraph" w:styleId="Estiloobjetivogeneralydesarrollodelaactividad" w:customStyle="1">
    <w:name w:val="Estilo objetivo general y desarrollo de la actividad"/>
    <w:basedOn w:val="Normal"/>
    <w:pPr>
      <w:spacing w:after="120" w:before="240" w:line="360" w:lineRule="auto"/>
      <w:ind w:right="282" w:left="174"/>
    </w:pPr>
    <w:rPr>
      <w:rFonts w:ascii="Roboto" w:hAnsi="Roboto"/>
      <w:b/>
      <w:bCs/>
      <w:color w:val="4e5d72"/>
      <w:szCs w:val="20"/>
    </w:rPr>
  </w:style>
  <w:style w:type="paragraph" w:styleId="EstiloTtuloActividadPrctica" w:customStyle="1">
    <w:name w:val="Estilo Título Actividad Práctica"/>
    <w:basedOn w:val="Ttulo2"/>
    <w:pPr>
      <w:spacing w:after="60" w:line="360" w:lineRule="auto"/>
      <w:ind w:left="-448"/>
    </w:pPr>
    <w:rPr>
      <w:rFonts w:ascii="Roboto" w:hAnsi="Roboto"/>
      <w:b/>
      <w:bCs/>
      <w:color w:val="4e5d72"/>
      <w:sz w:val="28"/>
      <w:szCs w:val="20"/>
    </w:rPr>
  </w:style>
  <w:style w:type="character" w:styleId="Ttulo2Car" w:customStyle="1">
    <w:name w:val="Título 2 Car"/>
    <w:basedOn w:val="Fuentedeprrafopredeter"/>
    <w:link w:val="Ttulo2"/>
    <w:semiHidden/>
    <w:rPr>
      <w:rFonts w:asciiTheme="majorHAnsi" w:hAnsiTheme="majorHAnsi" w:eastAsiaTheme="majorEastAsia" w:cstheme="majorBidi"/>
      <w:color w:val="365f91" w:themeColor="accent1" w:themeShade="BF"/>
      <w:sz w:val="26"/>
      <w:szCs w:val="26"/>
    </w:rPr>
  </w:style>
  <w:style w:type="paragraph" w:styleId="Estilonormalcuadroobjetivogeneraldesarrollodelaactividad" w:customStyle="1">
    <w:name w:val="Estilo normal cuadro objetivo general/desarrollo de la actividad"/>
    <w:basedOn w:val="Normal"/>
    <w:pPr>
      <w:spacing w:after="240" w:line="360" w:lineRule="auto"/>
      <w:ind w:right="282" w:left="449"/>
    </w:pPr>
    <w:rPr>
      <w:rFonts w:ascii="Roboto" w:hAnsi="Roboto"/>
      <w:color w:val="404040"/>
      <w:sz w:val="22"/>
      <w:szCs w:val="20"/>
    </w:rPr>
  </w:style>
  <w:style w:type="paragraph" w:styleId="Estiloenunciado" w:customStyle="1">
    <w:name w:val="Estilo enunciado"/>
    <w:basedOn w:val="Normal"/>
    <w:pPr>
      <w:spacing w:after="240" w:line="360" w:lineRule="auto"/>
      <w:ind w:right="282" w:left="-142"/>
      <w:jc w:val="both"/>
    </w:pPr>
    <w:rPr>
      <w:rFonts w:ascii="Roboto" w:hAnsi="Roboto"/>
      <w:b/>
      <w:bCs/>
      <w:color w:val="404040" w:themeColor="text1" w:themeTint="BF"/>
      <w:sz w:val="22"/>
      <w:szCs w:val="20"/>
    </w:rPr>
  </w:style>
  <w:style w:type="character" w:styleId="EstiloTextodelmarcadordeposicinTexto1" w:customStyle="1">
    <w:name w:val="Estilo Texto del marcador de posición + Texto 1"/>
    <w:basedOn w:val="Textodelmarcadordeposicin"/>
    <w:rPr>
      <w:rFonts w:ascii="Roboto" w:hAnsi="Roboto"/>
      <w:color w:val="404040" w:themeColor="text1" w:themeTint="BF"/>
      <w:sz w:val="22"/>
    </w:rPr>
  </w:style>
  <w:style w:type="paragraph" w:styleId="Encabezado">
    <w:name w:val="header"/>
    <w:basedOn w:val="Normal"/>
    <w:link w:val="EncabezadoCar"/>
    <w:unhideWhenUsed/>
    <w:pPr>
      <w:tabs>
        <w:tab w:val="center" w:pos="4252"/>
        <w:tab w:val="right" w:pos="8504"/>
      </w:tabs>
    </w:pPr>
  </w:style>
  <w:style w:type="character" w:styleId="EncabezadoCar" w:customStyle="1">
    <w:name w:val="Encabezado Car"/>
    <w:basedOn w:val="Fuentedeprrafopredeter"/>
    <w:link w:val="Encabezado"/>
    <w:rPr>
      <w:sz w:val="24"/>
      <w:szCs w:val="24"/>
    </w:rPr>
  </w:style>
  <w:style w:type="character" w:styleId="PiedepginaCar" w:customStyle="1">
    <w:name w:val="Pie de página Car"/>
    <w:basedOn w:val="Fuentedeprrafopredeter"/>
    <w:link w:val="Piedepgina"/>
    <w:rPr>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media1.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3EF70EA8209742EBADBD92F0ED54215E"/>
        <w:category>
          <w:name w:val="General"/>
          <w:gallery w:val="placeholder"/>
        </w:category>
        <w:types>
          <w:type w:val="bbPlcHdr"/>
        </w:types>
        <w:behaviors>
          <w:behavior w:val="content"/>
        </w:behaviors>
        <w:guid w:val="{62C692E5-0DCC-49F6-86BE-EAC968CC579E}"/>
      </w:docPartPr>
      <w:docPartBody>
        <w:p>
          <w:pPr>
            <w:pStyle w:val="3EF70EA8209742EBADBD92F0ED54215E"/>
          </w:pPr>
          <w:r>
            <w:rPr>
              <w:rStyle w:val="Textodelmarcadordeposicin"/>
            </w:rPr>
            <w:t xml:space="preserve">Haga clic o pulse aquí para escribir texto.</w:t>
          </w:r>
        </w:p>
      </w:docPartBody>
    </w:docPart>
    <w:docPart>
      <w:docPartPr>
        <w:name w:val="C05BA0A43E994332B56B8AB09A23AB81"/>
        <w:category>
          <w:name w:val="General"/>
          <w:gallery w:val="placeholder"/>
        </w:category>
        <w:types>
          <w:type w:val="bbPlcHdr"/>
        </w:types>
        <w:behaviors>
          <w:behavior w:val="content"/>
        </w:behaviors>
        <w:guid w:val="{4E5FDB75-353D-4C0C-B500-A01B8881855B}"/>
      </w:docPartPr>
      <w:docPartBody>
        <w:p>
          <w:pPr>
            <w:pStyle w:val="C05BA0A43E994332B56B8AB09A23AB81"/>
          </w:pPr>
          <w:r>
            <w:rPr>
              <w:rStyle w:val="Textodelmarcadordeposicin"/>
            </w:rPr>
            <w:t xml:space="preserve">Haga clic o pulse aquí para escribir texto.</w:t>
          </w:r>
        </w:p>
      </w:docPartBody>
    </w:docPart>
    <w:docPart>
      <w:docPartPr>
        <w:name w:val="F13137E20E8D4CF4855B70B582B11A36"/>
        <w:category>
          <w:name w:val="General"/>
          <w:gallery w:val="placeholder"/>
        </w:category>
        <w:types>
          <w:type w:val="bbPlcHdr"/>
        </w:types>
        <w:behaviors>
          <w:behavior w:val="content"/>
        </w:behaviors>
        <w:guid w:val="{7DF65723-80D4-4C36-86B0-D1505981F6BF}"/>
      </w:docPartPr>
      <w:docPartBody>
        <w:p>
          <w:pPr>
            <w:pStyle w:val="F13137E20E8D4CF4855B70B582B11A36"/>
          </w:pPr>
          <w:r>
            <w:rPr>
              <w:rStyle w:val="Textodelmarcadordeposicin"/>
            </w:rPr>
            <w:t xml:space="preserve">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styleId="3EF70EA8209742EBADBD92F0ED54215E" w:customStyle="1">
    <w:name w:val="3EF70EA8209742EBADBD92F0ED54215E"/>
  </w:style>
  <w:style w:type="paragraph" w:styleId="C05BA0A43E994332B56B8AB09A23AB81" w:customStyle="1">
    <w:name w:val="C05BA0A43E994332B56B8AB09A23AB81"/>
  </w:style>
  <w:style w:type="paragraph" w:styleId="F13137E20E8D4CF4855B70B582B11A36" w:customStyle="1">
    <w:name w:val="F13137E20E8D4CF4855B70B582B11A36"/>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D4118-3A21-4DF7-A37B-8E617BBB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plantilla-practica</Template>
  <TotalTime>6</TotalTime>
  <Pages>1</Pages>
  <Words>123</Words>
  <Characters>681</Characters>
  <CharactersWithSpaces>803</CharactersWithSpaces>
  <Application>ONLYOFFICE/9.3.1.8</Application>
  <DocSecurity>0</DocSecurity>
  <Lines>5</Lines>
  <Paragraphs>1</Paragraphs>
  <ScaleCrop>0</ScaleCrop>
  <HeadingPairs>
    <vt:vector size="0" baseType="variant"/>
  </HeadingPairs>
  <TitlesOfParts>
    <vt:vector size="0" baseType="lpstr"/>
  </TitlesOfParts>
  <Company>The houze!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Y APELLIDOS</dc:title>
  <dc:creator>sandra.cejudo</dc:creator>
  <cp:lastModifiedBy>laura.plaza</cp:lastModifiedBy>
  <cp:revision>2</cp:revision>
  <cp:lastPrinted>2021-12-22T11:47:00Z</cp:lastPrinted>
  <dcterms:created xsi:type="dcterms:W3CDTF">2022-06-10T11:14:00Z</dcterms:created>
  <dcterms:modified xsi:type="dcterms:W3CDTF">2023-09-07T07:23:00Z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2022-01-12T10:47:01Z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53ce8754-4187-4cc2-9065-452bd3e5d957</vt:lpwstr>
  </property>
  <property fmtid="{D5CDD505-2E9C-101B-9397-08002B2CF9AE}" pid="8" name="MSIP_Label_fc9ddcd9-7b03-4eb9-92c0-686702641383_ContentBits">
    <vt:lpwstr>0</vt:lpwstr>
  </property>
</Properties>
</file>