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D83" w:rsidRPr="001B2D83" w:rsidRDefault="001B2D83" w:rsidP="001B2D83">
      <w:pPr>
        <w:widowControl/>
        <w:shd w:val="clear" w:color="auto" w:fill="FFFFFF"/>
        <w:spacing w:after="150" w:line="498" w:lineRule="atLeast"/>
        <w:outlineLvl w:val="0"/>
        <w:rPr>
          <w:rFonts w:ascii="Arial" w:eastAsia="新細明體" w:hAnsi="Arial" w:cs="Arial"/>
          <w:b/>
          <w:bCs/>
          <w:color w:val="000000"/>
          <w:kern w:val="36"/>
          <w:sz w:val="38"/>
          <w:szCs w:val="38"/>
        </w:rPr>
      </w:pPr>
      <w:r w:rsidRPr="001B2D83">
        <w:rPr>
          <w:rFonts w:ascii="Arial" w:eastAsia="新細明體" w:hAnsi="Arial" w:cs="Arial"/>
          <w:b/>
          <w:bCs/>
          <w:color w:val="000000"/>
          <w:kern w:val="36"/>
          <w:sz w:val="38"/>
          <w:szCs w:val="38"/>
        </w:rPr>
        <w:t>業者痛批房地合一課稅</w:t>
      </w:r>
      <w:r w:rsidRPr="001B2D83">
        <w:rPr>
          <w:rFonts w:ascii="Arial" w:eastAsia="新細明體" w:hAnsi="Arial" w:cs="Arial"/>
          <w:b/>
          <w:bCs/>
          <w:color w:val="000000"/>
          <w:kern w:val="36"/>
          <w:sz w:val="38"/>
          <w:szCs w:val="38"/>
        </w:rPr>
        <w:t xml:space="preserve"> </w:t>
      </w:r>
      <w:proofErr w:type="gramStart"/>
      <w:r w:rsidRPr="001B2D83">
        <w:rPr>
          <w:rFonts w:ascii="Arial" w:eastAsia="新細明體" w:hAnsi="Arial" w:cs="Arial"/>
          <w:b/>
          <w:bCs/>
          <w:color w:val="000000"/>
          <w:kern w:val="36"/>
          <w:sz w:val="38"/>
          <w:szCs w:val="38"/>
        </w:rPr>
        <w:t>恐釀房市</w:t>
      </w:r>
      <w:proofErr w:type="gramEnd"/>
      <w:r w:rsidRPr="001B2D83">
        <w:rPr>
          <w:rFonts w:ascii="Arial" w:eastAsia="新細明體" w:hAnsi="Arial" w:cs="Arial"/>
          <w:b/>
          <w:bCs/>
          <w:color w:val="000000"/>
          <w:kern w:val="36"/>
          <w:sz w:val="38"/>
          <w:szCs w:val="38"/>
        </w:rPr>
        <w:t>災難</w:t>
      </w:r>
    </w:p>
    <w:p w:rsidR="001B2D83" w:rsidRPr="001B2D83" w:rsidRDefault="001B2D83" w:rsidP="001B2D83">
      <w:pPr>
        <w:widowControl/>
        <w:shd w:val="clear" w:color="auto" w:fill="FFFFFF"/>
        <w:spacing w:line="240" w:lineRule="atLeast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1B2D83">
        <w:rPr>
          <w:rFonts w:ascii="Arial" w:eastAsia="新細明體" w:hAnsi="Arial" w:cs="Arial"/>
          <w:noProof/>
          <w:color w:val="5D4370"/>
          <w:kern w:val="0"/>
          <w:sz w:val="20"/>
          <w:szCs w:val="20"/>
        </w:rPr>
        <w:drawing>
          <wp:inline distT="0" distB="0" distL="0" distR="0">
            <wp:extent cx="845820" cy="259080"/>
            <wp:effectExtent l="0" t="0" r="0" b="7620"/>
            <wp:docPr id="1" name="圖片 1" descr="聯合新聞網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聯合新聞網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作者：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 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記者郭及天</w:t>
      </w:r>
      <w:proofErr w:type="gramStart"/>
      <w:r w:rsidRPr="001B2D83">
        <w:rPr>
          <w:rFonts w:ascii="微軟正黑體" w:eastAsia="微軟正黑體" w:hAnsi="微軟正黑體" w:cs="微軟正黑體" w:hint="eastAsia"/>
          <w:color w:val="7D7D7D"/>
          <w:kern w:val="0"/>
          <w:sz w:val="18"/>
          <w:szCs w:val="18"/>
        </w:rPr>
        <w:t>╱</w:t>
      </w:r>
      <w:proofErr w:type="gramEnd"/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台北報導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 | 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聯合新聞網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 – 2014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年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7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月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3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日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 xml:space="preserve"> 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上午</w:t>
      </w:r>
      <w:r w:rsidRPr="001B2D83">
        <w:rPr>
          <w:rFonts w:ascii="Arial" w:eastAsia="新細明體" w:hAnsi="Arial" w:cs="Arial"/>
          <w:color w:val="7D7D7D"/>
          <w:kern w:val="0"/>
          <w:sz w:val="18"/>
          <w:szCs w:val="18"/>
        </w:rPr>
        <w:t>3:02</w:t>
      </w:r>
    </w:p>
    <w:p w:rsidR="001B2D83" w:rsidRPr="001B2D83" w:rsidRDefault="001B2D83" w:rsidP="001B2D83">
      <w:pPr>
        <w:widowControl/>
        <w:shd w:val="clear" w:color="auto" w:fill="FFFFFF"/>
        <w:spacing w:line="444" w:lineRule="atLeast"/>
        <w:rPr>
          <w:rFonts w:ascii="Georgia" w:eastAsia="新細明體" w:hAnsi="Georgia" w:cs="Arial"/>
          <w:color w:val="000000"/>
          <w:kern w:val="0"/>
          <w:szCs w:val="24"/>
        </w:rPr>
      </w:pPr>
      <w:r w:rsidRPr="001B2D83">
        <w:rPr>
          <w:rFonts w:ascii="Georgia" w:eastAsia="新細明體" w:hAnsi="Georgia" w:cs="Arial"/>
          <w:color w:val="000000"/>
          <w:kern w:val="0"/>
          <w:szCs w:val="24"/>
        </w:rPr>
        <w:t>對於房地合一課稅，包括商總理事長賴正鎰、東森房屋董事長王應傑昨（</w:t>
      </w:r>
      <w:r w:rsidRPr="001B2D83">
        <w:rPr>
          <w:rFonts w:ascii="Georgia" w:eastAsia="新細明體" w:hAnsi="Georgia" w:cs="Arial"/>
          <w:color w:val="000000"/>
          <w:kern w:val="0"/>
          <w:szCs w:val="24"/>
        </w:rPr>
        <w:t>2</w:t>
      </w:r>
      <w:r w:rsidRPr="001B2D83">
        <w:rPr>
          <w:rFonts w:ascii="Georgia" w:eastAsia="新細明體" w:hAnsi="Georgia" w:cs="Arial"/>
          <w:color w:val="000000"/>
          <w:kern w:val="0"/>
          <w:szCs w:val="24"/>
        </w:rPr>
        <w:t>）</w:t>
      </w:r>
      <w:proofErr w:type="gramStart"/>
      <w:r w:rsidRPr="001B2D83">
        <w:rPr>
          <w:rFonts w:ascii="Georgia" w:eastAsia="新細明體" w:hAnsi="Georgia" w:cs="Arial"/>
          <w:color w:val="000000"/>
          <w:kern w:val="0"/>
          <w:szCs w:val="24"/>
        </w:rPr>
        <w:t>日均痛批</w:t>
      </w:r>
      <w:proofErr w:type="gramEnd"/>
      <w:r w:rsidRPr="001B2D83">
        <w:rPr>
          <w:rFonts w:ascii="Georgia" w:eastAsia="新細明體" w:hAnsi="Georgia" w:cs="Arial"/>
          <w:color w:val="000000"/>
          <w:kern w:val="0"/>
          <w:szCs w:val="24"/>
        </w:rPr>
        <w:t>，政府若為討好部分學者而推動實價課稅，就是沒有誠信；房價如果重跌，</w:t>
      </w:r>
      <w:r w:rsidRPr="001B2D83">
        <w:rPr>
          <w:rFonts w:ascii="Georgia" w:eastAsia="新細明體" w:hAnsi="Georgia" w:cs="Arial"/>
          <w:color w:val="000000"/>
          <w:kern w:val="0"/>
          <w:szCs w:val="24"/>
        </w:rPr>
        <w:t>88%</w:t>
      </w:r>
      <w:r w:rsidRPr="001B2D83">
        <w:rPr>
          <w:rFonts w:ascii="Georgia" w:eastAsia="新細明體" w:hAnsi="Georgia" w:cs="Arial"/>
          <w:color w:val="000000"/>
          <w:kern w:val="0"/>
          <w:szCs w:val="24"/>
        </w:rPr>
        <w:t>擁有自有住宅的民眾都將受害，是房地產的災難。</w:t>
      </w:r>
    </w:p>
    <w:p w:rsidR="001B2D83" w:rsidRPr="001B2D83" w:rsidRDefault="001B2D83" w:rsidP="001B2D83">
      <w:pPr>
        <w:widowControl/>
        <w:shd w:val="clear" w:color="auto" w:fill="FFFFFF"/>
        <w:spacing w:before="165" w:line="444" w:lineRule="atLeast"/>
        <w:rPr>
          <w:rFonts w:ascii="Georgia" w:eastAsia="新細明體" w:hAnsi="Georgia" w:cs="Arial"/>
          <w:color w:val="000000"/>
          <w:kern w:val="0"/>
          <w:szCs w:val="24"/>
        </w:rPr>
      </w:pPr>
      <w:r w:rsidRPr="001B2D83">
        <w:rPr>
          <w:rFonts w:ascii="Georgia" w:eastAsia="新細明體" w:hAnsi="Georgia" w:cs="Arial"/>
          <w:color w:val="000000"/>
          <w:kern w:val="0"/>
          <w:szCs w:val="24"/>
        </w:rPr>
        <w:t>賴正鎰直言，這將是房地產的災難，如果房市變冷，一、二十年都不會恢復。他期待政府要冷靜思考，否則會對台灣產業產生重大衝擊，甚至未來股、房二市結構被嚴重扭曲，不但讓業者不知如何經營，上街頭抗議事件也會愈來愈多。</w:t>
      </w:r>
    </w:p>
    <w:p w:rsidR="001B2D83" w:rsidRPr="001B2D83" w:rsidRDefault="001B2D83" w:rsidP="001B2D83">
      <w:pPr>
        <w:widowControl/>
        <w:shd w:val="clear" w:color="auto" w:fill="FFFFFF"/>
        <w:spacing w:before="165" w:line="444" w:lineRule="atLeast"/>
        <w:rPr>
          <w:rFonts w:ascii="Georgia" w:eastAsia="新細明體" w:hAnsi="Georgia" w:cs="Arial"/>
          <w:color w:val="000000"/>
          <w:kern w:val="0"/>
          <w:szCs w:val="24"/>
        </w:rPr>
      </w:pPr>
      <w:r w:rsidRPr="001B2D83">
        <w:rPr>
          <w:rFonts w:ascii="Georgia" w:eastAsia="新細明體" w:hAnsi="Georgia" w:cs="Arial"/>
          <w:color w:val="000000"/>
          <w:kern w:val="0"/>
          <w:szCs w:val="24"/>
        </w:rPr>
        <w:t>賴正鎰並呼籲政府，不要再</w:t>
      </w:r>
      <w:proofErr w:type="gramStart"/>
      <w:r w:rsidRPr="001B2D83">
        <w:rPr>
          <w:rFonts w:ascii="Georgia" w:eastAsia="新細明體" w:hAnsi="Georgia" w:cs="Arial"/>
          <w:color w:val="000000"/>
          <w:kern w:val="0"/>
          <w:szCs w:val="24"/>
        </w:rPr>
        <w:t>製造仇商</w:t>
      </w:r>
      <w:proofErr w:type="gramEnd"/>
      <w:r w:rsidRPr="001B2D83">
        <w:rPr>
          <w:rFonts w:ascii="Georgia" w:eastAsia="新細明體" w:hAnsi="Georgia" w:cs="Arial"/>
          <w:color w:val="000000"/>
          <w:kern w:val="0"/>
          <w:szCs w:val="24"/>
        </w:rPr>
        <w:t>、反商情緒，實施奢侈稅已經</w:t>
      </w:r>
      <w:proofErr w:type="gramStart"/>
      <w:r w:rsidRPr="001B2D83">
        <w:rPr>
          <w:rFonts w:ascii="Georgia" w:eastAsia="新細明體" w:hAnsi="Georgia" w:cs="Arial"/>
          <w:color w:val="000000"/>
          <w:kern w:val="0"/>
          <w:szCs w:val="24"/>
        </w:rPr>
        <w:t>達到打房的</w:t>
      </w:r>
      <w:proofErr w:type="gramEnd"/>
      <w:r w:rsidRPr="001B2D83">
        <w:rPr>
          <w:rFonts w:ascii="Georgia" w:eastAsia="新細明體" w:hAnsi="Georgia" w:cs="Arial"/>
          <w:color w:val="000000"/>
          <w:kern w:val="0"/>
          <w:szCs w:val="24"/>
        </w:rPr>
        <w:t>效果，要落實居住正義，可以參考像大陸的社會住宅政策，一年蓋</w:t>
      </w:r>
      <w:r w:rsidRPr="001B2D83">
        <w:rPr>
          <w:rFonts w:ascii="Georgia" w:eastAsia="新細明體" w:hAnsi="Georgia" w:cs="Arial"/>
          <w:color w:val="000000"/>
          <w:kern w:val="0"/>
          <w:szCs w:val="24"/>
        </w:rPr>
        <w:t>380</w:t>
      </w:r>
      <w:r w:rsidRPr="001B2D83">
        <w:rPr>
          <w:rFonts w:ascii="Georgia" w:eastAsia="新細明體" w:hAnsi="Georgia" w:cs="Arial"/>
          <w:color w:val="000000"/>
          <w:kern w:val="0"/>
          <w:szCs w:val="24"/>
        </w:rPr>
        <w:t>萬戶低價的福利房，甚至象徵性收</w:t>
      </w:r>
      <w:r w:rsidRPr="001B2D83">
        <w:rPr>
          <w:rFonts w:ascii="Georgia" w:eastAsia="新細明體" w:hAnsi="Georgia" w:cs="Arial"/>
          <w:color w:val="000000"/>
          <w:kern w:val="0"/>
          <w:szCs w:val="24"/>
        </w:rPr>
        <w:t>1</w:t>
      </w:r>
      <w:r w:rsidRPr="001B2D83">
        <w:rPr>
          <w:rFonts w:ascii="Georgia" w:eastAsia="新細明體" w:hAnsi="Georgia" w:cs="Arial"/>
          <w:color w:val="000000"/>
          <w:kern w:val="0"/>
          <w:szCs w:val="24"/>
        </w:rPr>
        <w:t>元租金，給弱勢族群。</w:t>
      </w:r>
    </w:p>
    <w:p w:rsidR="001B2D83" w:rsidRPr="001B2D83" w:rsidRDefault="001B2D83" w:rsidP="001B2D83">
      <w:pPr>
        <w:widowControl/>
        <w:shd w:val="clear" w:color="auto" w:fill="FFFFFF"/>
        <w:spacing w:before="165" w:line="444" w:lineRule="atLeast"/>
        <w:rPr>
          <w:rFonts w:ascii="Georgia" w:eastAsia="新細明體" w:hAnsi="Georgia" w:cs="Arial"/>
          <w:color w:val="000000"/>
          <w:kern w:val="0"/>
          <w:szCs w:val="24"/>
        </w:rPr>
      </w:pPr>
      <w:r w:rsidRPr="001B2D83">
        <w:rPr>
          <w:rFonts w:ascii="Georgia" w:eastAsia="新細明體" w:hAnsi="Georgia" w:cs="Arial"/>
          <w:color w:val="000000"/>
          <w:kern w:val="0"/>
          <w:szCs w:val="24"/>
        </w:rPr>
        <w:t>東森房屋董事長王應傑更直批，當年說實價登錄不會作為實價課稅的依據，如今又討好部分學者的建議，對於搖搖欲墜的房市，雪上加霜。</w:t>
      </w:r>
    </w:p>
    <w:p w:rsidR="001B2D83" w:rsidRPr="001B2D83" w:rsidRDefault="001B2D83" w:rsidP="001B2D83">
      <w:pPr>
        <w:widowControl/>
        <w:shd w:val="clear" w:color="auto" w:fill="FFFFFF"/>
        <w:spacing w:before="165" w:line="444" w:lineRule="atLeast"/>
        <w:rPr>
          <w:rFonts w:ascii="Georgia" w:eastAsia="新細明體" w:hAnsi="Georgia" w:cs="Arial"/>
          <w:color w:val="000000"/>
          <w:kern w:val="0"/>
          <w:szCs w:val="24"/>
        </w:rPr>
      </w:pPr>
      <w:r w:rsidRPr="001B2D83">
        <w:rPr>
          <w:rFonts w:ascii="Georgia" w:eastAsia="新細明體" w:hAnsi="Georgia" w:cs="Arial"/>
          <w:color w:val="000000"/>
          <w:kern w:val="0"/>
          <w:szCs w:val="24"/>
        </w:rPr>
        <w:t>稅改是龐大工程且影響長遠，如當年土增稅</w:t>
      </w:r>
      <w:proofErr w:type="gramStart"/>
      <w:r w:rsidRPr="001B2D83">
        <w:rPr>
          <w:rFonts w:ascii="Georgia" w:eastAsia="新細明體" w:hAnsi="Georgia" w:cs="Arial"/>
          <w:color w:val="000000"/>
          <w:kern w:val="0"/>
          <w:szCs w:val="24"/>
        </w:rPr>
        <w:t>減半沒設落日</w:t>
      </w:r>
      <w:proofErr w:type="gramEnd"/>
      <w:r w:rsidRPr="001B2D83">
        <w:rPr>
          <w:rFonts w:ascii="Georgia" w:eastAsia="新細明體" w:hAnsi="Georgia" w:cs="Arial"/>
          <w:color w:val="000000"/>
          <w:kern w:val="0"/>
          <w:szCs w:val="24"/>
        </w:rPr>
        <w:t>條款，景氣一旦變化，是否原來稅制又要調整？王應傑表示，落實居住正義應將投資與自住兩者透過房貸條件區隔，多屋族、投資客的房貸甚至應降至三到四成，但真正自用者、無屋者應給予九成貸款、</w:t>
      </w:r>
      <w:r w:rsidRPr="001B2D83">
        <w:rPr>
          <w:rFonts w:ascii="Georgia" w:eastAsia="新細明體" w:hAnsi="Georgia" w:cs="Arial"/>
          <w:color w:val="000000"/>
          <w:kern w:val="0"/>
          <w:szCs w:val="24"/>
        </w:rPr>
        <w:t>30</w:t>
      </w:r>
      <w:r w:rsidRPr="001B2D83">
        <w:rPr>
          <w:rFonts w:ascii="Georgia" w:eastAsia="新細明體" w:hAnsi="Georgia" w:cs="Arial"/>
          <w:color w:val="000000"/>
          <w:kern w:val="0"/>
          <w:szCs w:val="24"/>
        </w:rPr>
        <w:t>年還款期、低利、三年只還息等優惠條件，自住者會很努力賺錢還錢。</w:t>
      </w:r>
    </w:p>
    <w:p w:rsidR="00F67514" w:rsidRPr="001B2D83" w:rsidRDefault="00F67514">
      <w:bookmarkStart w:id="0" w:name="_GoBack"/>
      <w:bookmarkEnd w:id="0"/>
    </w:p>
    <w:sectPr w:rsidR="00F67514" w:rsidRPr="001B2D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4F"/>
    <w:rsid w:val="000535C1"/>
    <w:rsid w:val="000A4B4E"/>
    <w:rsid w:val="001B2D83"/>
    <w:rsid w:val="003A18D3"/>
    <w:rsid w:val="004C0116"/>
    <w:rsid w:val="008A254F"/>
    <w:rsid w:val="009A6D30"/>
    <w:rsid w:val="00C23AFD"/>
    <w:rsid w:val="00CF3FD6"/>
    <w:rsid w:val="00ED5719"/>
    <w:rsid w:val="00F6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87B35-3AE1-4985-8FF4-74D8BA44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B2D8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2D8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HTML">
    <w:name w:val="HTML Cite"/>
    <w:basedOn w:val="a0"/>
    <w:uiPriority w:val="99"/>
    <w:semiHidden/>
    <w:unhideWhenUsed/>
    <w:rsid w:val="001B2D83"/>
    <w:rPr>
      <w:i/>
      <w:iCs/>
    </w:rPr>
  </w:style>
  <w:style w:type="character" w:customStyle="1" w:styleId="apple-converted-space">
    <w:name w:val="apple-converted-space"/>
    <w:basedOn w:val="a0"/>
    <w:rsid w:val="001B2D83"/>
  </w:style>
  <w:style w:type="character" w:customStyle="1" w:styleId="fn">
    <w:name w:val="fn"/>
    <w:basedOn w:val="a0"/>
    <w:rsid w:val="001B2D83"/>
  </w:style>
  <w:style w:type="character" w:customStyle="1" w:styleId="provider">
    <w:name w:val="provider"/>
    <w:basedOn w:val="a0"/>
    <w:rsid w:val="001B2D83"/>
  </w:style>
  <w:style w:type="paragraph" w:customStyle="1" w:styleId="first">
    <w:name w:val="first"/>
    <w:basedOn w:val="a"/>
    <w:rsid w:val="001B2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2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63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344E7F"/>
            <w:bottom w:val="none" w:sz="0" w:space="0" w:color="344E7F"/>
            <w:right w:val="none" w:sz="0" w:space="0" w:color="344E7F"/>
          </w:divBdr>
          <w:divsChild>
            <w:div w:id="1741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4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344E7F"/>
                <w:bottom w:val="none" w:sz="0" w:space="15" w:color="344E7F"/>
                <w:right w:val="none" w:sz="0" w:space="0" w:color="344E7F"/>
              </w:divBdr>
              <w:divsChild>
                <w:div w:id="2481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udn.com/NEW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徐世宇</dc:creator>
  <cp:keywords/>
  <dc:description/>
  <cp:lastModifiedBy>徐世宇</cp:lastModifiedBy>
  <cp:revision>2</cp:revision>
  <dcterms:created xsi:type="dcterms:W3CDTF">2014-07-03T07:33:00Z</dcterms:created>
  <dcterms:modified xsi:type="dcterms:W3CDTF">2014-07-03T07:33:00Z</dcterms:modified>
</cp:coreProperties>
</file>