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仿宋" w:hAnsi="Verdana" w:cs="Consolas"/>
          <w:color w:val="418AB3" w:themeColor="accent1"/>
          <w:kern w:val="2"/>
          <w:sz w:val="21"/>
        </w:rPr>
        <w:id w:val="20315233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8A8BFA2" w14:textId="2E598D38" w:rsidR="00C83CC8" w:rsidRPr="00882487" w:rsidRDefault="00C83CC8" w:rsidP="007B2790">
          <w:pPr>
            <w:pStyle w:val="a9"/>
            <w:spacing w:before="1540" w:after="240" w:line="276" w:lineRule="auto"/>
            <w:jc w:val="center"/>
            <w:rPr>
              <w:rFonts w:ascii="Verdana" w:eastAsia="仿宋" w:hAnsi="Verdana" w:cs="Consolas"/>
              <w:color w:val="418AB3" w:themeColor="accent1"/>
            </w:rPr>
          </w:pPr>
          <w:r w:rsidRPr="00882487">
            <w:rPr>
              <w:rFonts w:ascii="Verdana" w:eastAsia="仿宋" w:hAnsi="Verdana" w:cs="Consolas"/>
              <w:noProof/>
              <w:color w:val="418AB3" w:themeColor="accent1"/>
            </w:rPr>
            <w:drawing>
              <wp:inline distT="0" distB="0" distL="0" distR="0" wp14:anchorId="522E9C6F" wp14:editId="6134301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Verdana" w:eastAsia="仿宋" w:hAnsi="Verdana" w:cs="Consolas"/>
              <w:caps/>
              <w:color w:val="418AB3" w:themeColor="accent1"/>
              <w:sz w:val="52"/>
              <w:szCs w:val="72"/>
            </w:rPr>
            <w:alias w:val="标题"/>
            <w:tag w:val=""/>
            <w:id w:val="1735040861"/>
            <w:placeholder>
              <w:docPart w:val="8BA33F34E8EE4C67A881237B939FBE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CCC6293" w14:textId="2547A268" w:rsidR="00C83CC8" w:rsidRPr="00882487" w:rsidRDefault="00C83CC8" w:rsidP="007B2790">
              <w:pPr>
                <w:pStyle w:val="a9"/>
                <w:pBdr>
                  <w:top w:val="single" w:sz="6" w:space="6" w:color="418AB3" w:themeColor="accent1"/>
                  <w:bottom w:val="single" w:sz="6" w:space="6" w:color="418AB3" w:themeColor="accent1"/>
                </w:pBdr>
                <w:spacing w:after="240" w:line="276" w:lineRule="auto"/>
                <w:jc w:val="center"/>
                <w:rPr>
                  <w:rFonts w:ascii="Verdana" w:eastAsia="仿宋" w:hAnsi="Verdana" w:cs="Consolas"/>
                  <w:caps/>
                  <w:color w:val="418AB3" w:themeColor="accent1"/>
                  <w:sz w:val="80"/>
                  <w:szCs w:val="80"/>
                </w:rPr>
              </w:pPr>
              <w:r w:rsidRPr="00882487">
                <w:rPr>
                  <w:rFonts w:ascii="Verdana" w:eastAsia="仿宋" w:hAnsi="Verdana" w:cs="Consolas"/>
                  <w:caps/>
                  <w:color w:val="418AB3" w:themeColor="accent1"/>
                  <w:sz w:val="52"/>
                  <w:szCs w:val="72"/>
                </w:rPr>
                <w:t>上海图书馆二次文献共享服务平台</w:t>
              </w:r>
            </w:p>
          </w:sdtContent>
        </w:sdt>
        <w:sdt>
          <w:sdtPr>
            <w:rPr>
              <w:rFonts w:ascii="Verdana" w:eastAsia="仿宋" w:hAnsi="Verdana" w:cs="Consolas"/>
              <w:color w:val="418AB3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628A27F8F29748098325A4D07292FC0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7EE6822" w14:textId="1C892BB1" w:rsidR="00C83CC8" w:rsidRPr="00882487" w:rsidRDefault="008B4E29" w:rsidP="007B2790">
              <w:pPr>
                <w:pStyle w:val="a9"/>
                <w:spacing w:line="276" w:lineRule="auto"/>
                <w:jc w:val="center"/>
                <w:rPr>
                  <w:rFonts w:ascii="Verdana" w:eastAsia="仿宋" w:hAnsi="Verdana" w:cs="Consolas"/>
                  <w:color w:val="418AB3" w:themeColor="accent1"/>
                  <w:sz w:val="28"/>
                  <w:szCs w:val="28"/>
                </w:rPr>
              </w:pPr>
              <w:r>
                <w:rPr>
                  <w:rFonts w:ascii="Verdana" w:eastAsia="仿宋" w:hAnsi="Verdana" w:cs="Consolas"/>
                  <w:color w:val="418AB3" w:themeColor="accent1"/>
                  <w:sz w:val="44"/>
                  <w:szCs w:val="28"/>
                </w:rPr>
                <w:t>安全监测报告</w:t>
              </w:r>
            </w:p>
          </w:sdtContent>
        </w:sdt>
        <w:p w14:paraId="401DCC2C" w14:textId="77777777" w:rsidR="00C83CC8" w:rsidRPr="00882487" w:rsidRDefault="00C83CC8" w:rsidP="007B2790">
          <w:pPr>
            <w:pStyle w:val="a9"/>
            <w:spacing w:before="480" w:line="276" w:lineRule="auto"/>
            <w:jc w:val="center"/>
            <w:rPr>
              <w:rFonts w:ascii="Verdana" w:eastAsia="仿宋" w:hAnsi="Verdana" w:cs="Consolas"/>
              <w:color w:val="418AB3" w:themeColor="accent1"/>
            </w:rPr>
          </w:pPr>
          <w:r w:rsidRPr="00882487">
            <w:rPr>
              <w:rFonts w:ascii="Verdana" w:eastAsia="仿宋" w:hAnsi="Verdana" w:cs="Consolas"/>
              <w:noProof/>
              <w:color w:val="418AB3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265739" wp14:editId="1BECF0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18AB3" w:themeColor="accent1"/>
                                    <w:sz w:val="36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CF4B20D" w14:textId="7956F4B2" w:rsidR="002C35A7" w:rsidRDefault="002C35A7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18AB3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83CC8">
                                      <w:rPr>
                                        <w:rFonts w:hint="eastAsia"/>
                                        <w:caps/>
                                        <w:color w:val="418AB3" w:themeColor="accent1"/>
                                        <w:sz w:val="36"/>
                                        <w:szCs w:val="28"/>
                                      </w:rPr>
                                      <w:t>2015-10-1</w:t>
                                    </w:r>
                                  </w:p>
                                </w:sdtContent>
                              </w:sdt>
                              <w:p w14:paraId="025F94FD" w14:textId="2E880727" w:rsidR="002C35A7" w:rsidRDefault="001C72B9">
                                <w:pPr>
                                  <w:pStyle w:val="a9"/>
                                  <w:jc w:val="center"/>
                                  <w:rPr>
                                    <w:color w:val="418AB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18AB3" w:themeColor="accent1"/>
                                      <w:sz w:val="36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C35A7" w:rsidRPr="00C83CC8">
                                      <w:rPr>
                                        <w:rFonts w:hint="eastAsia"/>
                                        <w:caps/>
                                        <w:color w:val="418AB3" w:themeColor="accent1"/>
                                        <w:sz w:val="36"/>
                                      </w:rPr>
                                      <w:t>上海双地</w:t>
                                    </w:r>
                                    <w:r w:rsidR="002C35A7" w:rsidRPr="00C83CC8">
                                      <w:rPr>
                                        <w:caps/>
                                        <w:color w:val="418AB3" w:themeColor="accent1"/>
                                        <w:sz w:val="36"/>
                                      </w:rPr>
                                      <w:t>信息系统有限公司</w:t>
                                    </w:r>
                                  </w:sdtContent>
                                </w:sdt>
                              </w:p>
                              <w:p w14:paraId="27E34F8E" w14:textId="7BA2428E" w:rsidR="002C35A7" w:rsidRDefault="002C35A7">
                                <w:pPr>
                                  <w:pStyle w:val="a9"/>
                                  <w:jc w:val="center"/>
                                  <w:rPr>
                                    <w:color w:val="418AB3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26573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18AB3" w:themeColor="accent1"/>
                              <w:sz w:val="36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CF4B20D" w14:textId="7956F4B2" w:rsidR="002C35A7" w:rsidRDefault="002C35A7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18AB3" w:themeColor="accent1"/>
                                  <w:sz w:val="28"/>
                                  <w:szCs w:val="28"/>
                                </w:rPr>
                              </w:pPr>
                              <w:r w:rsidRPr="00C83CC8">
                                <w:rPr>
                                  <w:rFonts w:hint="eastAsia"/>
                                  <w:caps/>
                                  <w:color w:val="418AB3" w:themeColor="accent1"/>
                                  <w:sz w:val="36"/>
                                  <w:szCs w:val="28"/>
                                </w:rPr>
                                <w:t>2015-10-1</w:t>
                              </w:r>
                            </w:p>
                          </w:sdtContent>
                        </w:sdt>
                        <w:p w14:paraId="025F94FD" w14:textId="2E880727" w:rsidR="002C35A7" w:rsidRDefault="007D1D79">
                          <w:pPr>
                            <w:pStyle w:val="a9"/>
                            <w:jc w:val="center"/>
                            <w:rPr>
                              <w:color w:val="418AB3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18AB3" w:themeColor="accent1"/>
                                <w:sz w:val="36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C35A7" w:rsidRPr="00C83CC8">
                                <w:rPr>
                                  <w:rFonts w:hint="eastAsia"/>
                                  <w:caps/>
                                  <w:color w:val="418AB3" w:themeColor="accent1"/>
                                  <w:sz w:val="36"/>
                                </w:rPr>
                                <w:t>上海双地</w:t>
                              </w:r>
                              <w:r w:rsidR="002C35A7" w:rsidRPr="00C83CC8">
                                <w:rPr>
                                  <w:caps/>
                                  <w:color w:val="418AB3" w:themeColor="accent1"/>
                                  <w:sz w:val="36"/>
                                </w:rPr>
                                <w:t>信息系统有限公司</w:t>
                              </w:r>
                            </w:sdtContent>
                          </w:sdt>
                        </w:p>
                        <w:p w14:paraId="27E34F8E" w14:textId="7BA2428E" w:rsidR="002C35A7" w:rsidRDefault="002C35A7">
                          <w:pPr>
                            <w:pStyle w:val="a9"/>
                            <w:jc w:val="center"/>
                            <w:rPr>
                              <w:color w:val="418AB3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82487">
            <w:rPr>
              <w:rFonts w:ascii="Verdana" w:eastAsia="仿宋" w:hAnsi="Verdana" w:cs="Consolas"/>
              <w:noProof/>
              <w:color w:val="418AB3" w:themeColor="accent1"/>
            </w:rPr>
            <w:drawing>
              <wp:inline distT="0" distB="0" distL="0" distR="0" wp14:anchorId="6BCA09E9" wp14:editId="40EB2C1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3D1136" w14:textId="77777777" w:rsidR="00EC1E67" w:rsidRPr="00882487" w:rsidRDefault="00C83CC8" w:rsidP="007B2790">
          <w:pPr>
            <w:spacing w:line="276" w:lineRule="auto"/>
            <w:rPr>
              <w:rFonts w:ascii="Verdana" w:eastAsia="仿宋" w:hAnsi="Verdana" w:cs="Consolas"/>
            </w:rPr>
          </w:pPr>
          <w:r w:rsidRPr="00882487">
            <w:rPr>
              <w:rFonts w:ascii="Verdana" w:eastAsia="仿宋" w:hAnsi="Verdana" w:cs="Consola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941696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EE600" w14:textId="5B26CB98" w:rsidR="007B2790" w:rsidRDefault="007B2790" w:rsidP="007B2790">
          <w:pPr>
            <w:pStyle w:val="TOC"/>
            <w:spacing w:line="276" w:lineRule="auto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bookmarkStart w:id="0" w:name="_GoBack"/>
        <w:bookmarkEnd w:id="0"/>
        <w:p w14:paraId="783C02E3" w14:textId="77777777" w:rsidR="00C205C6" w:rsidRDefault="007B2790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62933" w:history="1">
            <w:r w:rsidR="00C205C6" w:rsidRPr="001769E5">
              <w:rPr>
                <w:rStyle w:val="ae"/>
                <w:rFonts w:ascii="Verdana" w:eastAsia="仿宋" w:hAnsi="Verdana" w:cs="Consolas"/>
                <w:noProof/>
              </w:rPr>
              <w:t>1.</w:t>
            </w:r>
            <w:r w:rsidR="00C205C6">
              <w:rPr>
                <w:noProof/>
              </w:rPr>
              <w:tab/>
            </w:r>
            <w:r w:rsidR="00C205C6" w:rsidRPr="001769E5">
              <w:rPr>
                <w:rStyle w:val="ae"/>
                <w:rFonts w:ascii="Verdana" w:eastAsia="仿宋" w:hAnsi="Verdana" w:cs="Consolas"/>
                <w:noProof/>
              </w:rPr>
              <w:t>360</w:t>
            </w:r>
            <w:r w:rsidR="00C205C6" w:rsidRPr="001769E5">
              <w:rPr>
                <w:rStyle w:val="ae"/>
                <w:rFonts w:ascii="Verdana" w:eastAsia="仿宋" w:hAnsi="Verdana" w:cs="Consolas" w:hint="eastAsia"/>
                <w:noProof/>
              </w:rPr>
              <w:t>网站安全监测报告</w:t>
            </w:r>
            <w:r w:rsidR="00C205C6">
              <w:rPr>
                <w:noProof/>
                <w:webHidden/>
              </w:rPr>
              <w:tab/>
            </w:r>
            <w:r w:rsidR="00C205C6">
              <w:rPr>
                <w:noProof/>
                <w:webHidden/>
              </w:rPr>
              <w:fldChar w:fldCharType="begin"/>
            </w:r>
            <w:r w:rsidR="00C205C6">
              <w:rPr>
                <w:noProof/>
                <w:webHidden/>
              </w:rPr>
              <w:instrText xml:space="preserve"> PAGEREF _Toc439162933 \h </w:instrText>
            </w:r>
            <w:r w:rsidR="00C205C6">
              <w:rPr>
                <w:noProof/>
                <w:webHidden/>
              </w:rPr>
            </w:r>
            <w:r w:rsidR="00C205C6">
              <w:rPr>
                <w:noProof/>
                <w:webHidden/>
              </w:rPr>
              <w:fldChar w:fldCharType="separate"/>
            </w:r>
            <w:r w:rsidR="00C205C6">
              <w:rPr>
                <w:noProof/>
                <w:webHidden/>
              </w:rPr>
              <w:t>2</w:t>
            </w:r>
            <w:r w:rsidR="00C205C6">
              <w:rPr>
                <w:noProof/>
                <w:webHidden/>
              </w:rPr>
              <w:fldChar w:fldCharType="end"/>
            </w:r>
          </w:hyperlink>
        </w:p>
        <w:p w14:paraId="492A715B" w14:textId="11E148E5" w:rsidR="007B2790" w:rsidRDefault="007B2790" w:rsidP="007B2790">
          <w:pPr>
            <w:spacing w:line="276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8AE7166" w14:textId="3B0E427E" w:rsidR="00ED3D3B" w:rsidRDefault="007B2790" w:rsidP="00EA196F">
      <w:pPr>
        <w:pStyle w:val="1"/>
        <w:numPr>
          <w:ilvl w:val="0"/>
          <w:numId w:val="2"/>
        </w:numPr>
        <w:spacing w:line="360" w:lineRule="auto"/>
        <w:rPr>
          <w:rFonts w:ascii="Verdana" w:eastAsia="仿宋" w:hAnsi="Verdana" w:cs="Consolas"/>
          <w:b w:val="0"/>
          <w:bCs w:val="0"/>
        </w:rPr>
      </w:pPr>
      <w:r>
        <w:rPr>
          <w:rFonts w:ascii="Verdana" w:eastAsia="仿宋" w:hAnsi="Verdana" w:cs="Consolas"/>
        </w:rPr>
        <w:br w:type="page"/>
      </w:r>
      <w:bookmarkStart w:id="1" w:name="_Toc439162933"/>
      <w:r w:rsidR="00EA196F">
        <w:rPr>
          <w:rFonts w:ascii="Verdana" w:eastAsia="仿宋" w:hAnsi="Verdana" w:cs="Consolas"/>
        </w:rPr>
        <w:lastRenderedPageBreak/>
        <w:t>360</w:t>
      </w:r>
      <w:r w:rsidR="00EA196F">
        <w:rPr>
          <w:rFonts w:ascii="Verdana" w:eastAsia="仿宋" w:hAnsi="Verdana" w:cs="Consolas"/>
        </w:rPr>
        <w:t>网站安全监测报告</w:t>
      </w:r>
      <w:bookmarkEnd w:id="1"/>
      <w:r w:rsidR="00B729BA" w:rsidRPr="00635002">
        <w:rPr>
          <w:rFonts w:ascii="Verdana" w:eastAsia="仿宋" w:hAnsi="Verdana" w:cs="Consolas"/>
          <w:b w:val="0"/>
          <w:bCs w:val="0"/>
        </w:rPr>
        <w:t xml:space="preserve"> </w:t>
      </w:r>
    </w:p>
    <w:p w14:paraId="080751B2" w14:textId="439A9F27" w:rsidR="00C65560" w:rsidRDefault="00C65560" w:rsidP="00C65560">
      <w:r>
        <w:rPr>
          <w:rFonts w:hint="eastAsia"/>
        </w:rPr>
        <w:t>我们项目采用</w:t>
      </w:r>
      <w:r>
        <w:rPr>
          <w:rFonts w:hint="eastAsia"/>
        </w:rPr>
        <w:t>360</w:t>
      </w:r>
      <w:r>
        <w:rPr>
          <w:rFonts w:hint="eastAsia"/>
        </w:rPr>
        <w:t>网站安全监测报告，</w:t>
      </w:r>
      <w:r w:rsidR="00AC2F8C">
        <w:rPr>
          <w:rFonts w:hint="eastAsia"/>
        </w:rPr>
        <w:t>对</w:t>
      </w:r>
      <w:hyperlink r:id="rId11" w:history="1">
        <w:r w:rsidR="00AC2F8C" w:rsidRPr="00B35543">
          <w:rPr>
            <w:rStyle w:val="ae"/>
            <w:rFonts w:hint="eastAsia"/>
          </w:rPr>
          <w:t>http://www.cnbksy.cn</w:t>
        </w:r>
      </w:hyperlink>
      <w:r w:rsidR="00AC2F8C">
        <w:rPr>
          <w:rFonts w:hint="eastAsia"/>
        </w:rPr>
        <w:t xml:space="preserve"> </w:t>
      </w:r>
      <w:r w:rsidR="00472148">
        <w:rPr>
          <w:rFonts w:hint="eastAsia"/>
        </w:rPr>
        <w:t>具体的</w:t>
      </w:r>
      <w:r>
        <w:rPr>
          <w:rFonts w:hint="eastAsia"/>
        </w:rPr>
        <w:t>扫描结果如下：</w:t>
      </w:r>
    </w:p>
    <w:p w14:paraId="05E744D1" w14:textId="0814E349" w:rsidR="00472148" w:rsidRDefault="00C65560" w:rsidP="00C655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5395F3" wp14:editId="48F4913D">
            <wp:extent cx="5267960" cy="2169795"/>
            <wp:effectExtent l="0" t="0" r="889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148">
        <w:tab/>
      </w:r>
      <w:r w:rsidR="00472148">
        <w:t>从上图中可以看出</w:t>
      </w:r>
      <w:r w:rsidR="00472148">
        <w:rPr>
          <w:rFonts w:hint="eastAsia"/>
        </w:rPr>
        <w:t>，整个站点的</w:t>
      </w:r>
      <w:r w:rsidR="00472148">
        <w:t>高危漏洞监测结果为安全</w:t>
      </w:r>
      <w:r w:rsidR="00472148">
        <w:rPr>
          <w:rFonts w:hint="eastAsia"/>
        </w:rPr>
        <w:t>，</w:t>
      </w:r>
      <w:r w:rsidR="00472148">
        <w:t>没有明显的漏洞</w:t>
      </w:r>
      <w:r w:rsidR="00472148">
        <w:rPr>
          <w:rFonts w:hint="eastAsia"/>
        </w:rPr>
        <w:t>，可以安全提供服务。</w:t>
      </w:r>
    </w:p>
    <w:p w14:paraId="6E5D9D1E" w14:textId="77777777" w:rsidR="00C65560" w:rsidRDefault="00C65560" w:rsidP="00C65560"/>
    <w:p w14:paraId="520CACCF" w14:textId="77777777" w:rsidR="00845DEF" w:rsidRPr="00C65560" w:rsidRDefault="00845DEF" w:rsidP="00C65560">
      <w:pPr>
        <w:rPr>
          <w:rFonts w:hint="eastAsia"/>
        </w:rPr>
      </w:pPr>
    </w:p>
    <w:sectPr w:rsidR="00845DEF" w:rsidRPr="00C65560" w:rsidSect="00C83CC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D69A6" w14:textId="77777777" w:rsidR="001C72B9" w:rsidRDefault="001C72B9" w:rsidP="00130095">
      <w:r>
        <w:separator/>
      </w:r>
    </w:p>
  </w:endnote>
  <w:endnote w:type="continuationSeparator" w:id="0">
    <w:p w14:paraId="1DE5C198" w14:textId="77777777" w:rsidR="001C72B9" w:rsidRDefault="001C72B9" w:rsidP="00130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7345C5" w14:textId="77777777" w:rsidR="001C72B9" w:rsidRDefault="001C72B9" w:rsidP="00130095">
      <w:r>
        <w:separator/>
      </w:r>
    </w:p>
  </w:footnote>
  <w:footnote w:type="continuationSeparator" w:id="0">
    <w:p w14:paraId="5F5FF12C" w14:textId="77777777" w:rsidR="001C72B9" w:rsidRDefault="001C72B9" w:rsidP="00130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03A3"/>
    <w:multiLevelType w:val="multilevel"/>
    <w:tmpl w:val="E2321B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1FFF2560"/>
    <w:multiLevelType w:val="hybridMultilevel"/>
    <w:tmpl w:val="EDA4590C"/>
    <w:lvl w:ilvl="0" w:tplc="0AF82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4625E"/>
    <w:multiLevelType w:val="hybridMultilevel"/>
    <w:tmpl w:val="7D1869C0"/>
    <w:lvl w:ilvl="0" w:tplc="6AA497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C6426"/>
    <w:multiLevelType w:val="hybridMultilevel"/>
    <w:tmpl w:val="4290E288"/>
    <w:lvl w:ilvl="0" w:tplc="AC8E3450">
      <w:start w:val="1"/>
      <w:numFmt w:val="decimal"/>
      <w:lvlText w:val="%1）"/>
      <w:lvlJc w:val="left"/>
      <w:pPr>
        <w:ind w:left="375" w:hanging="375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83D54"/>
    <w:multiLevelType w:val="hybridMultilevel"/>
    <w:tmpl w:val="E23A5976"/>
    <w:lvl w:ilvl="0" w:tplc="BA32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E3856"/>
    <w:multiLevelType w:val="multilevel"/>
    <w:tmpl w:val="0E6CAB8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6" w15:restartNumberingAfterBreak="0">
    <w:nsid w:val="3FD51663"/>
    <w:multiLevelType w:val="hybridMultilevel"/>
    <w:tmpl w:val="39D8A234"/>
    <w:lvl w:ilvl="0" w:tplc="AE64A4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660C48"/>
    <w:multiLevelType w:val="multilevel"/>
    <w:tmpl w:val="1FB6C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BFD3561"/>
    <w:multiLevelType w:val="hybridMultilevel"/>
    <w:tmpl w:val="886033B2"/>
    <w:lvl w:ilvl="0" w:tplc="55E0DE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D66584"/>
    <w:multiLevelType w:val="hybridMultilevel"/>
    <w:tmpl w:val="6FEE9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F72511"/>
    <w:multiLevelType w:val="hybridMultilevel"/>
    <w:tmpl w:val="DC8689BA"/>
    <w:lvl w:ilvl="0" w:tplc="DAB25B2A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D309D2"/>
    <w:multiLevelType w:val="hybridMultilevel"/>
    <w:tmpl w:val="884C5E6C"/>
    <w:lvl w:ilvl="0" w:tplc="6660DE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370BAD"/>
    <w:multiLevelType w:val="hybridMultilevel"/>
    <w:tmpl w:val="E5AA2CAC"/>
    <w:lvl w:ilvl="0" w:tplc="B75CF6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AD5AA5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8E0988"/>
    <w:multiLevelType w:val="hybridMultilevel"/>
    <w:tmpl w:val="A202D348"/>
    <w:lvl w:ilvl="0" w:tplc="1D349F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F60EF1"/>
    <w:multiLevelType w:val="hybridMultilevel"/>
    <w:tmpl w:val="0C06BC8E"/>
    <w:lvl w:ilvl="0" w:tplc="45F643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0"/>
  </w:num>
  <w:num w:numId="7">
    <w:abstractNumId w:val="15"/>
  </w:num>
  <w:num w:numId="8">
    <w:abstractNumId w:val="3"/>
  </w:num>
  <w:num w:numId="9">
    <w:abstractNumId w:val="12"/>
  </w:num>
  <w:num w:numId="10">
    <w:abstractNumId w:val="5"/>
  </w:num>
  <w:num w:numId="11">
    <w:abstractNumId w:val="7"/>
  </w:num>
  <w:num w:numId="12">
    <w:abstractNumId w:val="13"/>
  </w:num>
  <w:num w:numId="13">
    <w:abstractNumId w:val="14"/>
  </w:num>
  <w:num w:numId="14">
    <w:abstractNumId w:val="6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11"/>
    <w:rsid w:val="00031265"/>
    <w:rsid w:val="0003180A"/>
    <w:rsid w:val="0006200C"/>
    <w:rsid w:val="000B5DF2"/>
    <w:rsid w:val="000D02B2"/>
    <w:rsid w:val="000E1144"/>
    <w:rsid w:val="000F1C90"/>
    <w:rsid w:val="000F4E43"/>
    <w:rsid w:val="00104C02"/>
    <w:rsid w:val="001154D7"/>
    <w:rsid w:val="00126D08"/>
    <w:rsid w:val="00130095"/>
    <w:rsid w:val="00174F99"/>
    <w:rsid w:val="001956D6"/>
    <w:rsid w:val="001B69FF"/>
    <w:rsid w:val="001C72B9"/>
    <w:rsid w:val="001D79F8"/>
    <w:rsid w:val="00220D66"/>
    <w:rsid w:val="00232FE5"/>
    <w:rsid w:val="002557A0"/>
    <w:rsid w:val="002972C2"/>
    <w:rsid w:val="002C35A7"/>
    <w:rsid w:val="002C509C"/>
    <w:rsid w:val="002C799E"/>
    <w:rsid w:val="002D3266"/>
    <w:rsid w:val="003039BB"/>
    <w:rsid w:val="00315EC4"/>
    <w:rsid w:val="003867D8"/>
    <w:rsid w:val="00393395"/>
    <w:rsid w:val="0039494D"/>
    <w:rsid w:val="003A221F"/>
    <w:rsid w:val="003A400C"/>
    <w:rsid w:val="00407F3A"/>
    <w:rsid w:val="00445A0A"/>
    <w:rsid w:val="00445CEB"/>
    <w:rsid w:val="00454343"/>
    <w:rsid w:val="00460C66"/>
    <w:rsid w:val="00472148"/>
    <w:rsid w:val="004726D6"/>
    <w:rsid w:val="00472E7E"/>
    <w:rsid w:val="004733B1"/>
    <w:rsid w:val="004759BE"/>
    <w:rsid w:val="00482E74"/>
    <w:rsid w:val="004A2A4F"/>
    <w:rsid w:val="004A56A0"/>
    <w:rsid w:val="004B1485"/>
    <w:rsid w:val="004C2705"/>
    <w:rsid w:val="004D3DA1"/>
    <w:rsid w:val="004E251F"/>
    <w:rsid w:val="004E4CCF"/>
    <w:rsid w:val="004F4B0F"/>
    <w:rsid w:val="0051084F"/>
    <w:rsid w:val="00530E1F"/>
    <w:rsid w:val="0054701E"/>
    <w:rsid w:val="005743DA"/>
    <w:rsid w:val="00583DB5"/>
    <w:rsid w:val="00590311"/>
    <w:rsid w:val="005A0917"/>
    <w:rsid w:val="005B142F"/>
    <w:rsid w:val="005B1E57"/>
    <w:rsid w:val="005B62E0"/>
    <w:rsid w:val="005E2B5B"/>
    <w:rsid w:val="005F5CF5"/>
    <w:rsid w:val="0062045A"/>
    <w:rsid w:val="00627D71"/>
    <w:rsid w:val="00635002"/>
    <w:rsid w:val="006436B2"/>
    <w:rsid w:val="00646840"/>
    <w:rsid w:val="006662E9"/>
    <w:rsid w:val="006A677F"/>
    <w:rsid w:val="006B4CA9"/>
    <w:rsid w:val="006C1649"/>
    <w:rsid w:val="006D4CA6"/>
    <w:rsid w:val="00703078"/>
    <w:rsid w:val="00713555"/>
    <w:rsid w:val="00745DF1"/>
    <w:rsid w:val="00776863"/>
    <w:rsid w:val="00780404"/>
    <w:rsid w:val="007806F3"/>
    <w:rsid w:val="00781AF0"/>
    <w:rsid w:val="00797436"/>
    <w:rsid w:val="007A35D0"/>
    <w:rsid w:val="007B2790"/>
    <w:rsid w:val="007C5938"/>
    <w:rsid w:val="007C6754"/>
    <w:rsid w:val="007D1D79"/>
    <w:rsid w:val="007F4AE8"/>
    <w:rsid w:val="008012E5"/>
    <w:rsid w:val="008056AA"/>
    <w:rsid w:val="00843CC5"/>
    <w:rsid w:val="00845DEF"/>
    <w:rsid w:val="008616EB"/>
    <w:rsid w:val="0086412A"/>
    <w:rsid w:val="008645B9"/>
    <w:rsid w:val="008821BD"/>
    <w:rsid w:val="00882487"/>
    <w:rsid w:val="00893071"/>
    <w:rsid w:val="008A4A09"/>
    <w:rsid w:val="008B4E29"/>
    <w:rsid w:val="008C1D58"/>
    <w:rsid w:val="008C6303"/>
    <w:rsid w:val="008D3C7B"/>
    <w:rsid w:val="008D3E2A"/>
    <w:rsid w:val="008E23DE"/>
    <w:rsid w:val="008E3883"/>
    <w:rsid w:val="008E44A0"/>
    <w:rsid w:val="008F14C3"/>
    <w:rsid w:val="008F2923"/>
    <w:rsid w:val="0095754D"/>
    <w:rsid w:val="00991627"/>
    <w:rsid w:val="009B7EEB"/>
    <w:rsid w:val="00A06F35"/>
    <w:rsid w:val="00A33B36"/>
    <w:rsid w:val="00A43B93"/>
    <w:rsid w:val="00A65042"/>
    <w:rsid w:val="00A7296C"/>
    <w:rsid w:val="00AB3B90"/>
    <w:rsid w:val="00AC2F8C"/>
    <w:rsid w:val="00AD7840"/>
    <w:rsid w:val="00AE4954"/>
    <w:rsid w:val="00AF6EE5"/>
    <w:rsid w:val="00B16A28"/>
    <w:rsid w:val="00B23CA8"/>
    <w:rsid w:val="00B26190"/>
    <w:rsid w:val="00B32595"/>
    <w:rsid w:val="00B348BE"/>
    <w:rsid w:val="00B53797"/>
    <w:rsid w:val="00B729BA"/>
    <w:rsid w:val="00B90DAE"/>
    <w:rsid w:val="00BA04A8"/>
    <w:rsid w:val="00BA721E"/>
    <w:rsid w:val="00BB071E"/>
    <w:rsid w:val="00BB0D40"/>
    <w:rsid w:val="00BB66B4"/>
    <w:rsid w:val="00BD6D0B"/>
    <w:rsid w:val="00BE6013"/>
    <w:rsid w:val="00BE7F45"/>
    <w:rsid w:val="00C205C6"/>
    <w:rsid w:val="00C20C74"/>
    <w:rsid w:val="00C3567E"/>
    <w:rsid w:val="00C35E47"/>
    <w:rsid w:val="00C43630"/>
    <w:rsid w:val="00C44A06"/>
    <w:rsid w:val="00C60F9C"/>
    <w:rsid w:val="00C65560"/>
    <w:rsid w:val="00C700D4"/>
    <w:rsid w:val="00C75FD6"/>
    <w:rsid w:val="00C83CC8"/>
    <w:rsid w:val="00C91901"/>
    <w:rsid w:val="00CA63FB"/>
    <w:rsid w:val="00CF3E6B"/>
    <w:rsid w:val="00D32F49"/>
    <w:rsid w:val="00D442BA"/>
    <w:rsid w:val="00D45B62"/>
    <w:rsid w:val="00D50FD7"/>
    <w:rsid w:val="00D57352"/>
    <w:rsid w:val="00D919E0"/>
    <w:rsid w:val="00DB1707"/>
    <w:rsid w:val="00DB3AAA"/>
    <w:rsid w:val="00E11DBB"/>
    <w:rsid w:val="00E221DA"/>
    <w:rsid w:val="00E44510"/>
    <w:rsid w:val="00E71906"/>
    <w:rsid w:val="00E74354"/>
    <w:rsid w:val="00E900A2"/>
    <w:rsid w:val="00EA196F"/>
    <w:rsid w:val="00EA5F20"/>
    <w:rsid w:val="00EC1E67"/>
    <w:rsid w:val="00ED3D3B"/>
    <w:rsid w:val="00EE5B39"/>
    <w:rsid w:val="00EF7D63"/>
    <w:rsid w:val="00F06EBA"/>
    <w:rsid w:val="00F27275"/>
    <w:rsid w:val="00F32090"/>
    <w:rsid w:val="00F32DB7"/>
    <w:rsid w:val="00F34DD2"/>
    <w:rsid w:val="00F52CB4"/>
    <w:rsid w:val="00F53060"/>
    <w:rsid w:val="00F6389D"/>
    <w:rsid w:val="00F74541"/>
    <w:rsid w:val="00F84DA4"/>
    <w:rsid w:val="00F85735"/>
    <w:rsid w:val="00F953F5"/>
    <w:rsid w:val="00F9790F"/>
    <w:rsid w:val="00FA4205"/>
    <w:rsid w:val="00FA7D5A"/>
    <w:rsid w:val="00F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74AFA"/>
  <w15:docId w15:val="{4BE218AB-6DB9-4451-85A1-0748D178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0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00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0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0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0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00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0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00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3009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C67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6754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A43B93"/>
    <w:rPr>
      <w:sz w:val="21"/>
      <w:szCs w:val="21"/>
    </w:rPr>
  </w:style>
  <w:style w:type="paragraph" w:styleId="a7">
    <w:name w:val="annotation text"/>
    <w:basedOn w:val="a"/>
    <w:link w:val="Char2"/>
    <w:uiPriority w:val="99"/>
    <w:unhideWhenUsed/>
    <w:rsid w:val="00A43B93"/>
    <w:pPr>
      <w:jc w:val="left"/>
    </w:pPr>
  </w:style>
  <w:style w:type="character" w:customStyle="1" w:styleId="Char2">
    <w:name w:val="批注文字 Char"/>
    <w:basedOn w:val="a0"/>
    <w:link w:val="a7"/>
    <w:uiPriority w:val="99"/>
    <w:rsid w:val="00A43B93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A43B93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A43B93"/>
    <w:rPr>
      <w:b/>
      <w:bCs/>
    </w:rPr>
  </w:style>
  <w:style w:type="paragraph" w:styleId="a9">
    <w:name w:val="No Spacing"/>
    <w:link w:val="Char4"/>
    <w:uiPriority w:val="1"/>
    <w:qFormat/>
    <w:rsid w:val="00C83CC8"/>
    <w:rPr>
      <w:kern w:val="0"/>
      <w:sz w:val="22"/>
    </w:rPr>
  </w:style>
  <w:style w:type="character" w:customStyle="1" w:styleId="Char4">
    <w:name w:val="无间隔 Char"/>
    <w:basedOn w:val="a0"/>
    <w:link w:val="a9"/>
    <w:uiPriority w:val="1"/>
    <w:rsid w:val="00C83CC8"/>
    <w:rPr>
      <w:kern w:val="0"/>
      <w:sz w:val="22"/>
    </w:rPr>
  </w:style>
  <w:style w:type="paragraph" w:styleId="HTML">
    <w:name w:val="HTML Preformatted"/>
    <w:basedOn w:val="a"/>
    <w:link w:val="HTMLChar"/>
    <w:uiPriority w:val="99"/>
    <w:unhideWhenUsed/>
    <w:rsid w:val="00F63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6389D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F6389D"/>
    <w:pPr>
      <w:ind w:firstLineChars="200" w:firstLine="420"/>
    </w:pPr>
  </w:style>
  <w:style w:type="character" w:customStyle="1" w:styleId="pun">
    <w:name w:val="pun"/>
    <w:basedOn w:val="a0"/>
    <w:rsid w:val="00F6389D"/>
  </w:style>
  <w:style w:type="character" w:customStyle="1" w:styleId="pln">
    <w:name w:val="pln"/>
    <w:basedOn w:val="a0"/>
    <w:rsid w:val="00F6389D"/>
  </w:style>
  <w:style w:type="character" w:customStyle="1" w:styleId="com">
    <w:name w:val="com"/>
    <w:basedOn w:val="a0"/>
    <w:rsid w:val="00F6389D"/>
  </w:style>
  <w:style w:type="character" w:customStyle="1" w:styleId="typ">
    <w:name w:val="typ"/>
    <w:basedOn w:val="a0"/>
    <w:rsid w:val="00F6389D"/>
  </w:style>
  <w:style w:type="paragraph" w:styleId="ab">
    <w:name w:val="Normal (Web)"/>
    <w:basedOn w:val="a"/>
    <w:uiPriority w:val="99"/>
    <w:unhideWhenUsed/>
    <w:rsid w:val="00F63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rsid w:val="00F63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6389D"/>
    <w:rPr>
      <w:b/>
      <w:bCs/>
    </w:rPr>
  </w:style>
  <w:style w:type="character" w:customStyle="1" w:styleId="lit">
    <w:name w:val="lit"/>
    <w:basedOn w:val="a0"/>
    <w:rsid w:val="0062045A"/>
  </w:style>
  <w:style w:type="character" w:customStyle="1" w:styleId="kwd">
    <w:name w:val="kwd"/>
    <w:basedOn w:val="a0"/>
    <w:rsid w:val="0062045A"/>
  </w:style>
  <w:style w:type="character" w:styleId="HTML0">
    <w:name w:val="HTML Code"/>
    <w:basedOn w:val="a0"/>
    <w:uiPriority w:val="99"/>
    <w:semiHidden/>
    <w:unhideWhenUsed/>
    <w:rsid w:val="00104C0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04C02"/>
  </w:style>
  <w:style w:type="character" w:customStyle="1" w:styleId="cnblogscodecopy">
    <w:name w:val="cnblogs_code_copy"/>
    <w:basedOn w:val="a0"/>
    <w:rsid w:val="000D02B2"/>
  </w:style>
  <w:style w:type="character" w:styleId="ae">
    <w:name w:val="Hyperlink"/>
    <w:basedOn w:val="a0"/>
    <w:uiPriority w:val="99"/>
    <w:unhideWhenUsed/>
    <w:rsid w:val="002C799E"/>
    <w:rPr>
      <w:color w:val="F59E00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B27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B2790"/>
  </w:style>
  <w:style w:type="paragraph" w:styleId="20">
    <w:name w:val="toc 2"/>
    <w:basedOn w:val="a"/>
    <w:next w:val="a"/>
    <w:autoRedefine/>
    <w:uiPriority w:val="39"/>
    <w:unhideWhenUsed/>
    <w:rsid w:val="007B279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1504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48500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0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3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ksy.c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33F34E8EE4C67A881237B939FBE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9746A9-1EDD-409A-8509-15B10C047B66}"/>
      </w:docPartPr>
      <w:docPartBody>
        <w:p w:rsidR="006C56E4" w:rsidRDefault="00C04083" w:rsidP="00C04083">
          <w:pPr>
            <w:pStyle w:val="8BA33F34E8EE4C67A881237B939FBE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28A27F8F29748098325A4D07292FC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AA6F1B-2E39-4F7D-BD82-DBB0289F0F00}"/>
      </w:docPartPr>
      <w:docPartBody>
        <w:p w:rsidR="006C56E4" w:rsidRDefault="00C04083" w:rsidP="00C04083">
          <w:pPr>
            <w:pStyle w:val="628A27F8F29748098325A4D07292FC0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83"/>
    <w:rsid w:val="001F7F53"/>
    <w:rsid w:val="003F3464"/>
    <w:rsid w:val="006C56E4"/>
    <w:rsid w:val="00B07002"/>
    <w:rsid w:val="00B44515"/>
    <w:rsid w:val="00B973FB"/>
    <w:rsid w:val="00C04083"/>
    <w:rsid w:val="00EC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A33F34E8EE4C67A881237B939FBEDC">
    <w:name w:val="8BA33F34E8EE4C67A881237B939FBEDC"/>
    <w:rsid w:val="00C04083"/>
    <w:pPr>
      <w:widowControl w:val="0"/>
      <w:jc w:val="both"/>
    </w:pPr>
  </w:style>
  <w:style w:type="paragraph" w:customStyle="1" w:styleId="628A27F8F29748098325A4D07292FC01">
    <w:name w:val="628A27F8F29748098325A4D07292FC01"/>
    <w:rsid w:val="00C040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YAHEI">
      <a:majorFont>
        <a:latin typeface="Cambria"/>
        <a:ea typeface="微软雅黑"/>
        <a:cs typeface=""/>
      </a:majorFont>
      <a:minorFont>
        <a:latin typeface="Calibri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A38298-7A7A-49D6-864B-54FF7C63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45</Words>
  <Characters>257</Characters>
  <Application>Microsoft Office Word</Application>
  <DocSecurity>0</DocSecurity>
  <Lines>2</Lines>
  <Paragraphs>1</Paragraphs>
  <ScaleCrop>false</ScaleCrop>
  <Company>上海双地信息系统有限公司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上海图书馆二次文献共享服务平台</dc:title>
  <dc:subject>安全监测报告</dc:subject>
  <dc:creator>hp</dc:creator>
  <cp:lastModifiedBy>宋红军</cp:lastModifiedBy>
  <cp:revision>246</cp:revision>
  <dcterms:created xsi:type="dcterms:W3CDTF">2015-08-24T05:18:00Z</dcterms:created>
  <dcterms:modified xsi:type="dcterms:W3CDTF">2015-12-29T06:33:00Z</dcterms:modified>
</cp:coreProperties>
</file>