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果酸</w:t>
      </w:r>
      <w:r>
        <w:rPr>
          <w:b/>
          <w:sz w:val="24"/>
          <w:szCs w:val="24"/>
        </w:rPr>
        <w:t>术后注意事项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1、皮肤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会有隐形结痂，出现皮肤粗糙感。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</w:t>
      </w:r>
      <w:r>
        <w:rPr>
          <w:rFonts w:hint="eastAsia"/>
          <w:sz w:val="24"/>
          <w:szCs w:val="24"/>
        </w:rPr>
        <w:t>术后</w:t>
      </w:r>
      <w:r>
        <w:rPr>
          <w:rFonts w:hint="eastAsia"/>
          <w:sz w:val="24"/>
          <w:szCs w:val="24"/>
          <w:lang w:val="en-US" w:eastAsia="zh-CN"/>
        </w:rPr>
        <w:t>可</w:t>
      </w:r>
      <w:r>
        <w:rPr>
          <w:sz w:val="24"/>
          <w:szCs w:val="24"/>
        </w:rPr>
        <w:t>使用面霜或乳液。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3、 在皮肤恢复正常前（感觉舒适及外观光滑），避免使用含α-羟酸（AHA）、水杨酸、维甲酸或其它可能会刺激的外用产品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4、避免使用磨削或去角质作用的海绵，同时请避免：搓皮肤、抠皮肤、刮皮肤、搔抓皮肤、使用面膜、在治疗区域戴很紧的发带或帽子等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5、如果皮肤敏感，在活肤治疗24小时后再用化妆品，不要使用任何刺激性的产品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6、 </w:t>
      </w:r>
      <w:r>
        <w:rPr>
          <w:b/>
          <w:sz w:val="24"/>
          <w:szCs w:val="24"/>
        </w:rPr>
        <w:t>避免日晒，人工晒黑和直接接触热源或模拟日光的灯下暴晒，白天请配合使用广谱防晒产品。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7、 </w:t>
      </w:r>
      <w:r>
        <w:rPr>
          <w:rFonts w:hint="eastAsia"/>
          <w:sz w:val="24"/>
          <w:szCs w:val="24"/>
          <w:lang w:val="en-US" w:eastAsia="zh-CN"/>
        </w:rPr>
        <w:t>治</w:t>
      </w:r>
      <w:bookmarkStart w:id="0" w:name="_GoBack"/>
      <w:bookmarkEnd w:id="0"/>
      <w:r>
        <w:rPr>
          <w:sz w:val="24"/>
          <w:szCs w:val="24"/>
        </w:rPr>
        <w:t>疗后会发生皮肤干燥等症状，要注意使用修复舒缓产品，若有其它不正常状况，或问题，请与医生或护理人员联系。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8、 在治疗过程中，您可能会感到些许的刺痛或痒感，术后1-2天可能会稍微有些红肿，在2-7天可能会稍微有些脱皮或落屑，这些都属于正常现象。如果您配合医生的医嘱，这些现象很快都会消失。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25"/>
    <w:rsid w:val="00644460"/>
    <w:rsid w:val="00651725"/>
    <w:rsid w:val="006D03C1"/>
    <w:rsid w:val="00766029"/>
    <w:rsid w:val="00BF42FF"/>
    <w:rsid w:val="00EC07DF"/>
    <w:rsid w:val="0675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399</Characters>
  <Lines>3</Lines>
  <Paragraphs>1</Paragraphs>
  <TotalTime>9</TotalTime>
  <ScaleCrop>false</ScaleCrop>
  <LinksUpToDate>false</LinksUpToDate>
  <CharactersWithSpaces>467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2019-07-26T06:52:00Z</dcterms:created>
  <dc:creator>cyq</dc:creator>
  <cp:lastModifiedBy>陈泳博</cp:lastModifiedBy>
  <dcterms:modified xsi:type="dcterms:W3CDTF">2020-10-24T06:46:16Z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