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96" w:beforeAutospacing="0" w:after="0" w:afterAutospacing="0"/>
        <w:ind w:left="547" w:hanging="547"/>
        <w:textAlignment w:val="baseline"/>
        <w:rPr>
          <w:rFonts w:ascii="黑体" w:hAnsi="黑体" w:eastAsia="黑体" w:cs="+mn-cs"/>
          <w:b/>
          <w:bCs/>
          <w:color w:val="000000" w:themeColor="text1"/>
          <w14:textFill>
            <w14:solidFill>
              <w14:schemeClr w14:val="tx1"/>
            </w14:solidFill>
          </w14:textFill>
        </w:rPr>
      </w:pPr>
      <w:r>
        <w:rPr>
          <w:rFonts w:hint="eastAsia" w:ascii="黑体" w:hAnsi="黑体" w:eastAsia="黑体" w:cs="+mn-cs"/>
          <w:b/>
          <w:bCs/>
          <w:color w:val="000000" w:themeColor="text1"/>
          <w14:textFill>
            <w14:solidFill>
              <w14:schemeClr w14:val="tx1"/>
            </w14:solidFill>
          </w14:textFill>
        </w:rPr>
        <w:t>玻尿酸注射术后注意事项：</w:t>
      </w:r>
    </w:p>
    <w:p>
      <w:pPr>
        <w:pStyle w:val="2"/>
        <w:spacing w:before="96" w:beforeAutospacing="0" w:after="0" w:afterAutospacing="0"/>
        <w:ind w:left="547" w:hanging="547"/>
        <w:textAlignment w:val="baseline"/>
        <w:rPr>
          <w:color w:val="000000" w:themeColor="text1"/>
          <w14:textFill>
            <w14:solidFill>
              <w14:schemeClr w14:val="tx1"/>
            </w14:solidFill>
          </w14:textFill>
        </w:rPr>
      </w:pPr>
      <w:r>
        <w:rPr>
          <w:rFonts w:hint="eastAsia" w:ascii="黑体" w:hAnsi="黑体" w:eastAsia="黑体" w:cs="+mn-cs"/>
          <w:b/>
          <w:bCs/>
          <w:color w:val="000000" w:themeColor="text1"/>
          <w14:textFill>
            <w14:solidFill>
              <w14:schemeClr w14:val="tx1"/>
            </w14:solidFill>
          </w14:textFill>
        </w:rPr>
        <w:t>1、注射后6小时内请避免触碰注射部位。注射6小时后，可使用清水清洗注</w:t>
      </w:r>
    </w:p>
    <w:p>
      <w:pPr>
        <w:pStyle w:val="2"/>
        <w:spacing w:before="96" w:beforeAutospacing="0" w:after="0" w:afterAutospacing="0"/>
        <w:ind w:left="547" w:hanging="547"/>
        <w:textAlignment w:val="baseline"/>
        <w:rPr>
          <w:color w:val="000000" w:themeColor="text1"/>
          <w14:textFill>
            <w14:solidFill>
              <w14:schemeClr w14:val="tx1"/>
            </w14:solidFill>
          </w14:textFill>
        </w:rPr>
      </w:pPr>
      <w:r>
        <w:rPr>
          <w:rFonts w:hint="eastAsia" w:ascii="黑体" w:hAnsi="黑体" w:eastAsia="黑体" w:cs="+mn-cs"/>
          <w:b/>
          <w:bCs/>
          <w:color w:val="000000" w:themeColor="text1"/>
          <w14:textFill>
            <w14:solidFill>
              <w14:schemeClr w14:val="tx1"/>
            </w14:solidFill>
          </w14:textFill>
        </w:rPr>
        <w:t>射部位。</w:t>
      </w:r>
    </w:p>
    <w:p>
      <w:pPr>
        <w:pStyle w:val="2"/>
        <w:spacing w:before="96" w:beforeAutospacing="0" w:after="0" w:afterAutospacing="0"/>
        <w:ind w:left="547" w:hanging="547"/>
        <w:textAlignment w:val="baseline"/>
        <w:rPr>
          <w:color w:val="000000" w:themeColor="text1"/>
          <w14:textFill>
            <w14:solidFill>
              <w14:schemeClr w14:val="tx1"/>
            </w14:solidFill>
          </w14:textFill>
        </w:rPr>
      </w:pPr>
      <w:r>
        <w:rPr>
          <w:rFonts w:hint="eastAsia" w:ascii="黑体" w:hAnsi="黑体" w:eastAsia="黑体" w:cs="+mn-cs"/>
          <w:b/>
          <w:bCs/>
          <w:color w:val="000000" w:themeColor="text1"/>
          <w14:textFill>
            <w14:solidFill>
              <w14:schemeClr w14:val="tx1"/>
            </w14:solidFill>
          </w14:textFill>
        </w:rPr>
        <w:t>2、在注射后局部肿胀和发红消退之前，请注意：</w:t>
      </w:r>
    </w:p>
    <w:p>
      <w:pPr>
        <w:pStyle w:val="2"/>
        <w:spacing w:before="96" w:beforeAutospacing="0" w:after="0" w:afterAutospacing="0"/>
        <w:ind w:left="547" w:hanging="547"/>
        <w:textAlignment w:val="baseline"/>
        <w:rPr>
          <w:color w:val="000000" w:themeColor="text1"/>
          <w14:textFill>
            <w14:solidFill>
              <w14:schemeClr w14:val="tx1"/>
            </w14:solidFill>
          </w14:textFill>
        </w:rPr>
      </w:pPr>
      <w:r>
        <w:rPr>
          <w:rFonts w:hint="eastAsia" w:ascii="黑体" w:hAnsi="黑体" w:eastAsia="黑体" w:cs="+mn-cs"/>
          <w:b/>
          <w:bCs/>
          <w:color w:val="000000" w:themeColor="text1"/>
          <w14:textFill>
            <w14:solidFill>
              <w14:schemeClr w14:val="tx1"/>
            </w14:solidFill>
          </w14:textFill>
        </w:rPr>
        <w:t>（1）注射部位不应暴露在高温（如过度日晒、日光浴室或蒸汽浴）；</w:t>
      </w:r>
    </w:p>
    <w:p>
      <w:pPr>
        <w:pStyle w:val="2"/>
        <w:spacing w:before="96" w:beforeAutospacing="0" w:after="0" w:afterAutospacing="0"/>
        <w:ind w:left="547" w:hanging="547"/>
        <w:textAlignment w:val="baseline"/>
        <w:rPr>
          <w:color w:val="000000" w:themeColor="text1"/>
          <w14:textFill>
            <w14:solidFill>
              <w14:schemeClr w14:val="tx1"/>
            </w14:solidFill>
          </w14:textFill>
        </w:rPr>
      </w:pPr>
      <w:r>
        <w:rPr>
          <w:rFonts w:hint="eastAsia" w:ascii="黑体" w:hAnsi="黑体" w:eastAsia="黑体" w:cs="+mn-cs"/>
          <w:b/>
          <w:bCs/>
          <w:color w:val="000000" w:themeColor="text1"/>
          <w14:textFill>
            <w14:solidFill>
              <w14:schemeClr w14:val="tx1"/>
            </w14:solidFill>
          </w14:textFill>
        </w:rPr>
        <w:t>注射部位不应暴露在极度寒冷的环境下（暴露于温度在0</w:t>
      </w:r>
      <w:r>
        <w:rPr>
          <w:rFonts w:ascii="Arial" w:hAnsi="Arial" w:eastAsia="黑体" w:cs="+mn-cs"/>
          <w:b/>
          <w:bCs/>
          <w:color w:val="000000" w:themeColor="text1"/>
          <w14:textFill>
            <w14:solidFill>
              <w14:schemeClr w14:val="tx1"/>
            </w14:solidFill>
          </w14:textFill>
        </w:rPr>
        <w:t>º</w:t>
      </w:r>
      <w:r>
        <w:rPr>
          <w:rFonts w:hint="eastAsia" w:ascii="黑体" w:hAnsi="黑体" w:eastAsia="黑体" w:cs="+mn-cs"/>
          <w:b/>
          <w:bCs/>
          <w:color w:val="000000" w:themeColor="text1"/>
          <w14:textFill>
            <w14:solidFill>
              <w14:schemeClr w14:val="tx1"/>
            </w14:solidFill>
          </w14:textFill>
        </w:rPr>
        <w:t>C以下环境时请</w:t>
      </w:r>
    </w:p>
    <w:p>
      <w:pPr>
        <w:pStyle w:val="2"/>
        <w:spacing w:before="96" w:beforeAutospacing="0" w:after="0" w:afterAutospacing="0"/>
        <w:ind w:left="547" w:hanging="547"/>
        <w:textAlignment w:val="baseline"/>
        <w:rPr>
          <w:rFonts w:ascii="黑体" w:hAnsi="黑体" w:eastAsia="黑体" w:cs="+mn-cs"/>
          <w:b/>
          <w:bCs/>
          <w:color w:val="000000" w:themeColor="text1"/>
          <w14:textFill>
            <w14:solidFill>
              <w14:schemeClr w14:val="tx1"/>
            </w14:solidFill>
          </w14:textFill>
        </w:rPr>
      </w:pPr>
      <w:r>
        <w:rPr>
          <w:rFonts w:hint="eastAsia" w:ascii="黑体" w:hAnsi="黑体" w:eastAsia="黑体" w:cs="+mn-cs"/>
          <w:b/>
          <w:bCs/>
          <w:color w:val="000000" w:themeColor="text1"/>
          <w14:textFill>
            <w14:solidFill>
              <w14:schemeClr w14:val="tx1"/>
            </w14:solidFill>
          </w14:textFill>
        </w:rPr>
        <w:t>带口罩）；</w:t>
      </w:r>
    </w:p>
    <w:p>
      <w:pPr>
        <w:pStyle w:val="2"/>
        <w:spacing w:before="96" w:beforeAutospacing="0" w:after="0" w:afterAutospacing="0"/>
        <w:ind w:left="547" w:hanging="547"/>
        <w:textAlignment w:val="baseline"/>
        <w:rPr>
          <w:rFonts w:ascii="黑体" w:hAnsi="黑体" w:eastAsia="黑体" w:cs="+mn-cs"/>
          <w:b/>
          <w:bCs/>
          <w:color w:val="000000" w:themeColor="text1"/>
          <w14:textFill>
            <w14:solidFill>
              <w14:schemeClr w14:val="tx1"/>
            </w14:solidFill>
          </w14:textFill>
        </w:rPr>
      </w:pPr>
      <w:r>
        <w:rPr>
          <w:rFonts w:ascii="黑体" w:hAnsi="黑体" w:eastAsia="黑体" w:cs="+mn-cs"/>
          <w:b/>
          <w:bCs/>
          <w:color w:val="000000" w:themeColor="text1"/>
          <w14:textFill>
            <w14:solidFill>
              <w14:schemeClr w14:val="tx1"/>
            </w14:solidFill>
          </w14:textFill>
        </w:rPr>
        <w:t>(2)</w:t>
      </w:r>
      <w:r>
        <w:rPr>
          <w:rFonts w:hint="eastAsia" w:ascii="黑体" w:hAnsi="黑体" w:eastAsia="黑体" w:cs="+mn-cs"/>
          <w:b/>
          <w:bCs/>
          <w:color w:val="000000" w:themeColor="text1"/>
          <w14:textFill>
            <w14:solidFill>
              <w14:schemeClr w14:val="tx1"/>
            </w14:solidFill>
          </w14:textFill>
        </w:rPr>
        <w:t>注射后不要按压注射部位，也不要搓揉。</w:t>
      </w:r>
    </w:p>
    <w:p>
      <w:pPr>
        <w:pStyle w:val="2"/>
        <w:spacing w:before="96" w:beforeAutospacing="0" w:after="0" w:afterAutospacing="0"/>
        <w:ind w:left="547" w:hanging="547"/>
        <w:textAlignment w:val="baseline"/>
        <w:rPr>
          <w:rFonts w:ascii="黑体" w:hAnsi="黑体" w:eastAsia="黑体" w:cs="+mn-cs"/>
          <w:b/>
          <w:bCs/>
          <w:color w:val="000000" w:themeColor="text1"/>
          <w14:textFill>
            <w14:solidFill>
              <w14:schemeClr w14:val="tx1"/>
            </w14:solidFill>
          </w14:textFill>
        </w:rPr>
      </w:pPr>
      <w:r>
        <w:rPr>
          <w:rFonts w:ascii="黑体" w:hAnsi="黑体" w:eastAsia="黑体" w:cs="+mn-cs"/>
          <w:b/>
          <w:bCs/>
          <w:color w:val="000000" w:themeColor="text1"/>
          <w14:textFill>
            <w14:solidFill>
              <w14:schemeClr w14:val="tx1"/>
            </w14:solidFill>
          </w14:textFill>
        </w:rPr>
        <w:t>(3)</w:t>
      </w:r>
      <w:r>
        <w:rPr>
          <w:rFonts w:hint="eastAsia" w:ascii="黑体" w:hAnsi="黑体" w:eastAsia="黑体" w:cs="+mn-cs"/>
          <w:b/>
          <w:bCs/>
          <w:color w:val="000000" w:themeColor="text1"/>
          <w14:textFill>
            <w14:solidFill>
              <w14:schemeClr w14:val="tx1"/>
            </w14:solidFill>
          </w14:textFill>
        </w:rPr>
        <w:t>注射后</w:t>
      </w:r>
      <w:r>
        <w:rPr>
          <w:rFonts w:ascii="黑体" w:hAnsi="黑体" w:eastAsia="黑体" w:cs="+mn-cs"/>
          <w:b/>
          <w:bCs/>
          <w:color w:val="000000" w:themeColor="text1"/>
          <w14:textFill>
            <w14:solidFill>
              <w14:schemeClr w14:val="tx1"/>
            </w14:solidFill>
          </w14:textFill>
        </w:rPr>
        <w:t>4</w:t>
      </w:r>
      <w:r>
        <w:rPr>
          <w:rFonts w:hint="eastAsia" w:ascii="黑体" w:hAnsi="黑体" w:eastAsia="黑体" w:cs="+mn-cs"/>
          <w:b/>
          <w:bCs/>
          <w:color w:val="000000" w:themeColor="text1"/>
          <w14:textFill>
            <w14:solidFill>
              <w14:schemeClr w14:val="tx1"/>
            </w14:solidFill>
          </w14:textFill>
        </w:rPr>
        <w:t>小时内避免平躺，要静坐，尽量减少运动。</w:t>
      </w:r>
    </w:p>
    <w:p>
      <w:pPr>
        <w:pStyle w:val="2"/>
        <w:spacing w:before="96" w:beforeAutospacing="0" w:after="0" w:afterAutospacing="0"/>
        <w:ind w:left="547" w:hanging="547"/>
        <w:textAlignment w:val="baseline"/>
        <w:rPr>
          <w:rFonts w:ascii="黑体" w:hAnsi="黑体" w:eastAsia="黑体" w:cs="+mn-cs"/>
          <w:b/>
          <w:bCs/>
          <w:color w:val="000000" w:themeColor="text1"/>
          <w14:textFill>
            <w14:solidFill>
              <w14:schemeClr w14:val="tx1"/>
            </w14:solidFill>
          </w14:textFill>
        </w:rPr>
      </w:pPr>
      <w:r>
        <w:rPr>
          <w:rFonts w:ascii="黑体" w:hAnsi="黑体" w:eastAsia="黑体" w:cs="+mn-cs"/>
          <w:b/>
          <w:bCs/>
          <w:color w:val="000000" w:themeColor="text1"/>
          <w14:textFill>
            <w14:solidFill>
              <w14:schemeClr w14:val="tx1"/>
            </w14:solidFill>
          </w14:textFill>
        </w:rPr>
        <w:t>(4)</w:t>
      </w:r>
      <w:r>
        <w:rPr>
          <w:rFonts w:hint="eastAsia" w:ascii="黑体" w:hAnsi="黑体" w:eastAsia="黑体" w:cs="+mn-cs"/>
          <w:b/>
          <w:bCs/>
          <w:color w:val="000000" w:themeColor="text1"/>
          <w14:textFill>
            <w14:solidFill>
              <w14:schemeClr w14:val="tx1"/>
            </w14:solidFill>
          </w14:textFill>
        </w:rPr>
        <w:t>注射后</w:t>
      </w:r>
      <w:r>
        <w:rPr>
          <w:rFonts w:ascii="黑体" w:hAnsi="黑体" w:eastAsia="黑体" w:cs="+mn-cs"/>
          <w:b/>
          <w:bCs/>
          <w:color w:val="000000" w:themeColor="text1"/>
          <w14:textFill>
            <w14:solidFill>
              <w14:schemeClr w14:val="tx1"/>
            </w14:solidFill>
          </w14:textFill>
        </w:rPr>
        <w:t>24</w:t>
      </w:r>
      <w:r>
        <w:rPr>
          <w:rFonts w:hint="eastAsia" w:ascii="黑体" w:hAnsi="黑体" w:eastAsia="黑体" w:cs="+mn-cs"/>
          <w:b/>
          <w:bCs/>
          <w:color w:val="000000" w:themeColor="text1"/>
          <w14:textFill>
            <w14:solidFill>
              <w14:schemeClr w14:val="tx1"/>
            </w14:solidFill>
          </w14:textFill>
        </w:rPr>
        <w:t>小时整脸不要使用化妆品，不要沾水或被污染，注射</w:t>
      </w:r>
      <w:r>
        <w:rPr>
          <w:rFonts w:ascii="黑体" w:hAnsi="黑体" w:eastAsia="黑体" w:cs="+mn-cs"/>
          <w:b/>
          <w:bCs/>
          <w:color w:val="000000" w:themeColor="text1"/>
          <w14:textFill>
            <w14:solidFill>
              <w14:schemeClr w14:val="tx1"/>
            </w14:solidFill>
          </w14:textFill>
        </w:rPr>
        <w:t>72</w:t>
      </w:r>
      <w:r>
        <w:rPr>
          <w:rFonts w:hint="eastAsia" w:ascii="黑体" w:hAnsi="黑体" w:eastAsia="黑体" w:cs="+mn-cs"/>
          <w:b/>
          <w:bCs/>
          <w:color w:val="000000" w:themeColor="text1"/>
          <w14:textFill>
            <w14:solidFill>
              <w14:schemeClr w14:val="tx1"/>
            </w14:solidFill>
          </w14:textFill>
        </w:rPr>
        <w:t>小时内不要在注射部位和注射周边部位涂抹化妆品及其它刺激性的物品。</w:t>
      </w:r>
    </w:p>
    <w:p>
      <w:pPr>
        <w:pStyle w:val="2"/>
        <w:spacing w:before="96" w:beforeAutospacing="0" w:after="0" w:afterAutospacing="0"/>
        <w:ind w:left="547" w:hanging="547"/>
        <w:textAlignment w:val="baseline"/>
        <w:rPr>
          <w:rFonts w:hint="eastAsia" w:ascii="黑体" w:hAnsi="黑体" w:eastAsia="黑体" w:cs="+mn-cs"/>
          <w:b/>
          <w:bCs/>
          <w:color w:val="000000" w:themeColor="text1"/>
          <w14:textFill>
            <w14:solidFill>
              <w14:schemeClr w14:val="tx1"/>
            </w14:solidFill>
          </w14:textFill>
        </w:rPr>
      </w:pPr>
      <w:r>
        <w:rPr>
          <w:rFonts w:ascii="黑体" w:hAnsi="黑体" w:eastAsia="黑体" w:cs="+mn-cs"/>
          <w:b/>
          <w:bCs/>
          <w:color w:val="000000" w:themeColor="text1"/>
          <w14:textFill>
            <w14:solidFill>
              <w14:schemeClr w14:val="tx1"/>
            </w14:solidFill>
          </w14:textFill>
        </w:rPr>
        <w:t>(5)</w:t>
      </w:r>
      <w:r>
        <w:rPr>
          <w:rFonts w:hint="eastAsia" w:ascii="黑体" w:hAnsi="黑体" w:eastAsia="黑体" w:cs="+mn-cs"/>
          <w:b/>
          <w:bCs/>
          <w:color w:val="000000" w:themeColor="text1"/>
          <w14:textFill>
            <w14:solidFill>
              <w14:schemeClr w14:val="tx1"/>
            </w14:solidFill>
          </w14:textFill>
        </w:rPr>
        <w:t>注射后</w:t>
      </w:r>
      <w:r>
        <w:rPr>
          <w:rFonts w:ascii="黑体" w:hAnsi="黑体" w:eastAsia="黑体" w:cs="+mn-cs"/>
          <w:b/>
          <w:bCs/>
          <w:color w:val="000000" w:themeColor="text1"/>
          <w14:textFill>
            <w14:solidFill>
              <w14:schemeClr w14:val="tx1"/>
            </w14:solidFill>
          </w14:textFill>
        </w:rPr>
        <w:t>1</w:t>
      </w:r>
      <w:r>
        <w:rPr>
          <w:rFonts w:hint="eastAsia" w:ascii="黑体" w:hAnsi="黑体" w:eastAsia="黑体" w:cs="+mn-cs"/>
          <w:b/>
          <w:bCs/>
          <w:color w:val="000000" w:themeColor="text1"/>
          <w14:textFill>
            <w14:solidFill>
              <w14:schemeClr w14:val="tx1"/>
            </w14:solidFill>
          </w14:textFill>
        </w:rPr>
        <w:t>周内：</w:t>
      </w:r>
      <w:r>
        <w:rPr>
          <w:rFonts w:ascii="黑体" w:hAnsi="黑体" w:eastAsia="黑体" w:cs="+mn-cs"/>
          <w:b/>
          <w:bCs/>
          <w:color w:val="000000" w:themeColor="text1"/>
          <w14:textFill>
            <w14:solidFill>
              <w14:schemeClr w14:val="tx1"/>
            </w14:solidFill>
          </w14:textFill>
        </w:rPr>
        <w:fldChar w:fldCharType="begin"/>
      </w:r>
      <w:r>
        <w:rPr>
          <w:rFonts w:ascii="黑体" w:hAnsi="黑体" w:eastAsia="黑体" w:cs="+mn-cs"/>
          <w:b/>
          <w:bCs/>
          <w:color w:val="000000" w:themeColor="text1"/>
          <w14:textFill>
            <w14:solidFill>
              <w14:schemeClr w14:val="tx1"/>
            </w14:solidFill>
          </w14:textFill>
        </w:rPr>
        <w:instrText xml:space="preserve"> = 1 \* GB3 </w:instrText>
      </w:r>
      <w:r>
        <w:rPr>
          <w:rFonts w:ascii="黑体" w:hAnsi="黑体" w:eastAsia="黑体" w:cs="+mn-cs"/>
          <w:b/>
          <w:bCs/>
          <w:color w:val="000000" w:themeColor="text1"/>
          <w14:textFill>
            <w14:solidFill>
              <w14:schemeClr w14:val="tx1"/>
            </w14:solidFill>
          </w14:textFill>
        </w:rPr>
        <w:fldChar w:fldCharType="separate"/>
      </w:r>
      <w:r>
        <w:rPr>
          <w:rFonts w:hint="eastAsia" w:ascii="黑体" w:hAnsi="黑体" w:eastAsia="黑体" w:cs="+mn-cs"/>
          <w:b/>
          <w:bCs/>
          <w:color w:val="000000" w:themeColor="text1"/>
          <w14:textFill>
            <w14:solidFill>
              <w14:schemeClr w14:val="tx1"/>
            </w14:solidFill>
          </w14:textFill>
        </w:rPr>
        <w:t>①</w:t>
      </w:r>
      <w:r>
        <w:rPr>
          <w:rFonts w:ascii="黑体" w:hAnsi="黑体" w:eastAsia="黑体" w:cs="+mn-cs"/>
          <w:b/>
          <w:bCs/>
          <w:color w:val="000000" w:themeColor="text1"/>
          <w14:textFill>
            <w14:solidFill>
              <w14:schemeClr w14:val="tx1"/>
            </w14:solidFill>
          </w14:textFill>
        </w:rPr>
        <w:fldChar w:fldCharType="end"/>
      </w:r>
      <w:r>
        <w:rPr>
          <w:rFonts w:hint="eastAsia" w:ascii="黑体" w:hAnsi="黑体" w:eastAsia="黑体" w:cs="+mn-cs"/>
          <w:b/>
          <w:bCs/>
          <w:color w:val="000000" w:themeColor="text1"/>
          <w14:textFill>
            <w14:solidFill>
              <w14:schemeClr w14:val="tx1"/>
            </w14:solidFill>
          </w14:textFill>
        </w:rPr>
        <w:t>不饮酒，不吃刺激性食物</w:t>
      </w:r>
      <w:r>
        <w:rPr>
          <w:rFonts w:ascii="黑体" w:hAnsi="黑体" w:eastAsia="黑体" w:cs="+mn-cs"/>
          <w:b/>
          <w:bCs/>
          <w:color w:val="000000" w:themeColor="text1"/>
          <w14:textFill>
            <w14:solidFill>
              <w14:schemeClr w14:val="tx1"/>
            </w14:solidFill>
          </w14:textFill>
        </w:rPr>
        <w:t>(</w:t>
      </w:r>
      <w:r>
        <w:rPr>
          <w:rFonts w:hint="eastAsia" w:ascii="黑体" w:hAnsi="黑体" w:eastAsia="黑体" w:cs="+mn-cs"/>
          <w:b/>
          <w:bCs/>
          <w:color w:val="000000" w:themeColor="text1"/>
          <w14:textFill>
            <w14:solidFill>
              <w14:schemeClr w14:val="tx1"/>
            </w14:solidFill>
          </w14:textFill>
        </w:rPr>
        <w:t>如辣椒等</w:t>
      </w:r>
      <w:r>
        <w:rPr>
          <w:rFonts w:ascii="黑体" w:hAnsi="黑体" w:eastAsia="黑体" w:cs="+mn-cs"/>
          <w:b/>
          <w:bCs/>
          <w:color w:val="000000" w:themeColor="text1"/>
          <w14:textFill>
            <w14:solidFill>
              <w14:schemeClr w14:val="tx1"/>
            </w14:solidFill>
          </w14:textFill>
        </w:rPr>
        <w:t>)</w:t>
      </w:r>
      <w:r>
        <w:rPr>
          <w:rFonts w:hint="eastAsia" w:ascii="黑体" w:hAnsi="黑体" w:eastAsia="黑体" w:cs="+mn-cs"/>
          <w:b/>
          <w:bCs/>
          <w:color w:val="000000" w:themeColor="text1"/>
          <w14:textFill>
            <w14:solidFill>
              <w14:schemeClr w14:val="tx1"/>
            </w14:solidFill>
          </w14:textFill>
        </w:rPr>
        <w:t>。</w:t>
      </w:r>
      <w:r>
        <w:rPr>
          <w:rFonts w:ascii="黑体" w:hAnsi="黑体" w:eastAsia="黑体" w:cs="+mn-cs"/>
          <w:b/>
          <w:bCs/>
          <w:color w:val="000000" w:themeColor="text1"/>
          <w14:textFill>
            <w14:solidFill>
              <w14:schemeClr w14:val="tx1"/>
            </w14:solidFill>
          </w14:textFill>
        </w:rPr>
        <w:fldChar w:fldCharType="begin"/>
      </w:r>
      <w:r>
        <w:rPr>
          <w:rFonts w:ascii="黑体" w:hAnsi="黑体" w:eastAsia="黑体" w:cs="+mn-cs"/>
          <w:b/>
          <w:bCs/>
          <w:color w:val="000000" w:themeColor="text1"/>
          <w14:textFill>
            <w14:solidFill>
              <w14:schemeClr w14:val="tx1"/>
            </w14:solidFill>
          </w14:textFill>
        </w:rPr>
        <w:instrText xml:space="preserve"> = 2 \* GB3 </w:instrText>
      </w:r>
      <w:r>
        <w:rPr>
          <w:rFonts w:ascii="黑体" w:hAnsi="黑体" w:eastAsia="黑体" w:cs="+mn-cs"/>
          <w:b/>
          <w:bCs/>
          <w:color w:val="000000" w:themeColor="text1"/>
          <w14:textFill>
            <w14:solidFill>
              <w14:schemeClr w14:val="tx1"/>
            </w14:solidFill>
          </w14:textFill>
        </w:rPr>
        <w:fldChar w:fldCharType="separate"/>
      </w:r>
      <w:r>
        <w:rPr>
          <w:rFonts w:hint="eastAsia" w:ascii="黑体" w:hAnsi="黑体" w:eastAsia="黑体" w:cs="+mn-cs"/>
          <w:b/>
          <w:bCs/>
          <w:color w:val="000000" w:themeColor="text1"/>
          <w14:textFill>
            <w14:solidFill>
              <w14:schemeClr w14:val="tx1"/>
            </w14:solidFill>
          </w14:textFill>
        </w:rPr>
        <w:t>②</w:t>
      </w:r>
      <w:r>
        <w:rPr>
          <w:rFonts w:ascii="黑体" w:hAnsi="黑体" w:eastAsia="黑体" w:cs="+mn-cs"/>
          <w:b/>
          <w:bCs/>
          <w:color w:val="000000" w:themeColor="text1"/>
          <w14:textFill>
            <w14:solidFill>
              <w14:schemeClr w14:val="tx1"/>
            </w14:solidFill>
          </w14:textFill>
        </w:rPr>
        <w:fldChar w:fldCharType="end"/>
      </w:r>
      <w:r>
        <w:rPr>
          <w:rFonts w:hint="eastAsia" w:ascii="黑体" w:hAnsi="黑体" w:eastAsia="黑体" w:cs="+mn-cs"/>
          <w:b/>
          <w:bCs/>
          <w:color w:val="000000" w:themeColor="text1"/>
          <w14:textFill>
            <w14:solidFill>
              <w14:schemeClr w14:val="tx1"/>
            </w14:solidFill>
          </w14:textFill>
        </w:rPr>
        <w:t>避免暴露在极强的阳光下或射线下。</w:t>
      </w:r>
      <w:r>
        <w:rPr>
          <w:rFonts w:ascii="黑体" w:hAnsi="黑体" w:eastAsia="黑体" w:cs="+mn-cs"/>
          <w:b/>
          <w:bCs/>
          <w:color w:val="000000" w:themeColor="text1"/>
          <w14:textFill>
            <w14:solidFill>
              <w14:schemeClr w14:val="tx1"/>
            </w14:solidFill>
          </w14:textFill>
        </w:rPr>
        <w:fldChar w:fldCharType="begin"/>
      </w:r>
      <w:r>
        <w:rPr>
          <w:rFonts w:ascii="黑体" w:hAnsi="黑体" w:eastAsia="黑体" w:cs="+mn-cs"/>
          <w:b/>
          <w:bCs/>
          <w:color w:val="000000" w:themeColor="text1"/>
          <w14:textFill>
            <w14:solidFill>
              <w14:schemeClr w14:val="tx1"/>
            </w14:solidFill>
          </w14:textFill>
        </w:rPr>
        <w:instrText xml:space="preserve"> = 3 \* GB3 </w:instrText>
      </w:r>
      <w:r>
        <w:rPr>
          <w:rFonts w:ascii="黑体" w:hAnsi="黑体" w:eastAsia="黑体" w:cs="+mn-cs"/>
          <w:b/>
          <w:bCs/>
          <w:color w:val="000000" w:themeColor="text1"/>
          <w14:textFill>
            <w14:solidFill>
              <w14:schemeClr w14:val="tx1"/>
            </w14:solidFill>
          </w14:textFill>
        </w:rPr>
        <w:fldChar w:fldCharType="separate"/>
      </w:r>
      <w:r>
        <w:rPr>
          <w:rFonts w:hint="eastAsia" w:ascii="黑体" w:hAnsi="黑体" w:eastAsia="黑体" w:cs="+mn-cs"/>
          <w:b/>
          <w:bCs/>
          <w:color w:val="000000" w:themeColor="text1"/>
          <w14:textFill>
            <w14:solidFill>
              <w14:schemeClr w14:val="tx1"/>
            </w14:solidFill>
          </w14:textFill>
        </w:rPr>
        <w:t>③</w:t>
      </w:r>
      <w:r>
        <w:rPr>
          <w:rFonts w:ascii="黑体" w:hAnsi="黑体" w:eastAsia="黑体" w:cs="+mn-cs"/>
          <w:b/>
          <w:bCs/>
          <w:color w:val="000000" w:themeColor="text1"/>
          <w14:textFill>
            <w14:solidFill>
              <w14:schemeClr w14:val="tx1"/>
            </w14:solidFill>
          </w14:textFill>
        </w:rPr>
        <w:fldChar w:fldCharType="end"/>
      </w:r>
      <w:r>
        <w:rPr>
          <w:rFonts w:hint="eastAsia" w:ascii="黑体" w:hAnsi="黑体" w:eastAsia="黑体" w:cs="+mn-cs"/>
          <w:b/>
          <w:bCs/>
          <w:color w:val="000000" w:themeColor="text1"/>
          <w14:textFill>
            <w14:solidFill>
              <w14:schemeClr w14:val="tx1"/>
            </w14:solidFill>
          </w14:textFill>
        </w:rPr>
        <w:t>避免蒸桑拿或热敷。</w:t>
      </w:r>
      <w:r>
        <w:rPr>
          <w:rFonts w:ascii="黑体" w:hAnsi="黑体" w:eastAsia="黑体" w:cs="+mn-cs"/>
          <w:b/>
          <w:bCs/>
          <w:color w:val="000000" w:themeColor="text1"/>
          <w14:textFill>
            <w14:solidFill>
              <w14:schemeClr w14:val="tx1"/>
            </w14:solidFill>
          </w14:textFill>
        </w:rPr>
        <w:fldChar w:fldCharType="begin"/>
      </w:r>
      <w:r>
        <w:rPr>
          <w:rFonts w:ascii="黑体" w:hAnsi="黑体" w:eastAsia="黑体" w:cs="+mn-cs"/>
          <w:b/>
          <w:bCs/>
          <w:color w:val="000000" w:themeColor="text1"/>
          <w14:textFill>
            <w14:solidFill>
              <w14:schemeClr w14:val="tx1"/>
            </w14:solidFill>
          </w14:textFill>
        </w:rPr>
        <w:instrText xml:space="preserve"> = 4 \* GB3 </w:instrText>
      </w:r>
      <w:r>
        <w:rPr>
          <w:rFonts w:ascii="黑体" w:hAnsi="黑体" w:eastAsia="黑体" w:cs="+mn-cs"/>
          <w:b/>
          <w:bCs/>
          <w:color w:val="000000" w:themeColor="text1"/>
          <w14:textFill>
            <w14:solidFill>
              <w14:schemeClr w14:val="tx1"/>
            </w14:solidFill>
          </w14:textFill>
        </w:rPr>
        <w:fldChar w:fldCharType="separate"/>
      </w:r>
      <w:r>
        <w:rPr>
          <w:rFonts w:hint="eastAsia" w:ascii="黑体" w:hAnsi="黑体" w:eastAsia="黑体" w:cs="+mn-cs"/>
          <w:b/>
          <w:bCs/>
          <w:color w:val="000000" w:themeColor="text1"/>
          <w14:textFill>
            <w14:solidFill>
              <w14:schemeClr w14:val="tx1"/>
            </w14:solidFill>
          </w14:textFill>
        </w:rPr>
        <w:t>④</w:t>
      </w:r>
      <w:r>
        <w:rPr>
          <w:rFonts w:ascii="黑体" w:hAnsi="黑体" w:eastAsia="黑体" w:cs="+mn-cs"/>
          <w:b/>
          <w:bCs/>
          <w:color w:val="000000" w:themeColor="text1"/>
          <w14:textFill>
            <w14:solidFill>
              <w14:schemeClr w14:val="tx1"/>
            </w14:solidFill>
          </w14:textFill>
        </w:rPr>
        <w:fldChar w:fldCharType="end"/>
      </w:r>
      <w:r>
        <w:rPr>
          <w:rFonts w:hint="eastAsia" w:ascii="黑体" w:hAnsi="黑体" w:eastAsia="黑体" w:cs="+mn-cs"/>
          <w:b/>
          <w:bCs/>
          <w:color w:val="000000" w:themeColor="text1"/>
          <w14:textFill>
            <w14:solidFill>
              <w14:schemeClr w14:val="tx1"/>
            </w14:solidFill>
          </w14:textFill>
        </w:rPr>
        <w:t>请不要去美容院进行任何形式的美容护理</w:t>
      </w:r>
    </w:p>
    <w:p>
      <w:pPr>
        <w:pStyle w:val="2"/>
        <w:spacing w:before="96" w:beforeAutospacing="0" w:after="0" w:afterAutospacing="0"/>
        <w:ind w:left="547" w:hanging="547"/>
        <w:textAlignment w:val="baseline"/>
        <w:rPr>
          <w:rFonts w:hint="eastAsia" w:ascii="黑体" w:hAnsi="黑体" w:eastAsia="黑体" w:cs="+mn-cs"/>
          <w:b/>
          <w:bCs/>
          <w:color w:val="000000" w:themeColor="text1"/>
          <w14:textFill>
            <w14:solidFill>
              <w14:schemeClr w14:val="tx1"/>
            </w14:solidFill>
          </w14:textFill>
        </w:rPr>
      </w:pPr>
    </w:p>
    <w:p>
      <w:pPr>
        <w:pStyle w:val="2"/>
        <w:spacing w:before="96" w:beforeAutospacing="0" w:after="0" w:afterAutospacing="0"/>
        <w:ind w:left="547" w:hanging="547"/>
        <w:textAlignment w:val="baseline"/>
        <w:rPr>
          <w:rFonts w:hint="eastAsia" w:ascii="黑体" w:hAnsi="黑体" w:eastAsia="黑体" w:cs="+mn-cs"/>
          <w:b/>
          <w:bCs/>
          <w:color w:val="000000" w:themeColor="text1"/>
          <w14:textFill>
            <w14:solidFill>
              <w14:schemeClr w14:val="tx1"/>
            </w14:solidFill>
          </w14:textFill>
        </w:rPr>
      </w:pPr>
    </w:p>
    <w:p>
      <w:pPr>
        <w:pStyle w:val="2"/>
        <w:spacing w:before="96" w:beforeAutospacing="0" w:after="0" w:afterAutospacing="0"/>
        <w:ind w:left="547" w:hanging="547"/>
        <w:textAlignment w:val="baseline"/>
        <w:rPr>
          <w:rFonts w:hint="eastAsia" w:ascii="黑体" w:hAnsi="黑体" w:eastAsia="黑体" w:cs="+mn-cs"/>
          <w:b/>
          <w:bCs/>
          <w:color w:val="000000" w:themeColor="text1"/>
          <w14:textFill>
            <w14:solidFill>
              <w14:schemeClr w14:val="tx1"/>
            </w14:solidFill>
          </w14:textFill>
        </w:rPr>
      </w:pPr>
    </w:p>
    <w:p>
      <w:pPr>
        <w:pStyle w:val="2"/>
        <w:spacing w:before="96" w:beforeAutospacing="0" w:after="0" w:afterAutospacing="0"/>
        <w:ind w:left="547" w:hanging="547"/>
        <w:textAlignment w:val="baseline"/>
        <w:rPr>
          <w:rFonts w:hint="eastAsia" w:ascii="黑体" w:hAnsi="黑体" w:eastAsia="黑体" w:cs="+mn-cs"/>
          <w:b/>
          <w:bCs/>
          <w:color w:val="000000" w:themeColor="text1"/>
          <w14:textFill>
            <w14:solidFill>
              <w14:schemeClr w14:val="tx1"/>
            </w14:solidFill>
          </w14:textFill>
        </w:rPr>
      </w:pPr>
    </w:p>
    <w:p>
      <w:pPr>
        <w:pStyle w:val="2"/>
        <w:spacing w:before="96" w:beforeAutospacing="0" w:after="0" w:afterAutospacing="0"/>
        <w:ind w:left="547" w:hanging="547"/>
        <w:textAlignment w:val="baseline"/>
        <w:rPr>
          <w:rFonts w:hint="eastAsia" w:ascii="黑体" w:hAnsi="黑体" w:eastAsia="黑体" w:cs="+mn-cs"/>
          <w:b/>
          <w:bCs/>
          <w:color w:val="000000" w:themeColor="text1"/>
          <w14:textFill>
            <w14:solidFill>
              <w14:schemeClr w14:val="tx1"/>
            </w14:solidFill>
          </w14:textFill>
        </w:rPr>
      </w:pPr>
    </w:p>
    <w:p>
      <w:pPr>
        <w:pStyle w:val="2"/>
        <w:spacing w:before="96" w:beforeAutospacing="0" w:after="0" w:afterAutospacing="0"/>
        <w:ind w:left="547" w:hanging="547"/>
        <w:textAlignment w:val="baseline"/>
        <w:rPr>
          <w:rFonts w:hint="eastAsia" w:ascii="黑体" w:hAnsi="黑体" w:eastAsia="黑体" w:cs="+mn-cs"/>
          <w:b/>
          <w:bCs/>
          <w:color w:val="000000" w:themeColor="text1"/>
          <w14:textFill>
            <w14:solidFill>
              <w14:schemeClr w14:val="tx1"/>
            </w14:solidFill>
          </w14:textFill>
        </w:rPr>
      </w:pPr>
    </w:p>
    <w:p>
      <w:pPr>
        <w:pStyle w:val="2"/>
        <w:spacing w:before="96" w:beforeAutospacing="0" w:after="0" w:afterAutospacing="0"/>
        <w:textAlignment w:val="baseline"/>
        <w:rPr>
          <w:rFonts w:ascii="黑体" w:hAnsi="黑体" w:eastAsia="黑体" w:cs="+mn-cs"/>
          <w:b/>
          <w:bCs/>
          <w:color w:val="000000" w:themeColor="text1"/>
          <w14:textFill>
            <w14:solidFill>
              <w14:schemeClr w14:val="tx1"/>
            </w14:solidFill>
          </w14:textFill>
        </w:rPr>
      </w:pPr>
      <w:bookmarkStart w:id="0" w:name="_GoBack"/>
      <w:bookmarkEnd w:id="0"/>
      <w:r>
        <w:rPr>
          <w:rFonts w:hint="eastAsia" w:ascii="黑体" w:hAnsi="黑体" w:eastAsia="黑体" w:cs="+mn-cs"/>
          <w:b/>
          <w:bCs/>
          <w:color w:val="000000" w:themeColor="text1"/>
          <w14:textFill>
            <w14:solidFill>
              <w14:schemeClr w14:val="tx1"/>
            </w14:solidFill>
          </w14:textFill>
        </w:rPr>
        <w:t>玻尿酸注射术后注意事项：</w:t>
      </w:r>
    </w:p>
    <w:p>
      <w:pPr>
        <w:pStyle w:val="2"/>
        <w:spacing w:before="96" w:beforeAutospacing="0" w:after="0" w:afterAutospacing="0"/>
        <w:ind w:left="547" w:hanging="547"/>
        <w:textAlignment w:val="baseline"/>
        <w:rPr>
          <w:color w:val="000000" w:themeColor="text1"/>
          <w14:textFill>
            <w14:solidFill>
              <w14:schemeClr w14:val="tx1"/>
            </w14:solidFill>
          </w14:textFill>
        </w:rPr>
      </w:pPr>
      <w:r>
        <w:rPr>
          <w:rFonts w:hint="eastAsia" w:ascii="黑体" w:hAnsi="黑体" w:eastAsia="黑体" w:cs="+mn-cs"/>
          <w:b/>
          <w:bCs/>
          <w:color w:val="000000" w:themeColor="text1"/>
          <w14:textFill>
            <w14:solidFill>
              <w14:schemeClr w14:val="tx1"/>
            </w14:solidFill>
          </w14:textFill>
        </w:rPr>
        <w:t>1、注射后6小时内请避免触碰注射部位。注射6小时后，可使用清水清洗注</w:t>
      </w:r>
    </w:p>
    <w:p>
      <w:pPr>
        <w:pStyle w:val="2"/>
        <w:spacing w:before="96" w:beforeAutospacing="0" w:after="0" w:afterAutospacing="0"/>
        <w:ind w:left="547" w:hanging="547"/>
        <w:textAlignment w:val="baseline"/>
        <w:rPr>
          <w:color w:val="000000" w:themeColor="text1"/>
          <w14:textFill>
            <w14:solidFill>
              <w14:schemeClr w14:val="tx1"/>
            </w14:solidFill>
          </w14:textFill>
        </w:rPr>
      </w:pPr>
      <w:r>
        <w:rPr>
          <w:rFonts w:hint="eastAsia" w:ascii="黑体" w:hAnsi="黑体" w:eastAsia="黑体" w:cs="+mn-cs"/>
          <w:b/>
          <w:bCs/>
          <w:color w:val="000000" w:themeColor="text1"/>
          <w14:textFill>
            <w14:solidFill>
              <w14:schemeClr w14:val="tx1"/>
            </w14:solidFill>
          </w14:textFill>
        </w:rPr>
        <w:t>射部位。</w:t>
      </w:r>
    </w:p>
    <w:p>
      <w:pPr>
        <w:pStyle w:val="2"/>
        <w:spacing w:before="96" w:beforeAutospacing="0" w:after="0" w:afterAutospacing="0"/>
        <w:ind w:left="547" w:hanging="547"/>
        <w:textAlignment w:val="baseline"/>
        <w:rPr>
          <w:color w:val="000000" w:themeColor="text1"/>
          <w14:textFill>
            <w14:solidFill>
              <w14:schemeClr w14:val="tx1"/>
            </w14:solidFill>
          </w14:textFill>
        </w:rPr>
      </w:pPr>
      <w:r>
        <w:rPr>
          <w:rFonts w:hint="eastAsia" w:ascii="黑体" w:hAnsi="黑体" w:eastAsia="黑体" w:cs="+mn-cs"/>
          <w:b/>
          <w:bCs/>
          <w:color w:val="000000" w:themeColor="text1"/>
          <w14:textFill>
            <w14:solidFill>
              <w14:schemeClr w14:val="tx1"/>
            </w14:solidFill>
          </w14:textFill>
        </w:rPr>
        <w:t>2、在注射后局部肿胀和发红消退之前，请注意：</w:t>
      </w:r>
    </w:p>
    <w:p>
      <w:pPr>
        <w:pStyle w:val="2"/>
        <w:spacing w:before="96" w:beforeAutospacing="0" w:after="0" w:afterAutospacing="0"/>
        <w:ind w:left="547" w:hanging="547"/>
        <w:textAlignment w:val="baseline"/>
        <w:rPr>
          <w:color w:val="000000" w:themeColor="text1"/>
          <w14:textFill>
            <w14:solidFill>
              <w14:schemeClr w14:val="tx1"/>
            </w14:solidFill>
          </w14:textFill>
        </w:rPr>
      </w:pPr>
      <w:r>
        <w:rPr>
          <w:rFonts w:hint="eastAsia" w:ascii="黑体" w:hAnsi="黑体" w:eastAsia="黑体" w:cs="+mn-cs"/>
          <w:b/>
          <w:bCs/>
          <w:color w:val="000000" w:themeColor="text1"/>
          <w14:textFill>
            <w14:solidFill>
              <w14:schemeClr w14:val="tx1"/>
            </w14:solidFill>
          </w14:textFill>
        </w:rPr>
        <w:t>（1）注射部位不应暴露在高温（如过度日晒、日光浴室或蒸汽浴）；</w:t>
      </w:r>
    </w:p>
    <w:p>
      <w:pPr>
        <w:pStyle w:val="2"/>
        <w:spacing w:before="96" w:beforeAutospacing="0" w:after="0" w:afterAutospacing="0"/>
        <w:ind w:left="547" w:hanging="547"/>
        <w:textAlignment w:val="baseline"/>
        <w:rPr>
          <w:color w:val="000000" w:themeColor="text1"/>
          <w14:textFill>
            <w14:solidFill>
              <w14:schemeClr w14:val="tx1"/>
            </w14:solidFill>
          </w14:textFill>
        </w:rPr>
      </w:pPr>
      <w:r>
        <w:rPr>
          <w:rFonts w:hint="eastAsia" w:ascii="黑体" w:hAnsi="黑体" w:eastAsia="黑体" w:cs="+mn-cs"/>
          <w:b/>
          <w:bCs/>
          <w:color w:val="000000" w:themeColor="text1"/>
          <w14:textFill>
            <w14:solidFill>
              <w14:schemeClr w14:val="tx1"/>
            </w14:solidFill>
          </w14:textFill>
        </w:rPr>
        <w:t>注射部位不应暴露在极度寒冷的环境下（暴露于温度在0</w:t>
      </w:r>
      <w:r>
        <w:rPr>
          <w:rFonts w:ascii="Arial" w:hAnsi="Arial" w:eastAsia="黑体" w:cs="+mn-cs"/>
          <w:b/>
          <w:bCs/>
          <w:color w:val="000000" w:themeColor="text1"/>
          <w14:textFill>
            <w14:solidFill>
              <w14:schemeClr w14:val="tx1"/>
            </w14:solidFill>
          </w14:textFill>
        </w:rPr>
        <w:t>º</w:t>
      </w:r>
      <w:r>
        <w:rPr>
          <w:rFonts w:hint="eastAsia" w:ascii="黑体" w:hAnsi="黑体" w:eastAsia="黑体" w:cs="+mn-cs"/>
          <w:b/>
          <w:bCs/>
          <w:color w:val="000000" w:themeColor="text1"/>
          <w14:textFill>
            <w14:solidFill>
              <w14:schemeClr w14:val="tx1"/>
            </w14:solidFill>
          </w14:textFill>
        </w:rPr>
        <w:t>C以下环境时请</w:t>
      </w:r>
    </w:p>
    <w:p>
      <w:pPr>
        <w:pStyle w:val="2"/>
        <w:spacing w:before="96" w:beforeAutospacing="0" w:after="0" w:afterAutospacing="0"/>
        <w:ind w:left="547" w:hanging="547"/>
        <w:textAlignment w:val="baseline"/>
        <w:rPr>
          <w:rFonts w:ascii="黑体" w:hAnsi="黑体" w:eastAsia="黑体" w:cs="+mn-cs"/>
          <w:b/>
          <w:bCs/>
          <w:color w:val="000000" w:themeColor="text1"/>
          <w14:textFill>
            <w14:solidFill>
              <w14:schemeClr w14:val="tx1"/>
            </w14:solidFill>
          </w14:textFill>
        </w:rPr>
      </w:pPr>
      <w:r>
        <w:rPr>
          <w:rFonts w:hint="eastAsia" w:ascii="黑体" w:hAnsi="黑体" w:eastAsia="黑体" w:cs="+mn-cs"/>
          <w:b/>
          <w:bCs/>
          <w:color w:val="000000" w:themeColor="text1"/>
          <w14:textFill>
            <w14:solidFill>
              <w14:schemeClr w14:val="tx1"/>
            </w14:solidFill>
          </w14:textFill>
        </w:rPr>
        <w:t>带口罩）；</w:t>
      </w:r>
    </w:p>
    <w:p>
      <w:pPr>
        <w:pStyle w:val="2"/>
        <w:spacing w:before="96" w:beforeAutospacing="0" w:after="0" w:afterAutospacing="0"/>
        <w:ind w:left="547" w:hanging="547"/>
        <w:textAlignment w:val="baseline"/>
        <w:rPr>
          <w:rFonts w:ascii="黑体" w:hAnsi="黑体" w:eastAsia="黑体" w:cs="+mn-cs"/>
          <w:b/>
          <w:bCs/>
          <w:color w:val="000000" w:themeColor="text1"/>
          <w14:textFill>
            <w14:solidFill>
              <w14:schemeClr w14:val="tx1"/>
            </w14:solidFill>
          </w14:textFill>
        </w:rPr>
      </w:pPr>
      <w:r>
        <w:rPr>
          <w:rFonts w:ascii="黑体" w:hAnsi="黑体" w:eastAsia="黑体" w:cs="+mn-cs"/>
          <w:b/>
          <w:bCs/>
          <w:color w:val="000000" w:themeColor="text1"/>
          <w14:textFill>
            <w14:solidFill>
              <w14:schemeClr w14:val="tx1"/>
            </w14:solidFill>
          </w14:textFill>
        </w:rPr>
        <w:t>(2)</w:t>
      </w:r>
      <w:r>
        <w:rPr>
          <w:rFonts w:hint="eastAsia" w:ascii="黑体" w:hAnsi="黑体" w:eastAsia="黑体" w:cs="+mn-cs"/>
          <w:b/>
          <w:bCs/>
          <w:color w:val="000000" w:themeColor="text1"/>
          <w14:textFill>
            <w14:solidFill>
              <w14:schemeClr w14:val="tx1"/>
            </w14:solidFill>
          </w14:textFill>
        </w:rPr>
        <w:t>注射后不要按压注射部位，也不要搓揉。</w:t>
      </w:r>
    </w:p>
    <w:p>
      <w:pPr>
        <w:pStyle w:val="2"/>
        <w:spacing w:before="96" w:beforeAutospacing="0" w:after="0" w:afterAutospacing="0"/>
        <w:ind w:left="547" w:hanging="547"/>
        <w:textAlignment w:val="baseline"/>
        <w:rPr>
          <w:rFonts w:ascii="黑体" w:hAnsi="黑体" w:eastAsia="黑体" w:cs="+mn-cs"/>
          <w:b/>
          <w:bCs/>
          <w:color w:val="000000" w:themeColor="text1"/>
          <w14:textFill>
            <w14:solidFill>
              <w14:schemeClr w14:val="tx1"/>
            </w14:solidFill>
          </w14:textFill>
        </w:rPr>
      </w:pPr>
      <w:r>
        <w:rPr>
          <w:rFonts w:ascii="黑体" w:hAnsi="黑体" w:eastAsia="黑体" w:cs="+mn-cs"/>
          <w:b/>
          <w:bCs/>
          <w:color w:val="000000" w:themeColor="text1"/>
          <w14:textFill>
            <w14:solidFill>
              <w14:schemeClr w14:val="tx1"/>
            </w14:solidFill>
          </w14:textFill>
        </w:rPr>
        <w:t>(3)</w:t>
      </w:r>
      <w:r>
        <w:rPr>
          <w:rFonts w:hint="eastAsia" w:ascii="黑体" w:hAnsi="黑体" w:eastAsia="黑体" w:cs="+mn-cs"/>
          <w:b/>
          <w:bCs/>
          <w:color w:val="000000" w:themeColor="text1"/>
          <w14:textFill>
            <w14:solidFill>
              <w14:schemeClr w14:val="tx1"/>
            </w14:solidFill>
          </w14:textFill>
        </w:rPr>
        <w:t>注射后</w:t>
      </w:r>
      <w:r>
        <w:rPr>
          <w:rFonts w:ascii="黑体" w:hAnsi="黑体" w:eastAsia="黑体" w:cs="+mn-cs"/>
          <w:b/>
          <w:bCs/>
          <w:color w:val="000000" w:themeColor="text1"/>
          <w14:textFill>
            <w14:solidFill>
              <w14:schemeClr w14:val="tx1"/>
            </w14:solidFill>
          </w14:textFill>
        </w:rPr>
        <w:t>4</w:t>
      </w:r>
      <w:r>
        <w:rPr>
          <w:rFonts w:hint="eastAsia" w:ascii="黑体" w:hAnsi="黑体" w:eastAsia="黑体" w:cs="+mn-cs"/>
          <w:b/>
          <w:bCs/>
          <w:color w:val="000000" w:themeColor="text1"/>
          <w14:textFill>
            <w14:solidFill>
              <w14:schemeClr w14:val="tx1"/>
            </w14:solidFill>
          </w14:textFill>
        </w:rPr>
        <w:t>小时内避免平躺，要静坐，尽量减少运动。</w:t>
      </w:r>
    </w:p>
    <w:p>
      <w:pPr>
        <w:pStyle w:val="2"/>
        <w:spacing w:before="96" w:beforeAutospacing="0" w:after="0" w:afterAutospacing="0"/>
        <w:ind w:left="547" w:hanging="547"/>
        <w:textAlignment w:val="baseline"/>
        <w:rPr>
          <w:rFonts w:ascii="黑体" w:hAnsi="黑体" w:eastAsia="黑体" w:cs="+mn-cs"/>
          <w:b/>
          <w:bCs/>
          <w:color w:val="000000" w:themeColor="text1"/>
          <w14:textFill>
            <w14:solidFill>
              <w14:schemeClr w14:val="tx1"/>
            </w14:solidFill>
          </w14:textFill>
        </w:rPr>
      </w:pPr>
      <w:r>
        <w:rPr>
          <w:rFonts w:ascii="黑体" w:hAnsi="黑体" w:eastAsia="黑体" w:cs="+mn-cs"/>
          <w:b/>
          <w:bCs/>
          <w:color w:val="000000" w:themeColor="text1"/>
          <w14:textFill>
            <w14:solidFill>
              <w14:schemeClr w14:val="tx1"/>
            </w14:solidFill>
          </w14:textFill>
        </w:rPr>
        <w:t>(4)</w:t>
      </w:r>
      <w:r>
        <w:rPr>
          <w:rFonts w:hint="eastAsia" w:ascii="黑体" w:hAnsi="黑体" w:eastAsia="黑体" w:cs="+mn-cs"/>
          <w:b/>
          <w:bCs/>
          <w:color w:val="000000" w:themeColor="text1"/>
          <w14:textFill>
            <w14:solidFill>
              <w14:schemeClr w14:val="tx1"/>
            </w14:solidFill>
          </w14:textFill>
        </w:rPr>
        <w:t>注射后</w:t>
      </w:r>
      <w:r>
        <w:rPr>
          <w:rFonts w:ascii="黑体" w:hAnsi="黑体" w:eastAsia="黑体" w:cs="+mn-cs"/>
          <w:b/>
          <w:bCs/>
          <w:color w:val="000000" w:themeColor="text1"/>
          <w14:textFill>
            <w14:solidFill>
              <w14:schemeClr w14:val="tx1"/>
            </w14:solidFill>
          </w14:textFill>
        </w:rPr>
        <w:t>24</w:t>
      </w:r>
      <w:r>
        <w:rPr>
          <w:rFonts w:hint="eastAsia" w:ascii="黑体" w:hAnsi="黑体" w:eastAsia="黑体" w:cs="+mn-cs"/>
          <w:b/>
          <w:bCs/>
          <w:color w:val="000000" w:themeColor="text1"/>
          <w14:textFill>
            <w14:solidFill>
              <w14:schemeClr w14:val="tx1"/>
            </w14:solidFill>
          </w14:textFill>
        </w:rPr>
        <w:t>小时整脸不要使用化妆品，不要沾水或被污染，注射</w:t>
      </w:r>
      <w:r>
        <w:rPr>
          <w:rFonts w:ascii="黑体" w:hAnsi="黑体" w:eastAsia="黑体" w:cs="+mn-cs"/>
          <w:b/>
          <w:bCs/>
          <w:color w:val="000000" w:themeColor="text1"/>
          <w14:textFill>
            <w14:solidFill>
              <w14:schemeClr w14:val="tx1"/>
            </w14:solidFill>
          </w14:textFill>
        </w:rPr>
        <w:t>72</w:t>
      </w:r>
      <w:r>
        <w:rPr>
          <w:rFonts w:hint="eastAsia" w:ascii="黑体" w:hAnsi="黑体" w:eastAsia="黑体" w:cs="+mn-cs"/>
          <w:b/>
          <w:bCs/>
          <w:color w:val="000000" w:themeColor="text1"/>
          <w14:textFill>
            <w14:solidFill>
              <w14:schemeClr w14:val="tx1"/>
            </w14:solidFill>
          </w14:textFill>
        </w:rPr>
        <w:t>小时内不要在注射部位和注射周边部位涂抹化妆品及其它刺激性的物品。</w:t>
      </w:r>
    </w:p>
    <w:p>
      <w:pPr>
        <w:pStyle w:val="2"/>
        <w:spacing w:before="96" w:beforeAutospacing="0" w:after="0" w:afterAutospacing="0"/>
        <w:ind w:left="547" w:hanging="547"/>
        <w:textAlignment w:val="baseline"/>
        <w:rPr>
          <w:rFonts w:ascii="黑体" w:hAnsi="黑体" w:eastAsia="黑体" w:cs="+mn-cs"/>
          <w:b/>
          <w:bCs/>
          <w:color w:val="000000" w:themeColor="text1"/>
          <w14:textFill>
            <w14:solidFill>
              <w14:schemeClr w14:val="tx1"/>
            </w14:solidFill>
          </w14:textFill>
        </w:rPr>
      </w:pPr>
      <w:r>
        <w:rPr>
          <w:rFonts w:ascii="黑体" w:hAnsi="黑体" w:eastAsia="黑体" w:cs="+mn-cs"/>
          <w:b/>
          <w:bCs/>
          <w:color w:val="000000" w:themeColor="text1"/>
          <w14:textFill>
            <w14:solidFill>
              <w14:schemeClr w14:val="tx1"/>
            </w14:solidFill>
          </w14:textFill>
        </w:rPr>
        <w:t>(5)</w:t>
      </w:r>
      <w:r>
        <w:rPr>
          <w:rFonts w:hint="eastAsia" w:ascii="黑体" w:hAnsi="黑体" w:eastAsia="黑体" w:cs="+mn-cs"/>
          <w:b/>
          <w:bCs/>
          <w:color w:val="000000" w:themeColor="text1"/>
          <w14:textFill>
            <w14:solidFill>
              <w14:schemeClr w14:val="tx1"/>
            </w14:solidFill>
          </w14:textFill>
        </w:rPr>
        <w:t>注射后</w:t>
      </w:r>
      <w:r>
        <w:rPr>
          <w:rFonts w:ascii="黑体" w:hAnsi="黑体" w:eastAsia="黑体" w:cs="+mn-cs"/>
          <w:b/>
          <w:bCs/>
          <w:color w:val="000000" w:themeColor="text1"/>
          <w14:textFill>
            <w14:solidFill>
              <w14:schemeClr w14:val="tx1"/>
            </w14:solidFill>
          </w14:textFill>
        </w:rPr>
        <w:t>1</w:t>
      </w:r>
      <w:r>
        <w:rPr>
          <w:rFonts w:hint="eastAsia" w:ascii="黑体" w:hAnsi="黑体" w:eastAsia="黑体" w:cs="+mn-cs"/>
          <w:b/>
          <w:bCs/>
          <w:color w:val="000000" w:themeColor="text1"/>
          <w14:textFill>
            <w14:solidFill>
              <w14:schemeClr w14:val="tx1"/>
            </w14:solidFill>
          </w14:textFill>
        </w:rPr>
        <w:t>周内：</w:t>
      </w:r>
      <w:r>
        <w:rPr>
          <w:rFonts w:ascii="黑体" w:hAnsi="黑体" w:eastAsia="黑体" w:cs="+mn-cs"/>
          <w:b/>
          <w:bCs/>
          <w:color w:val="000000" w:themeColor="text1"/>
          <w14:textFill>
            <w14:solidFill>
              <w14:schemeClr w14:val="tx1"/>
            </w14:solidFill>
          </w14:textFill>
        </w:rPr>
        <w:fldChar w:fldCharType="begin"/>
      </w:r>
      <w:r>
        <w:rPr>
          <w:rFonts w:ascii="黑体" w:hAnsi="黑体" w:eastAsia="黑体" w:cs="+mn-cs"/>
          <w:b/>
          <w:bCs/>
          <w:color w:val="000000" w:themeColor="text1"/>
          <w14:textFill>
            <w14:solidFill>
              <w14:schemeClr w14:val="tx1"/>
            </w14:solidFill>
          </w14:textFill>
        </w:rPr>
        <w:instrText xml:space="preserve"> = 1 \* GB3 </w:instrText>
      </w:r>
      <w:r>
        <w:rPr>
          <w:rFonts w:ascii="黑体" w:hAnsi="黑体" w:eastAsia="黑体" w:cs="+mn-cs"/>
          <w:b/>
          <w:bCs/>
          <w:color w:val="000000" w:themeColor="text1"/>
          <w14:textFill>
            <w14:solidFill>
              <w14:schemeClr w14:val="tx1"/>
            </w14:solidFill>
          </w14:textFill>
        </w:rPr>
        <w:fldChar w:fldCharType="separate"/>
      </w:r>
      <w:r>
        <w:rPr>
          <w:rFonts w:hint="eastAsia" w:ascii="黑体" w:hAnsi="黑体" w:eastAsia="黑体" w:cs="+mn-cs"/>
          <w:b/>
          <w:bCs/>
          <w:color w:val="000000" w:themeColor="text1"/>
          <w14:textFill>
            <w14:solidFill>
              <w14:schemeClr w14:val="tx1"/>
            </w14:solidFill>
          </w14:textFill>
        </w:rPr>
        <w:t>①</w:t>
      </w:r>
      <w:r>
        <w:rPr>
          <w:rFonts w:ascii="黑体" w:hAnsi="黑体" w:eastAsia="黑体" w:cs="+mn-cs"/>
          <w:b/>
          <w:bCs/>
          <w:color w:val="000000" w:themeColor="text1"/>
          <w14:textFill>
            <w14:solidFill>
              <w14:schemeClr w14:val="tx1"/>
            </w14:solidFill>
          </w14:textFill>
        </w:rPr>
        <w:fldChar w:fldCharType="end"/>
      </w:r>
      <w:r>
        <w:rPr>
          <w:rFonts w:hint="eastAsia" w:ascii="黑体" w:hAnsi="黑体" w:eastAsia="黑体" w:cs="+mn-cs"/>
          <w:b/>
          <w:bCs/>
          <w:color w:val="000000" w:themeColor="text1"/>
          <w14:textFill>
            <w14:solidFill>
              <w14:schemeClr w14:val="tx1"/>
            </w14:solidFill>
          </w14:textFill>
        </w:rPr>
        <w:t>不饮酒，不吃刺激性食物</w:t>
      </w:r>
      <w:r>
        <w:rPr>
          <w:rFonts w:ascii="黑体" w:hAnsi="黑体" w:eastAsia="黑体" w:cs="+mn-cs"/>
          <w:b/>
          <w:bCs/>
          <w:color w:val="000000" w:themeColor="text1"/>
          <w14:textFill>
            <w14:solidFill>
              <w14:schemeClr w14:val="tx1"/>
            </w14:solidFill>
          </w14:textFill>
        </w:rPr>
        <w:t>(</w:t>
      </w:r>
      <w:r>
        <w:rPr>
          <w:rFonts w:hint="eastAsia" w:ascii="黑体" w:hAnsi="黑体" w:eastAsia="黑体" w:cs="+mn-cs"/>
          <w:b/>
          <w:bCs/>
          <w:color w:val="000000" w:themeColor="text1"/>
          <w14:textFill>
            <w14:solidFill>
              <w14:schemeClr w14:val="tx1"/>
            </w14:solidFill>
          </w14:textFill>
        </w:rPr>
        <w:t>如辣椒等</w:t>
      </w:r>
      <w:r>
        <w:rPr>
          <w:rFonts w:ascii="黑体" w:hAnsi="黑体" w:eastAsia="黑体" w:cs="+mn-cs"/>
          <w:b/>
          <w:bCs/>
          <w:color w:val="000000" w:themeColor="text1"/>
          <w14:textFill>
            <w14:solidFill>
              <w14:schemeClr w14:val="tx1"/>
            </w14:solidFill>
          </w14:textFill>
        </w:rPr>
        <w:t>)</w:t>
      </w:r>
      <w:r>
        <w:rPr>
          <w:rFonts w:hint="eastAsia" w:ascii="黑体" w:hAnsi="黑体" w:eastAsia="黑体" w:cs="+mn-cs"/>
          <w:b/>
          <w:bCs/>
          <w:color w:val="000000" w:themeColor="text1"/>
          <w14:textFill>
            <w14:solidFill>
              <w14:schemeClr w14:val="tx1"/>
            </w14:solidFill>
          </w14:textFill>
        </w:rPr>
        <w:t>。</w:t>
      </w:r>
      <w:r>
        <w:rPr>
          <w:rFonts w:ascii="黑体" w:hAnsi="黑体" w:eastAsia="黑体" w:cs="+mn-cs"/>
          <w:b/>
          <w:bCs/>
          <w:color w:val="000000" w:themeColor="text1"/>
          <w14:textFill>
            <w14:solidFill>
              <w14:schemeClr w14:val="tx1"/>
            </w14:solidFill>
          </w14:textFill>
        </w:rPr>
        <w:fldChar w:fldCharType="begin"/>
      </w:r>
      <w:r>
        <w:rPr>
          <w:rFonts w:ascii="黑体" w:hAnsi="黑体" w:eastAsia="黑体" w:cs="+mn-cs"/>
          <w:b/>
          <w:bCs/>
          <w:color w:val="000000" w:themeColor="text1"/>
          <w14:textFill>
            <w14:solidFill>
              <w14:schemeClr w14:val="tx1"/>
            </w14:solidFill>
          </w14:textFill>
        </w:rPr>
        <w:instrText xml:space="preserve"> = 2 \* GB3 </w:instrText>
      </w:r>
      <w:r>
        <w:rPr>
          <w:rFonts w:ascii="黑体" w:hAnsi="黑体" w:eastAsia="黑体" w:cs="+mn-cs"/>
          <w:b/>
          <w:bCs/>
          <w:color w:val="000000" w:themeColor="text1"/>
          <w14:textFill>
            <w14:solidFill>
              <w14:schemeClr w14:val="tx1"/>
            </w14:solidFill>
          </w14:textFill>
        </w:rPr>
        <w:fldChar w:fldCharType="separate"/>
      </w:r>
      <w:r>
        <w:rPr>
          <w:rFonts w:hint="eastAsia" w:ascii="黑体" w:hAnsi="黑体" w:eastAsia="黑体" w:cs="+mn-cs"/>
          <w:b/>
          <w:bCs/>
          <w:color w:val="000000" w:themeColor="text1"/>
          <w14:textFill>
            <w14:solidFill>
              <w14:schemeClr w14:val="tx1"/>
            </w14:solidFill>
          </w14:textFill>
        </w:rPr>
        <w:t>②</w:t>
      </w:r>
      <w:r>
        <w:rPr>
          <w:rFonts w:ascii="黑体" w:hAnsi="黑体" w:eastAsia="黑体" w:cs="+mn-cs"/>
          <w:b/>
          <w:bCs/>
          <w:color w:val="000000" w:themeColor="text1"/>
          <w14:textFill>
            <w14:solidFill>
              <w14:schemeClr w14:val="tx1"/>
            </w14:solidFill>
          </w14:textFill>
        </w:rPr>
        <w:fldChar w:fldCharType="end"/>
      </w:r>
      <w:r>
        <w:rPr>
          <w:rFonts w:hint="eastAsia" w:ascii="黑体" w:hAnsi="黑体" w:eastAsia="黑体" w:cs="+mn-cs"/>
          <w:b/>
          <w:bCs/>
          <w:color w:val="000000" w:themeColor="text1"/>
          <w14:textFill>
            <w14:solidFill>
              <w14:schemeClr w14:val="tx1"/>
            </w14:solidFill>
          </w14:textFill>
        </w:rPr>
        <w:t>避免暴露在极强的阳光下或射线下。</w:t>
      </w:r>
      <w:r>
        <w:rPr>
          <w:rFonts w:ascii="黑体" w:hAnsi="黑体" w:eastAsia="黑体" w:cs="+mn-cs"/>
          <w:b/>
          <w:bCs/>
          <w:color w:val="000000" w:themeColor="text1"/>
          <w14:textFill>
            <w14:solidFill>
              <w14:schemeClr w14:val="tx1"/>
            </w14:solidFill>
          </w14:textFill>
        </w:rPr>
        <w:fldChar w:fldCharType="begin"/>
      </w:r>
      <w:r>
        <w:rPr>
          <w:rFonts w:ascii="黑体" w:hAnsi="黑体" w:eastAsia="黑体" w:cs="+mn-cs"/>
          <w:b/>
          <w:bCs/>
          <w:color w:val="000000" w:themeColor="text1"/>
          <w14:textFill>
            <w14:solidFill>
              <w14:schemeClr w14:val="tx1"/>
            </w14:solidFill>
          </w14:textFill>
        </w:rPr>
        <w:instrText xml:space="preserve"> = 3 \* GB3 </w:instrText>
      </w:r>
      <w:r>
        <w:rPr>
          <w:rFonts w:ascii="黑体" w:hAnsi="黑体" w:eastAsia="黑体" w:cs="+mn-cs"/>
          <w:b/>
          <w:bCs/>
          <w:color w:val="000000" w:themeColor="text1"/>
          <w14:textFill>
            <w14:solidFill>
              <w14:schemeClr w14:val="tx1"/>
            </w14:solidFill>
          </w14:textFill>
        </w:rPr>
        <w:fldChar w:fldCharType="separate"/>
      </w:r>
      <w:r>
        <w:rPr>
          <w:rFonts w:hint="eastAsia" w:ascii="黑体" w:hAnsi="黑体" w:eastAsia="黑体" w:cs="+mn-cs"/>
          <w:b/>
          <w:bCs/>
          <w:color w:val="000000" w:themeColor="text1"/>
          <w14:textFill>
            <w14:solidFill>
              <w14:schemeClr w14:val="tx1"/>
            </w14:solidFill>
          </w14:textFill>
        </w:rPr>
        <w:t>③</w:t>
      </w:r>
      <w:r>
        <w:rPr>
          <w:rFonts w:ascii="黑体" w:hAnsi="黑体" w:eastAsia="黑体" w:cs="+mn-cs"/>
          <w:b/>
          <w:bCs/>
          <w:color w:val="000000" w:themeColor="text1"/>
          <w14:textFill>
            <w14:solidFill>
              <w14:schemeClr w14:val="tx1"/>
            </w14:solidFill>
          </w14:textFill>
        </w:rPr>
        <w:fldChar w:fldCharType="end"/>
      </w:r>
      <w:r>
        <w:rPr>
          <w:rFonts w:hint="eastAsia" w:ascii="黑体" w:hAnsi="黑体" w:eastAsia="黑体" w:cs="+mn-cs"/>
          <w:b/>
          <w:bCs/>
          <w:color w:val="000000" w:themeColor="text1"/>
          <w14:textFill>
            <w14:solidFill>
              <w14:schemeClr w14:val="tx1"/>
            </w14:solidFill>
          </w14:textFill>
        </w:rPr>
        <w:t>避免蒸桑拿或热敷。</w:t>
      </w:r>
      <w:r>
        <w:rPr>
          <w:rFonts w:ascii="黑体" w:hAnsi="黑体" w:eastAsia="黑体" w:cs="+mn-cs"/>
          <w:b/>
          <w:bCs/>
          <w:color w:val="000000" w:themeColor="text1"/>
          <w14:textFill>
            <w14:solidFill>
              <w14:schemeClr w14:val="tx1"/>
            </w14:solidFill>
          </w14:textFill>
        </w:rPr>
        <w:fldChar w:fldCharType="begin"/>
      </w:r>
      <w:r>
        <w:rPr>
          <w:rFonts w:ascii="黑体" w:hAnsi="黑体" w:eastAsia="黑体" w:cs="+mn-cs"/>
          <w:b/>
          <w:bCs/>
          <w:color w:val="000000" w:themeColor="text1"/>
          <w14:textFill>
            <w14:solidFill>
              <w14:schemeClr w14:val="tx1"/>
            </w14:solidFill>
          </w14:textFill>
        </w:rPr>
        <w:instrText xml:space="preserve"> = 4 \* GB3 </w:instrText>
      </w:r>
      <w:r>
        <w:rPr>
          <w:rFonts w:ascii="黑体" w:hAnsi="黑体" w:eastAsia="黑体" w:cs="+mn-cs"/>
          <w:b/>
          <w:bCs/>
          <w:color w:val="000000" w:themeColor="text1"/>
          <w14:textFill>
            <w14:solidFill>
              <w14:schemeClr w14:val="tx1"/>
            </w14:solidFill>
          </w14:textFill>
        </w:rPr>
        <w:fldChar w:fldCharType="separate"/>
      </w:r>
      <w:r>
        <w:rPr>
          <w:rFonts w:hint="eastAsia" w:ascii="黑体" w:hAnsi="黑体" w:eastAsia="黑体" w:cs="+mn-cs"/>
          <w:b/>
          <w:bCs/>
          <w:color w:val="000000" w:themeColor="text1"/>
          <w14:textFill>
            <w14:solidFill>
              <w14:schemeClr w14:val="tx1"/>
            </w14:solidFill>
          </w14:textFill>
        </w:rPr>
        <w:t>④</w:t>
      </w:r>
      <w:r>
        <w:rPr>
          <w:rFonts w:ascii="黑体" w:hAnsi="黑体" w:eastAsia="黑体" w:cs="+mn-cs"/>
          <w:b/>
          <w:bCs/>
          <w:color w:val="000000" w:themeColor="text1"/>
          <w14:textFill>
            <w14:solidFill>
              <w14:schemeClr w14:val="tx1"/>
            </w14:solidFill>
          </w14:textFill>
        </w:rPr>
        <w:fldChar w:fldCharType="end"/>
      </w:r>
      <w:r>
        <w:rPr>
          <w:rFonts w:hint="eastAsia" w:ascii="黑体" w:hAnsi="黑体" w:eastAsia="黑体" w:cs="+mn-cs"/>
          <w:b/>
          <w:bCs/>
          <w:color w:val="000000" w:themeColor="text1"/>
          <w14:textFill>
            <w14:solidFill>
              <w14:schemeClr w14:val="tx1"/>
            </w14:solidFill>
          </w14:textFill>
        </w:rPr>
        <w:t>请不要去美容院进行任何形式的美容护理</w:t>
      </w:r>
    </w:p>
    <w:p>
      <w:pPr>
        <w:rPr>
          <w:rFonts w:hint="eastAsia"/>
          <w:color w:val="000000" w:themeColor="text1"/>
          <w:sz w:val="24"/>
          <w:szCs w:val="24"/>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n-cs">
    <w:altName w:val="Segoe Print"/>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CB7"/>
    <w:rsid w:val="009A5DD5"/>
    <w:rsid w:val="00A53CB7"/>
    <w:rsid w:val="00CD4667"/>
    <w:rsid w:val="56A82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59</Words>
  <Characters>341</Characters>
  <Lines>2</Lines>
  <Paragraphs>1</Paragraphs>
  <TotalTime>1</TotalTime>
  <ScaleCrop>false</ScaleCrop>
  <LinksUpToDate>false</LinksUpToDate>
  <CharactersWithSpaces>399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2019-05-02T04:11:00Z</dcterms:created>
  <dc:creator>cyq</dc:creator>
  <cp:lastModifiedBy>Cr＞♛</cp:lastModifiedBy>
  <dcterms:modified xsi:type="dcterms:W3CDTF">2020-05-28T04:29:13Z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