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v6.1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6일 (v6.1: 아트디렉터 검수 — v12 라벨 코드 합성, 최소 글자·위계 규정)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변경 이력 — 오너 의견 반영 기록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337"/>
        <w:gridCol w:w="4338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오너 의견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가이드 반영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브랜드명 TURNOVA, 오너 배치안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 문서 TURNOVA로 정정, 정면 배치 고정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색감·시스템 벤치마크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v5 리셋: 로열블루 + 피치 코퍼, AB 구조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TRX-8, SKU 6종(튜브 80/3, 자 15/30, 앰플·세럼 30)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8·9장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해외 수출 RA 필수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9-1 수출 RA 본문화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= 오너 스케치 8잎, 무조건 8개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6장 확정, 공식 벡터 brand-assets/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더 작게, 샤넬식 비율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비율표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디자인팀장·커머스팀장 검토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수치, 9-2, 9-3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+ 에칭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마감, 6-2 패턴(에칭 UV), 9-4 공정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칼선 제작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9-4, turnova-dielines/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의견마다 가이드 수정·보완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변경 이력 표 + 저장소 CLAUDE.md 규칙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배경의 8(∞) 무늬 별로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6-2 배경 패턴 폐기 → 에칭은 무늬 없는 미세 결, 4장·8장 수정, 칼선 범례 수정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튜브 시안 기준으로 스타일·카피 고정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★ 마스터 시안·카피 덱 신설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용기 전부 무광 라미, 로고 유광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용기 바디 → 전 SKU 무광 라미, 프로스트 유리 폐기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너무 큼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심볼 18% → 12%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샬롯 틸버리처럼 열리는 단상자 칼선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9-5 플립 구조 + turnova-flip-dieline 5종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슬림튜브·미스트병, RoC 자·스틱, 코퍼 미니튜브 세트 레퍼런스로 추가 시안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용기 형태 레퍼런스 신설 + v10 시안 5종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자는 띠 없이 용기 블루·뚜껑 골드(코퍼)로 구분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자 항목 수정 + v11_1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스틱 블루로만 시안 추가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스틱 항목에 올 블루 기본안 + v11_2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아트디렉터 기준 확인 검수 요청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반려 4종+자 재작업 → v12 5종(라벨 코드 합성), 8장 AD-1~7 신설, 측정 스크립트 패널 인식 버그 수정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기준을 매번 묻지 않아도 전문가가 먼저 피드백하는 정책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★ 전문가 검수 정책 신설 + turnova-review 스킬 + measure_front.py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샤넬 관점 비율·심볼 크기·브랜드 스토리 점검 요청 (심볼 크다)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실측 검수 규칙 신설, 워드마크 62% 이하 여백 규칙, 벡터 라벨 방식 전환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★ 전문가 검수 정책 (모든 산출물 필수)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원칙: 오너가 묻기 전에 전문가가 먼저 잡는다. 모든 시안·칼선·가이드 전달 시 6개 관점 검수 결과를 함께 보낸다 (상세: .claude/skills/turnova-review/SKILL.md)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럭셔리 아트디렉터 — 워드마크 ≤62%(슬림 용기 55%), 심볼 10~12%, 간격 균등, 위계 6단, SKU 간 일관성, 여백 우선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브랜드 전략 — 밤(블루)·별빛(코퍼)·8잎(8→NOVA)이 모든 SKU에 보이는지, 라인업 인식성, 스토리 노출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SNS·커머스 — 160px 썸네일 가독성, 로고 포일 반사, 매대 1.5 m 가독성, PDP 첫 컷 적합성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패키지 엔지니어·인쇄 — 마감 실현성, 포일 최소 선 0.15 mm·글자 2 mm, 칼선 도련·안전선·녹아웃, 가정 치수 명시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⑤ 수출 RA — 9-1 표시 의무, 지어낸 클레임·제품명·각주 0건, % 클레임은 실증 전 00%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⑥ 법무 — 레퍼런스 브랜드 요소 혼입 0건, AB 유사성 대비 차별 요소 유지, 출시 전 변호사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숫자로 판정: turnova-qa/measure_front.py 실측. 기준 미달은 내부 반려 후 재작업, 2회 후에도 미달이면 숫자 그대로 보고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보고 형식: 종합 판정 → 관점별 판정·근거·조치 표 → 이미 고친 것 → 오너 결정 필요(최대 3개)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★ 마스터 시안·카피 덱 (고정)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마스터 시안 (오너 지정 10/4): turnova-brand-assets/turnova-master-tube.png (80 mL 튜브 흰 배경) — 스타일·카피·위계의 유일한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 수정: 배경 패턴 제거, 심볼 12%. 비율 기준본(10/6): turnova-mockups/v12/ (v12_tube·ampoule·serum·stick·jar — 라벨 코드 합성, 실측 전부 통과). v9_1은 스타일·카피 참고용으로만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시안은 마스터 이미지를 레퍼런스(1번)로 넣어 편집 생성. 새로 해석해서 스타일·카피가 바뀌면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덱(정면, 고정): TURNOVA / [8잎 심볼] / THE PEELING BALM CREAM / TRX-8™ / OVERNIGHT RESURFACING · SMOOTHER-LOOKING SKIN / 80 mL / 2.7 fl oz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덱(타 SKU 가칭): THE CREAM · THE AMPOULE · THE SERUM · TRIAL · 3 mL — 같은 위계·서체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가져오지 않음 — 무늬 없이 에칭 미세 결로 대체 (6-2)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(스커프 방지 무광 필름) — 오너 확정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필름 vs 코팅 미결 → 라미로 종결. 접힘선 갈라짐 방지에도 유리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에칭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에칭 UV — 무늬 없는 균일 미세 결 (오너 확정, 10/4 ∞ 패턴 폐기)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 위 전면에 모래알 같은 고운 질감만. 모티프·패턴 금지. 글자·포일·녹아웃 주변 2mm 제외. 광택은 로고 포일보다 반드시 낮게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 (전 SKU)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— 오너 확정 (10/4). 튜브=무광 라미네이트 튜브, 자·앰플·세럼=무광 라미 동등 마감(무광 소프트 코팅/무광 필름 슬리브, 업체 확인)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로고(워드마크·심볼)만 유광 코퍼 포일/핫스탬핑. 프로스트 유리안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★ 실측 검수 (10/6 오너 지적 "심볼 크지 않나"): v9~v11 시안 실측 결과 심볼이 패널 폭의 22~40%(튜브 24%, 앰플 40%, 세럼 26%, 스틱 22%) — 기준 12%를 2~3배 초과. 자(10%)만 통과. 원인: 이미지 생성기가 워드마크 크기에 맞춰 심볼을 키움. 대책: 정면 라벨을 벡터(SVG)로 정확한 비율로 먼저 만들고 그 라벨을 용기에 입히는 방식으로 전환. 시안마다 픽셀 실측해 심볼 &gt;12%·워드마크 &gt;62%면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패널 폭 약 12%. 3 mL 튜브는 심볼 생략, 15 mL 자는 뚜껑 윗면에만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마스터: 12 mm 이하는 선 굵기 지름의 3%, 12~25 mm는 2%, 중심점 지름 0.4 mm 녹아웃(포일 뭉침 방지). 꽃잎 8장 형태는 동일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배경 패턴 — 폐기, 에칭 미세 결로 대체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배경 패턴(톤온톤 ∞) 폐기 — 오너 의견(10/4): 배경의 8 무늬가 별로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폐기 이유: ① 심볼이 이미 8을 말함 → 배경 반복은 심볼을 약하게 함 ② 샤넬식 절제·여백과 충돌 ③ 톤온톤 곡선 무늬는 AB 시그니처 → 트레이드드레스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대체: 에칭 UV는 무늬 없는 균일 미세 결로만 사용 (촉감·빛 받을 때의 은은한 결). 시각 요소는 워드마크·심볼·텍스트뿐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금지: 배경 반복 패턴, 워터마크 심볼, ∞·8 모티프의 배경 사용 (8은 심볼·TRX-8™·8 PM 스토리로만)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— AB 구조 + 샤넬식 비율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비율 (디자인팀장·커머스팀장 검토 반영)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62% 이하(좌우 여백 각 19% 이상 — 샤넬식 여백), 윗선 높이 20%. 유광 코퍼 포일. 실측 결과 슬림 용기 시안은 83~92%로 가장자리까지 꽉 참 → 반려 대상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8잎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12% (워드마크 폭의 약 1/5) — 오너 확정(10/4, 18%→12%). 선 굵기는 크기별 마스터로 보정. 워드마크↔심볼 간격 = 심볼↔제품명 간격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줄, 세미볼드(600) 대문자, 자간 +120, 글자 높이 = 워드마크의 40~45%, 최소 2.5 mm. 200px 썸네일에서 읽혀야 함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띄어쓰기 없이, 레귤러, 제품명의 약 60%, 최소 7 pt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한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OVERNIGHT RESURFACING · SMOOTHER-LOOKING SKIN (미국 외관 표현 수준, 국가별 RA 확인)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숫자 높이 3.2 mm 이상(미국 PDP), 베이스라인 높이 90~91%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단색 + 무늬 없는 에칭 미세 결. 배경 패턴 금지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중앙 대칭·절제. 유광은 워드마크·심볼만, 나머지 코퍼 무광 잉크(포일 칩 대비 드로다운 승인)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제작 방식 (10/6 아트디렉터 검수)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 라벨은 turnova-qa/compose_label.py로 코드 합성 — AI는 무지 용기·조명만 생성. AI에 비율을 맡기면 심볼 22~40%로 커짐(v9~v11 실측)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최소 글자 높이 (용기)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잉크 대문자 1.2 mm 이상, 용량 1.6 mm 이상(US 소형 PDP 1/16 inch; 단상자는 6번 3.2 mm), 포일 선 0.15 mm 이상 — 심볼 선 굵기는 크기별 자동 보정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위계 보호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제품명 높이 ≥ 용량 높이. 용량은 Light, 제품명 SemiBold 자간 넓게. 2줄 조판 시 효능 줄 가운뎃점(·) 생략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 폭에서 1.2 mm로 들어갈 때만 정면에 (실측: 50 mm 튜브 O / 40 mm 스틱·36 mm 세럼·22 mm 앰플 X → 후면·단상자 정면으로 이동)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좁은 용기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22 mm 앰플: 용량 2줄(30 mL / 1.0 fl oz), 제품명은 자간을 줄여 최소 높이 확보. 심볼 2.4 mm·선 0.15 mm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낮고 넓은 정면 (자)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높이 기준으로 축소: 워드마크 48%, 심볼 10%, 간격 = 워드마크 높이 × 0.55. 효능 줄 없음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SKU 일관성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서체·굵기·자간·상대 비율. AI가 그린 글자와 코드 합성 글자를 한 라인업에 섞지 않음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9-0. 용기 형태 레퍼런스 (오너 지정)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지정 레퍼런스(10/4): AB 라이트크림 슬림 튜브 · RoC 크림 자 · AB 페이스미스트 병 · RoC 세럼 스틱 · 코퍼 멜더 미니튜브 세트 — 형태·구조만 차용, 상대 브랜드 로고·배치·문구·클레임은 절대 차용 금지 (트레이드드레스·광고 규정)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앰플 30 mL → 슬림 에어리스 펌프 튜브 + 상단 코퍼 밴드 (v10_1). 정면 = 마스터 전체 카피 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자 15/30 mL → 넓고 낮은 원형 자. 띠(코퍼 라인) 없음 — 오너 확정(10/6). 바디 = 무광 블루, 뚜껑 전체 = 브러시드 코퍼(골드 톤) 금속으로 색만으로 구분, 뚜껑 윗면 심볼 톤온톤 각인 (v11_1, v10_2 폐기). 정면 = 워드마크·심볼·제품명·TRX-8™·용량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세럼 30 mL → 원통 유리병(무광 코팅) + 브러시드 코퍼 펌프·오버캡, 캡 윗면 심볼 소형 (v10_3)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스틱(신규 제안, 미확정) → 트위스트업 스틱. 기본안 = 올 블루(바디·베이스·캡 전부 무광 블루, 코퍼 베이스 없음, 오너 요청 10/6, v11_2) / 대안 = 하단 코퍼 베이스 (v10_4). "THE PEELING BALM STICK"·15 g은 가칭·가정 — 오너 승인 전 사용 금지. 고형 제품은 순중량(g/oz) 표기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트라이얼 키트 → 3 mL 미니튜브 8개(브랜드 숫자 8) + 앞이 열린 디스플레이 단상자 (v10_5). 키트 정면 "8 × 3 mL". 미니튜브는 심볼 생략, 소용량 표시 규정은 9-1 따름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형태 공통: 무광 라미/무광 코팅, 유광 코퍼는 워드마크·심볼만, 심볼 12%, 배경 패턴 없음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9-2. 커머스 기준 (커머스 마케팅팀장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용기에 제품명 + 용량 필수 (SKU 혼동·오배송 방지). 제품명 체계 예: THE PEELING BALM CREAM / THE CREAM / THE AMPOULE / THE SERUM (가칭, 오너 확정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= 비매품 체험용 "TRIAL · 3 mL" + 정품 구매·리뷰 QR. 올리브영 증정·아마존 Vine·DTC 체험 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온라인 대표 이미지: SKU별 흰 배경(RGB 255), 제품이 화면 85% 이상, 코퍼 반사 살린 조명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안쪽 날개: "8 PM — YOUR TURN" + 8잎 심볼 (언박싱 컷 노출, 매월 8일 드롭 해시태그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측면 94%·비포/애프터: 무광 코퍼 또는 화이트(포일 금지), 실증 전 인쇄 금지, 시험 조건 병기, 국가별 교체 슬리브. 리스팅은 보조 이미지로만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가격 포지션: 블루+코퍼는 럭셔리 신호 → AB 대비 40~60% 프레스티지 K-뷰티로 확정, 출시 전 트레이드드레스 검토 + 아마존 Brand Registry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리스팅 제목: Brand + Overnight Exfoliating Balm Cream + 핵심 성분 + 용량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9-3. 인쇄소 전달 자료 (디자인팀장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Pantone 확정본, 포일 품번, 코퍼 잉크 스폿 지정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요소별 위치 mm 표기 칼선, 포일 맞춤 허용 오차 ±0.3 mm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공정별 최소 선 굵기: 튜브 핫스탬핑 / 유리 실크+핫스탬핑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코딩창·좌측 스티커 존 표시, 폰 촬영 승인 기준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9-5. 단상자 구조 — 플립(앞표지 개폐)형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 (오너 지정 10/4, 샬롯 틸버리식): 앞표지가 책 표지처럼 열리는 플립 단상자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닫힘: 앞표지 = 마스터 정면 배치 (워드마크·심볼·제품명·TRX-8™·효능·용량)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열림: 안쪽 정면 = 헤드라인 % 클레임 + 비포/애프터 2컷 + 체크리스트(□ TEXTURE 등) + 시험 조건 각주(*)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우측면 = % 클레임 3줄 + 비포/애프터 2컷 + 각주. 좌측면 = 성분 스토리 + 스티커 존. 후면 = 법정 표시·바코드·QR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표지 안쪽면(선택, 양면 인쇄): 사용법 · 8 PM 리추얼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칼선: turnova-dielines/turnova-flip-dieline-*.svg/pdf (펼침 순서 앞표지|좌측|후면|우측|안쪽 정면|접착), 앞표지 자유단 엄지 홈, 경첩 이중 괘선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클레임 카피 스타일은 레퍼런스처럼 % 대문자 헤드라인 + 체크리스트지만, 수치·사진은 실증 전 전부 "00%" 자리표시 (가이드 9-1)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9-4. 마감 공정·칼선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 순서(단상자): 인쇄 → 무광 라미네이팅 → 에칭 UV → 코퍼 핫포일 → 톰슨(칼선) → 접착 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무광 라미 필름은 UV·포일 적성 있는 등급으로 지정 (에칭 UV 밀착, 포일 밀착 테스트)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접착날개: 라미는 부분 제거가 어려움 → 라미 전용 접착제 또는 접착부 표면 처리 (업체 확인), 에칭·잉크는 녹아웃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코딩창: 라미 위 잉크젯은 밀착 불량 → 레이저 코딩 또는 라벨 방식으로 확정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스티커 존: 라미 위 스티커 부착은 양호 → 에칭만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재활용: 플라스틱 필름 라미는 종이 재활용 등급에 불리할 수 있음 → 등급 표시 영향 RA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 도면: turnova-dielines/ (SKU 5종, SVG·PDF 실척, 레이어: 칼선·괘선·도련·안전영역·포일·에칭·녹아웃). 치수는 가정값 → 용기 업체 도면 수령 후 make_dielines.py 수치만 수정해 재출력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 SKU 추가 여부·제품명·용량, 트라이얼 키트 구성(8개)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플립 표지 닫힘 방식: 마찰 / 투명 원형 씰 / 마이크로 자석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 방식: 레이저 vs 라벨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실제 용기 도면(치수) 전달 → 칼선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2026-10-06T04:53:50.568Z</dcterms:created>
  <dcterms:modified xsi:type="dcterms:W3CDTF">2026-10-06T04:53:50.572Z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