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KYNXA v1.4.2-R3</w:t>
      </w:r>
    </w:p>
    <w:p>
      <w:pPr>
        <w:pStyle w:val="Subtitle"/>
      </w:pPr>
      <w:r>
        <w:t xml:space="preserve">精炼与工程细化版</w:t>
      </w:r>
    </w:p>
    <w:p>
      <w:pPr>
        <w:pStyle w:val="Normal"/>
      </w:pPr>
      <w:r>
        <w:t xml:space="preserve">基于 2026-09-18 详细完整版修订 · 编辑日期 2026-09-23</w:t>
      </w:r>
    </w:p>
    <w:p>
      <w:pPr>
        <w:pStyle w:val="Normal"/>
      </w:pPr>
      <w:r>
        <w:t xml:space="preserve">文档状态：R3 冻结内容的编辑整理 + 待评审工程建议。不是新软件版本，也不是已实现能力清单。</w:t>
      </w:r>
    </w:p>
    <w:p>
      <w:pPr>
        <w:pStyle w:val="Heading2"/>
      </w:pPr>
      <w:bookmarkStart w:id="1" w:name="section_1"/>
      <w:r>
        <w:t xml:space="preserve">阅读说明</w:t>
      </w:r>
      <w:bookmarkEnd w:id="1"/>
    </w:p>
    <w:p>
      <w:pPr>
        <w:pStyle w:val="Normal"/>
      </w:pPr>
      <w:r>
        <w:t xml:space="preserve">本版保留 18 个专项和 5 个附录。精简对象是反复出现的通用原则、相同表格说明和模板段落；细化对象是会影响代码正确性、安全隔离及故障恢复的接口与状态。原始文档包不作覆盖。</w:t>
      </w:r>
    </w:p>
    <w:p>
      <w:pPr>
        <w:pStyle w:val="Normal"/>
      </w:pPr>
      <w:r>
        <w:t xml:space="preserve">规范优先级：00 全局工程契约 &gt; R3 各专项冻结结论 &gt; 原 R3 详细展开 &gt; 旧版非冲突细节。每章新增 K 节以及附录新增细化条目均为建议设计，不自动进入冻结层；与冻结内容冲突时必须走 ADR。</w:t>
      </w:r>
    </w:p>
    <w:p>
      <w:pPr>
        <w:pStyle w:val="Normal"/>
      </w:pPr>
      <w:r>
        <w:t xml:space="preserve">阅读顺序：总体理解先读 01、03、06、09；实现前再读 00、17、附录 C/D；桌面开发读 02、07、附录 E。后续功能域保留产品范围、约束和验收，不要求全部进入首个 CodeRepair 切片。</w:t>
      </w:r>
    </w:p>
    <w:p>
      <w:pPr>
        <w:pStyle w:val="Heading3"/>
      </w:pPr>
      <w:bookmarkStart w:id="2" w:name="section_2"/>
      <w:r>
        <w:t xml:space="preserve">本次实质调整</w:t>
      </w:r>
      <w:bookmarkEnd w:id="2"/>
    </w:p>
    <w:p>
      <w:pPr>
        <w:pStyle w:val="ListText"/>
        <w:numPr>
          <w:ilvl w:val="0"/>
          <w:numId w:val="1"/>
        </w:numPr>
      </w:pPr>
      <w:r>
        <w:t xml:space="preserve">通用对象、并发、错误、观测和交付规则集中到 00.K，避免每个模块重新重复一遍。</w:t>
      </w:r>
    </w:p>
    <w:p>
      <w:pPr>
        <w:pStyle w:val="ListText"/>
        <w:numPr>
          <w:ilvl w:val="0"/>
          <w:numId w:val="1"/>
        </w:numPr>
      </w:pPr>
      <w:r>
        <w:t xml:space="preserve">补充 TaskNode/Grant/SideEffect 状态机、Session 幂等创建、事件补投与 crash-cut 恢复矩阵。</w:t>
      </w:r>
    </w:p>
    <w:p>
      <w:pPr>
        <w:pStyle w:val="ListText"/>
        <w:numPr>
          <w:ilvl w:val="0"/>
          <w:numId w:val="1"/>
        </w:numPr>
      </w:pPr>
      <w:r>
        <w:t xml:space="preserve">细化 IPC Envelope、消息族、数据库最小表集合、scope 一致性和事务边界。</w:t>
      </w:r>
    </w:p>
    <w:p>
      <w:pPr>
        <w:pStyle w:val="ListText"/>
        <w:numPr>
          <w:ilvl w:val="0"/>
          <w:numId w:val="1"/>
        </w:numPr>
      </w:pPr>
      <w:r>
        <w:t xml:space="preserve">明确独立进程与实际 OS 隔离的区别，并将未确定的技术选择列为 ADR。</w:t>
      </w:r>
    </w:p>
    <w:p>
      <w:pPr>
        <w:pStyle w:val="ListText"/>
        <w:numPr>
          <w:ilvl w:val="0"/>
          <w:numId w:val="1"/>
        </w:numPr>
      </w:pPr>
      <w:r>
        <w:t xml:space="preserve">区分代码现状、冻结要求和工程建议；不把示例连接诊断、性能数字或文档测试当成已验证结果。</w:t>
      </w:r>
    </w:p>
    <w:p>
      <w:pPr>
        <w:pStyle w:val="Heading3"/>
      </w:pPr>
      <w:bookmarkStart w:id="3" w:name="section_3"/>
      <w:r>
        <w:t xml:space="preserve">阅读标识</w:t>
      </w:r>
      <w:bookmarkEnd w:id="3"/>
    </w:p>
    <w:p>
      <w:pPr>
        <w:pStyle w:val="Normal"/>
      </w:pPr>
      <w:r>
        <w:t xml:space="preserve">“冻结决策”继承原 R3；“建议”用于设计评审和实现验证；“当前仓库”仅指本次检查到的 Desktop 原型；“验收”表示尚需执行的检查。DSH 上游 API 未在本轮编辑中联网核实，具体版本与导出接口见附录 B 的实施前清单。</w:t>
      </w:r>
    </w:p>
    <w:p>
      <w:pPr>
        <w:pStyle w:val="Heading2"/>
      </w:pPr>
      <w:bookmarkStart w:id="4" w:name="section_4"/>
      <w:r>
        <w:t xml:space="preserve">章节导航</w:t>
      </w:r>
      <w:bookmarkEnd w:id="4"/>
    </w:p>
    <w:p>
      <w:pPr>
        <w:pStyle w:val="ListText"/>
        <w:numPr>
          <w:ilvl w:val="0"/>
          <w:numId w:val="1"/>
        </w:numPr>
      </w:pPr>
      <w:hyperlink w:anchor="section_5" w:history="1">
        <w:r>
          <w:t xml:space="preserve">00 · Global Engineering Contract：全局工程契约、安全不变量与跨模块协议</w:t>
        </w:r>
      </w:hyperlink>
    </w:p>
    <w:p>
      <w:pPr>
        <w:pStyle w:val="ListText"/>
        <w:numPr>
          <w:ilvl w:val="0"/>
          <w:numId w:val="1"/>
        </w:numPr>
      </w:pPr>
      <w:hyperlink w:anchor="section_34" w:history="1">
        <w:r>
          <w:t xml:space="preserve">01 · 总体系统架构与产品蓝图</w:t>
        </w:r>
      </w:hyperlink>
    </w:p>
    <w:p>
      <w:pPr>
        <w:pStyle w:val="ListText"/>
        <w:numPr>
          <w:ilvl w:val="0"/>
          <w:numId w:val="1"/>
        </w:numPr>
      </w:pPr>
      <w:hyperlink w:anchor="section_61" w:history="1">
        <w:r>
          <w:t xml:space="preserve">02 · 产品功能需求与 GUI 交互详细设计</w:t>
        </w:r>
      </w:hyperlink>
    </w:p>
    <w:p>
      <w:pPr>
        <w:pStyle w:val="ListText"/>
        <w:numPr>
          <w:ilvl w:val="0"/>
          <w:numId w:val="1"/>
        </w:numPr>
      </w:pPr>
      <w:hyperlink w:anchor="section_89" w:history="1">
        <w:r>
          <w:t xml:space="preserve">03 · Work、Conversation 与模型无关 CognitiveState</w:t>
        </w:r>
      </w:hyperlink>
    </w:p>
    <w:p>
      <w:pPr>
        <w:pStyle w:val="ListText"/>
        <w:numPr>
          <w:ilvl w:val="0"/>
          <w:numId w:val="1"/>
        </w:numPr>
      </w:pPr>
      <w:hyperlink w:anchor="section_116" w:history="1">
        <w:r>
          <w:t xml:space="preserve">04 · 知识、记忆、经验与决策记忆系统</w:t>
        </w:r>
      </w:hyperlink>
    </w:p>
    <w:p>
      <w:pPr>
        <w:pStyle w:val="ListText"/>
        <w:numPr>
          <w:ilvl w:val="0"/>
          <w:numId w:val="1"/>
        </w:numPr>
      </w:pPr>
      <w:hyperlink w:anchor="section_140" w:history="1">
        <w:r>
          <w:t xml:space="preserve">05 · Skill、Tool、MCP 与社区能力生态</w:t>
        </w:r>
      </w:hyperlink>
    </w:p>
    <w:p>
      <w:pPr>
        <w:pStyle w:val="ListText"/>
        <w:numPr>
          <w:ilvl w:val="0"/>
          <w:numId w:val="1"/>
        </w:numPr>
      </w:pPr>
      <w:hyperlink w:anchor="section_164" w:history="1">
        <w:r>
          <w:t xml:space="preserve">06 · DeepSeek Harness 集成、持久任务编排与 Agent 执行内核</w:t>
        </w:r>
      </w:hyperlink>
    </w:p>
    <w:p>
      <w:pPr>
        <w:pStyle w:val="ListText"/>
        <w:numPr>
          <w:ilvl w:val="0"/>
          <w:numId w:val="1"/>
        </w:numPr>
      </w:pPr>
      <w:hyperlink w:anchor="section_198" w:history="1">
        <w:r>
          <w:t xml:space="preserve">07 · 模型管理、本地模型运行时与异构消费级硬件自适应</w:t>
        </w:r>
      </w:hyperlink>
    </w:p>
    <w:p>
      <w:pPr>
        <w:pStyle w:val="ListText"/>
        <w:numPr>
          <w:ilvl w:val="0"/>
          <w:numId w:val="1"/>
        </w:numPr>
      </w:pPr>
      <w:hyperlink w:anchor="section_223" w:history="1">
        <w:r>
          <w:t xml:space="preserve">08 · 能力模块：浏览器、计算机、文件、代码与 Artifact</w:t>
        </w:r>
      </w:hyperlink>
    </w:p>
    <w:p>
      <w:pPr>
        <w:pStyle w:val="ListText"/>
        <w:numPr>
          <w:ilvl w:val="0"/>
          <w:numId w:val="1"/>
        </w:numPr>
      </w:pPr>
      <w:hyperlink w:anchor="section_249" w:history="1">
        <w:r>
          <w:t xml:space="preserve">09 · 安全架构、权限系统与 Full Access</w:t>
        </w:r>
      </w:hyperlink>
    </w:p>
    <w:p>
      <w:pPr>
        <w:pStyle w:val="ListText"/>
        <w:numPr>
          <w:ilvl w:val="0"/>
          <w:numId w:val="1"/>
        </w:numPr>
      </w:pPr>
      <w:hyperlink w:anchor="section_278" w:history="1">
        <w:r>
          <w:t xml:space="preserve">10 · Resident、Android 远程控制、设备配对与统一审批中心</w:t>
        </w:r>
      </w:hyperlink>
    </w:p>
    <w:p>
      <w:pPr>
        <w:pStyle w:val="ListText"/>
        <w:numPr>
          <w:ilvl w:val="0"/>
          <w:numId w:val="1"/>
        </w:numPr>
      </w:pPr>
      <w:hyperlink w:anchor="section_301" w:history="1">
        <w:r>
          <w:t xml:space="preserve">11 · Agent Wallet、购物 Skill 与 Agent Commerce</w:t>
        </w:r>
      </w:hyperlink>
    </w:p>
    <w:p>
      <w:pPr>
        <w:pStyle w:val="ListText"/>
        <w:numPr>
          <w:ilvl w:val="0"/>
          <w:numId w:val="1"/>
        </w:numPr>
      </w:pPr>
      <w:hyperlink w:anchor="section_321" w:history="1">
        <w:r>
          <w:t xml:space="preserve">12 · Routine、Intent Subscription 与个人自动化</w:t>
        </w:r>
      </w:hyperlink>
    </w:p>
    <w:p>
      <w:pPr>
        <w:pStyle w:val="ListText"/>
        <w:numPr>
          <w:ilvl w:val="0"/>
          <w:numId w:val="1"/>
        </w:numPr>
      </w:pPr>
      <w:hyperlink w:anchor="section_341" w:history="1">
        <w:r>
          <w:t xml:space="preserve">13 · 个人 Agent 体验、偏好学习、Shadow Mode 与 Agent Constitution</w:t>
        </w:r>
      </w:hyperlink>
    </w:p>
    <w:p>
      <w:pPr>
        <w:pStyle w:val="ListText"/>
        <w:numPr>
          <w:ilvl w:val="0"/>
          <w:numId w:val="1"/>
        </w:numPr>
      </w:pPr>
      <w:hyperlink w:anchor="section_361" w:history="1">
        <w:r>
          <w:t xml:space="preserve">14 · 缓存、存储、快照、回放、可观测性与灾难恢复</w:t>
        </w:r>
      </w:hyperlink>
    </w:p>
    <w:p>
      <w:pPr>
        <w:pStyle w:val="ListText"/>
        <w:numPr>
          <w:ilvl w:val="0"/>
          <w:numId w:val="1"/>
        </w:numPr>
      </w:pPr>
      <w:hyperlink w:anchor="section_386" w:history="1">
        <w:r>
          <w:t xml:space="preserve">15 · 研究价值、开源 Benchmark、实验评估与开发路线</w:t>
        </w:r>
      </w:hyperlink>
    </w:p>
    <w:p>
      <w:pPr>
        <w:pStyle w:val="ListText"/>
        <w:numPr>
          <w:ilvl w:val="0"/>
          <w:numId w:val="1"/>
        </w:numPr>
      </w:pPr>
      <w:hyperlink w:anchor="section_408" w:history="1">
        <w:r>
          <w:t xml:space="preserve">16 · 网络架构、Web Search、VPN/代理、远程连接与实时同步</w:t>
        </w:r>
      </w:hyperlink>
    </w:p>
    <w:p>
      <w:pPr>
        <w:pStyle w:val="ListText"/>
        <w:numPr>
          <w:ilvl w:val="0"/>
          <w:numId w:val="1"/>
        </w:numPr>
      </w:pPr>
      <w:hyperlink w:anchor="section_431" w:history="1">
        <w:r>
          <w:t xml:space="preserve">17 · 数据库、本地持久化、关系模型与索引详细设计</w:t>
        </w:r>
      </w:hyperlink>
    </w:p>
    <w:p>
      <w:pPr>
        <w:pStyle w:val="ListText"/>
        <w:numPr>
          <w:ilvl w:val="0"/>
          <w:numId w:val="1"/>
        </w:numPr>
      </w:pPr>
      <w:hyperlink w:anchor="section_452" w:history="1">
        <w:r>
          <w:t xml:space="preserve">Appendix A · R2 → R3 完整迁移矩阵</w:t>
        </w:r>
      </w:hyperlink>
    </w:p>
    <w:p>
      <w:pPr>
        <w:pStyle w:val="ListText"/>
        <w:numPr>
          <w:ilvl w:val="0"/>
          <w:numId w:val="1"/>
        </w:numPr>
      </w:pPr>
      <w:hyperlink w:anchor="section_455" w:history="1">
        <w:r>
          <w:t xml:space="preserve">Appendix B · DeepSeek Harness Upstream 映射与同步策略</w:t>
        </w:r>
      </w:hyperlink>
    </w:p>
    <w:p>
      <w:pPr>
        <w:pStyle w:val="ListText"/>
        <w:numPr>
          <w:ilvl w:val="0"/>
          <w:numId w:val="1"/>
        </w:numPr>
      </w:pPr>
      <w:hyperlink w:anchor="section_459" w:history="1">
        <w:r>
          <w:t xml:space="preserve">Appendix C · IPC Schema、数据对象与事件契约</w:t>
        </w:r>
      </w:hyperlink>
    </w:p>
    <w:p>
      <w:pPr>
        <w:pStyle w:val="ListText"/>
        <w:numPr>
          <w:ilvl w:val="0"/>
          <w:numId w:val="1"/>
        </w:numPr>
      </w:pPr>
      <w:hyperlink w:anchor="section_469" w:history="1">
        <w:r>
          <w:t xml:space="preserve">Appendix D · 验收、测试与 Benchmark 矩阵</w:t>
        </w:r>
      </w:hyperlink>
    </w:p>
    <w:p>
      <w:pPr>
        <w:pStyle w:val="ListText"/>
        <w:numPr>
          <w:ilvl w:val="0"/>
          <w:numId w:val="1"/>
        </w:numPr>
      </w:pPr>
      <w:hyperlink w:anchor="section_473" w:history="1">
        <w:r>
          <w:t xml:space="preserve">Appendix E · WinUI 3 · 1440×900 布局与组件基准</w:t>
        </w:r>
      </w:hyperlink>
    </w:p>
    <w:p>
      <w:pPr>
        <w:pStyle w:val="Heading1"/>
      </w:pPr>
      <w:bookmarkStart w:id="5" w:name="section_5"/>
      <w:r>
        <w:t xml:space="preserve">00 · Global Engineering Contract：全局工程契约、安全不变量与跨模块协议</w:t>
      </w:r>
      <w:bookmarkEnd w:id="5"/>
    </w:p>
    <w:p>
      <w:pPr>
        <w:pStyle w:val="Heading2"/>
      </w:pPr>
      <w:bookmarkStart w:id="6" w:name="section_6"/>
      <w:r>
        <w:t xml:space="preserve">文档目的</w:t>
      </w:r>
      <w:bookmarkEnd w:id="6"/>
    </w:p>
    <w:p>
      <w:pPr>
        <w:pStyle w:val="Normal"/>
      </w:pPr>
      <w:r>
        <w:t xml:space="preserve">本文件是 R3 的最高工程契约。R3 不扩张模块范围，而是把 Agent 执行内核从“由 KYNXA 自研完整 Harness”收敛为“DeepSeek Harness（DSH）作为 less-trusted Agent Execution Engine，KYNXA 继续拥有产品状态、长期任务、知识、模型治理、资源治理与独立 Rust Authority”。任何子模块只能收紧本契约，不能通过 Prompt、插件、DSH Tool、MCP、Remote、Full Access 或用户自定义模型绕过。</w:t>
      </w:r>
    </w:p>
    <w:p>
      <w:pPr>
        <w:pStyle w:val="Heading2"/>
      </w:pPr>
      <w:bookmarkStart w:id="7" w:name="section_7"/>
      <w:r>
        <w:t xml:space="preserve">冻结决策</w:t>
      </w:r>
      <w:bookmarkEnd w:id="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Intelligence proposes; Authority decides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LLM、DSH agent-loop、subagent、workflow、Skill、MCP、Web 内容只产生建议/工具意图，不拥有宿主高权限。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DeepSeek Harness 是执行内核，不是产品真相源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DSH Session/Workspace 可持久，但 Work/Task/CognitiveState/Policy/Artifact 的业务真相仍由 KYNXA 管理。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Authority 独立 Rust 进程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Release 禁止把受保护执行退化为 Host/Node/Python 内部函数。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范围冻结继续有效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不新增一级产品模块；R3 是集成重构。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模型与权限正交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模型强弱、Provider、DSH profile、Full Access 都不能扩大安全权限。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R3-CTR-006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副作用可恢复但不假装 exactly-once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non-idempotent 行为采用 request binding、idempotency key、SideEffectRecord 与 reconciliation。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8" w:name="section_8"/>
      <w:r>
        <w:t xml:space="preserve">1. 可信域与进程边界</w:t>
      </w:r>
      <w:bookmarkEnd w:id="8"/>
    </w:p>
    <w:p>
      <w:pPr>
        <w:pStyle w:val="Normal"/>
      </w:pPr>
      <w:r>
        <w:t xml:space="preserve">R3 将系统分成四类信任域：① UI/Product Host：WinUI 3 + C#，负责交互与业务协调；② Intelligence Plane：DSH、模型、RAG、Skill、MCP、网页与 Python specialized worker，全部按 less-trusted 处理；③ Trusted Authority Core：Rust 独立进程，负责 canonicalization、Policy、Grant、Credential、Device 与安全审计；④ Restricted Executors：只持有单次/限时/限资源的执行能力。DSH 自带的 permission/sandbox/approval 机制可以作为“执行前便利层”，但不能取代 KYNXA Authority 的最终决策。</w:t>
      </w:r>
    </w:p>
    <w:p>
      <w:pPr>
        <w:pStyle w:val="Heading2"/>
      </w:pPr>
      <w:bookmarkStart w:id="9" w:name="section_9"/>
      <w:r>
        <w:t xml:space="preserve">2. Source of Truth 规则</w:t>
      </w:r>
      <w:bookmarkEnd w:id="9"/>
    </w:p>
    <w:p>
      <w:pPr>
        <w:pStyle w:val="Normal"/>
      </w:pPr>
      <w:r>
        <w:t xml:space="preserve">业务状态、安全状态、文件字节、可重建索引与 Agent Session 必须明确分域。kynxa.db 保存 Work/Conversation/Task/CognitiveState/Artifact/ModelPolicy；authority.db 保存 Policy/Grant/Approval/CredentialRef/Device/Audit；Blob Store 保存用户文件与 Artifact 字节；Qdrant/FTS/Session Query 等索引均可重建；DSH Session JSONL 保存 agent turn/tool/model 事件事实。任何单一存储损坏都不得让其他域的安全语义被隐式推导。</w:t>
      </w:r>
    </w:p>
    <w:p>
      <w:pPr>
        <w:pStyle w:val="Heading2"/>
      </w:pPr>
      <w:bookmarkStart w:id="10" w:name="section_10"/>
      <w:r>
        <w:t xml:space="preserve">3. 跨模块 Contract IDs</w:t>
      </w:r>
      <w:bookmarkEnd w:id="10"/>
    </w:p>
    <w:p>
      <w:pPr>
        <w:pStyle w:val="Normal"/>
      </w:pPr>
      <w:r>
        <w:t xml:space="preserve">CapabilityRequest、ApprovalIntent、AuthorizationGrant、SideEffectRecord、TaskNodeExecution、ModelExecutionPlan、ContextBundle、SessionBinding、RemoteCommand 都必须携带稳定 ID、revision、scope 与 correlation_id。跨进程 IPC 不依赖“字符串里约定一下”；Schema 版本升级必须显式。</w:t>
      </w:r>
    </w:p>
    <w:p>
      <w:pPr>
        <w:pStyle w:val="Heading2"/>
      </w:pPr>
      <w:bookmarkStart w:id="11" w:name="section_11"/>
      <w:r>
        <w:t xml:space="preserve">4. Fast / Agent / Deep 三条路径</w:t>
      </w:r>
      <w:bookmarkEnd w:id="11"/>
    </w:p>
    <w:p>
      <w:pPr>
        <w:pStyle w:val="Normal"/>
      </w:pPr>
      <w:r>
        <w:t xml:space="preserve">普通问答走 Fast Chat Path：UI→Host→Context Lite→DSH/Model→Stream，不创建不必要 TaskGraph。需要工具时进入 Agent Work Path：Host 建立 Durable TaskNode，交由 DSH Session 执行。长任务进入 Deep Work Path：允许多个 TaskNode、Checkpoint、subagent/workflow、恢复与资源调度，但副作用仍由 Authority 串行约束。</w:t>
      </w:r>
    </w:p>
    <w:p>
      <w:pPr>
        <w:pStyle w:val="Heading2"/>
      </w:pPr>
      <w:bookmarkStart w:id="12" w:name="section_12"/>
      <w:r>
        <w:t xml:space="preserve">5. 禁止事项</w:t>
      </w:r>
      <w:bookmarkEnd w:id="12"/>
    </w:p>
    <w:p>
      <w:pPr>
        <w:pStyle w:val="Normal"/>
      </w:pPr>
      <w:r>
        <w:t xml:space="preserve">禁止 DSH 直接调用宿主 PowerShell/文件写/浏览器提交等高风险动作；禁止 Community Skill 通过自带脚本绕过 Capability Broker；禁止把 DSH Workspace 等同于 KYNXA Work；禁止将 Session JSONL 作为业务数据库；禁止 Python/Node 保存长期 API Key 明文；禁止恢复流程重复消费一次性 Grant。</w:t>
      </w:r>
    </w:p>
    <w:p>
      <w:pPr>
        <w:pStyle w:val="Heading2"/>
      </w:pPr>
      <w:bookmarkStart w:id="13" w:name="section_13"/>
      <w:r>
        <w:t xml:space="preserve">Definition of Done</w:t>
      </w:r>
      <w:bookmarkEnd w:id="13"/>
    </w:p>
    <w:p>
      <w:pPr>
        <w:pStyle w:val="ListText"/>
        <w:numPr>
          <w:ilvl w:val="0"/>
          <w:numId w:val="1"/>
        </w:numPr>
      </w:pPr>
      <w:r>
        <w:t xml:space="preserve">所有高风险能力存在 Authority 测试</w:t>
      </w:r>
    </w:p>
    <w:p>
      <w:pPr>
        <w:pStyle w:val="ListText"/>
        <w:numPr>
          <w:ilvl w:val="0"/>
          <w:numId w:val="1"/>
        </w:numPr>
      </w:pPr>
      <w:r>
        <w:t xml:space="preserve">任何 Tool Call 可追踪到 Task/Session/Grant</w:t>
      </w:r>
    </w:p>
    <w:p>
      <w:pPr>
        <w:pStyle w:val="ListText"/>
        <w:numPr>
          <w:ilvl w:val="0"/>
          <w:numId w:val="1"/>
        </w:numPr>
      </w:pPr>
      <w:r>
        <w:t xml:space="preserve">Kill/restart 后不会重复不可逆副作用</w:t>
      </w:r>
    </w:p>
    <w:p>
      <w:pPr>
        <w:pStyle w:val="ListText"/>
        <w:numPr>
          <w:ilvl w:val="0"/>
          <w:numId w:val="1"/>
        </w:numPr>
      </w:pPr>
      <w:r>
        <w:t xml:space="preserve">Full Access 仍保留 canonicalization/audit/revoke</w:t>
      </w:r>
    </w:p>
    <w:p>
      <w:pPr>
        <w:pStyle w:val="ListText"/>
        <w:numPr>
          <w:ilvl w:val="0"/>
          <w:numId w:val="1"/>
        </w:numPr>
      </w:pPr>
      <w:r>
        <w:t xml:space="preserve">R3 文档间术语与数据所有权一致</w:t>
      </w:r>
    </w:p>
    <w:p>
      <w:pPr>
        <w:pStyle w:val="Heading3"/>
      </w:pPr>
      <w:bookmarkStart w:id="14" w:name="section_14"/>
      <w:r>
        <w:t xml:space="preserve">全局对象与版本规则</w:t>
      </w:r>
      <w:bookmarkEnd w:id="14"/>
    </w:p>
    <w:p>
      <w:pPr>
        <w:pStyle w:val="ListText"/>
        <w:numPr>
          <w:ilvl w:val="0"/>
          <w:numId w:val="1"/>
        </w:numPr>
      </w:pPr>
      <w:r>
        <w:t xml:space="preserve">推荐 UUIDv7/ULID 作为跨进程可持久化 ID；显示名、路径、模型昵称不能承担身份语义。</w:t>
      </w:r>
    </w:p>
    <w:p>
      <w:pPr>
        <w:pStyle w:val="ListText"/>
        <w:numPr>
          <w:ilvl w:val="0"/>
          <w:numId w:val="1"/>
        </w:numPr>
      </w:pPr>
      <w:r>
        <w:rPr>
          <w:rStyle w:val="CodeInline"/>
        </w:rPr>
        <w:t xml:space="preserve">schema_version</w:t>
      </w:r>
      <w:r>
        <w:t xml:space="preserve"> 表示结构兼容性，</w:t>
      </w:r>
      <w:r>
        <w:rPr>
          <w:rStyle w:val="CodeInline"/>
        </w:rPr>
        <w:t xml:space="preserve">revision</w:t>
      </w:r>
      <w:r>
        <w:t xml:space="preserve"> 表示同一对象的可变世代；审批、Context、缓存和 side effect 必须绑定相关 revision。</w:t>
      </w:r>
    </w:p>
    <w:p>
      <w:pPr>
        <w:pStyle w:val="ListText"/>
        <w:numPr>
          <w:ilvl w:val="0"/>
          <w:numId w:val="1"/>
        </w:numPr>
      </w:pPr>
      <w:r>
        <w:t xml:space="preserve">事件最少包含 </w:t>
      </w:r>
      <w:r>
        <w:rPr>
          <w:rStyle w:val="CodeInline"/>
        </w:rPr>
        <w:t xml:space="preserve">event_id / correlation_id / causation_id / timestamp / producer / schema_version / scope_ref</w:t>
      </w:r>
      <w:r>
        <w:t xml:space="preserve">。</w:t>
      </w:r>
    </w:p>
    <w:p>
      <w:pPr>
        <w:pStyle w:val="ListText"/>
        <w:numPr>
          <w:ilvl w:val="0"/>
          <w:numId w:val="1"/>
        </w:numPr>
      </w:pPr>
      <w:r>
        <w:t xml:space="preserve">错误分为 Validation、Policy、Capability、Dependency、Transient、UnknownSideEffect、Internal 七类；只有 Transient 且满足幂等条件才允许自动重试。</w:t>
      </w:r>
    </w:p>
    <w:p>
      <w:pPr>
        <w:pStyle w:val="Heading3"/>
      </w:pPr>
      <w:bookmarkStart w:id="15" w:name="section_15"/>
      <w:r>
        <w:t xml:space="preserve">IPC Envelope</w:t>
      </w:r>
      <w:bookmarkEnd w:id="15"/>
    </w:p>
    <w:p>
      <w:pPr>
        <w:pStyle w:val="Normal"/>
      </w:pPr>
      <w:r>
        <w:t xml:space="preserve">所有 Desktop↔Host、Host↔Agent Runtime、Host↔Authority、Host↔Worker 的跨进程消息使用共同 Envelope。Envelope 不允许把任意 JSON 字符串直接透传到高权限执行器；Authority 接口只接受固定 schema 的 CapabilityRequest/GrantClaim/SideEffectCommit。</w:t>
      </w:r>
    </w:p>
    <w:p>
      <w:pPr>
        <w:pStyle w:val="Heading2"/>
      </w:pPr>
      <w:bookmarkStart w:id="16" w:name="section_16"/>
      <w:r>
        <w:t xml:space="preserve">模块工程要求</w:t>
      </w:r>
      <w:bookmarkEnd w:id="16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17" w:name="section_17"/>
      <w:r>
        <w:t xml:space="preserve">A. 模块责任、边界与非目标</w:t>
      </w:r>
      <w:bookmarkEnd w:id="17"/>
    </w:p>
    <w:p>
      <w:pPr>
        <w:pStyle w:val="Heading3"/>
      </w:pPr>
      <w:bookmarkStart w:id="18" w:name="section_18"/>
      <w:r>
        <w:t xml:space="preserve">A.1 本模块拥有的责任</w:t>
      </w:r>
      <w:bookmarkEnd w:id="1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跨模块术语、稳定 ID、revision/schema_version 规则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Trust Zone 与 less-trusted / trusted 边界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CapabilityRequest / ApprovalIntent / AuthorizationGrant / SideEffectRecord 的规范语义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IPC Envelope、correlation/causation、错误分类与幂等要求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Model Policy 与 Authority Policy 的正交关系</w:t>
            </w:r>
          </w:p>
        </w:tc>
      </w:tr>
    </w:tbl>
    <w:p>
      <w:pPr>
        <w:pStyle w:val="TableGap"/>
      </w:pPr>
    </w:p>
    <w:p>
      <w:pPr>
        <w:pStyle w:val="Heading3"/>
      </w:pPr>
      <w:bookmarkStart w:id="19" w:name="section_19"/>
      <w:r>
        <w:t xml:space="preserve">A.2 明确不拥有</w:t>
      </w:r>
      <w:bookmarkEnd w:id="19"/>
    </w:p>
    <w:p>
      <w:pPr>
        <w:pStyle w:val="ListText"/>
        <w:numPr>
          <w:ilvl w:val="0"/>
          <w:numId w:val="1"/>
        </w:numPr>
      </w:pPr>
      <w:r>
        <w:t xml:space="preserve">具体 GUI 布局</w:t>
      </w:r>
    </w:p>
    <w:p>
      <w:pPr>
        <w:pStyle w:val="ListText"/>
        <w:numPr>
          <w:ilvl w:val="0"/>
          <w:numId w:val="1"/>
        </w:numPr>
      </w:pPr>
      <w:r>
        <w:t xml:space="preserve">具体模型算法</w:t>
      </w:r>
    </w:p>
    <w:p>
      <w:pPr>
        <w:pStyle w:val="ListText"/>
        <w:numPr>
          <w:ilvl w:val="0"/>
          <w:numId w:val="1"/>
        </w:numPr>
      </w:pPr>
      <w:r>
        <w:t xml:space="preserve">具体 Skill SOP</w:t>
      </w:r>
    </w:p>
    <w:p>
      <w:pPr>
        <w:pStyle w:val="ListText"/>
        <w:numPr>
          <w:ilvl w:val="0"/>
          <w:numId w:val="1"/>
        </w:numPr>
      </w:pPr>
      <w:r>
        <w:t xml:space="preserve">某个 Provider 的私有实现</w:t>
      </w:r>
    </w:p>
    <w:p>
      <w:pPr>
        <w:pStyle w:val="Normal"/>
      </w:pPr>
      <w:r>
        <w:t xml:space="preserve">边界原则：</w:t>
      </w:r>
      <w:r>
        <w:rPr>
          <w:b/>
        </w:rPr>
        <w:t xml:space="preserve">谁拥有事实，谁负责持久化与 revision；谁拥有授权，谁负责最终允许/拒绝；谁消费能力，不因此获得该能力的安全所有权。</w:t>
      </w:r>
      <w:r>
        <w:t xml:space="preserve"> 跨模块不得通过共享可变内存或“默认大家都知道”的隐式约定耦合。</w:t>
      </w:r>
    </w:p>
    <w:p>
      <w:pPr>
        <w:pStyle w:val="Heading2"/>
      </w:pPr>
      <w:bookmarkStart w:id="20" w:name="section_20"/>
      <w:r>
        <w:t xml:space="preserve">B. 核心对象目录</w:t>
      </w:r>
      <w:bookmarkEnd w:id="20"/>
    </w:p>
    <w:p>
      <w:pPr>
        <w:pStyle w:val="Normal"/>
      </w:pPr>
      <w:r>
        <w:t xml:space="preserve">ContractId；ScopeRef；RevisionRef；CapabilityRequest；ApprovalIntent；AuthorizationGrant；SideEffectRecord；ModelExecutionPlan；EventEnvelope；CheckpointRef。</w:t>
      </w:r>
    </w:p>
    <w:p>
      <w:pPr>
        <w:pStyle w:val="Heading2"/>
      </w:pPr>
      <w:bookmarkStart w:id="21" w:name="section_21"/>
      <w:r>
        <w:t xml:space="preserve">C. 服务职责目录</w:t>
      </w:r>
      <w:bookmarkEnd w:id="21"/>
    </w:p>
    <w:p>
      <w:pPr>
        <w:pStyle w:val="Normal"/>
      </w:pPr>
      <w:r>
        <w:t xml:space="preserve">Contract Registry；Schema Compatibility Gate；Scope Resolver；Revision Validator；Event Envelope Validator。</w:t>
      </w:r>
    </w:p>
    <w:p>
      <w:pPr>
        <w:pStyle w:val="Heading2"/>
      </w:pPr>
      <w:bookmarkStart w:id="22" w:name="section_22"/>
      <w:r>
        <w:t xml:space="preserve">D. 主流程与状态推进</w:t>
      </w:r>
      <w:bookmarkEnd w:id="22"/>
    </w:p>
    <w:p>
      <w:pPr>
        <w:pStyle w:val="ListText"/>
        <w:numPr>
          <w:ilvl w:val="0"/>
          <w:numId w:val="2"/>
        </w:numPr>
      </w:pPr>
      <w:r>
        <w:t xml:space="preserve">任何模块构造跨进程请求前先绑定 scope/revision/schema_version</w:t>
      </w:r>
    </w:p>
    <w:p>
      <w:pPr>
        <w:pStyle w:val="ListText"/>
        <w:numPr>
          <w:ilvl w:val="0"/>
          <w:numId w:val="2"/>
        </w:numPr>
      </w:pPr>
      <w:r>
        <w:t xml:space="preserve">受保护动作 canonicalize 后形成 request_hash</w:t>
      </w:r>
    </w:p>
    <w:p>
      <w:pPr>
        <w:pStyle w:val="ListText"/>
        <w:numPr>
          <w:ilvl w:val="0"/>
          <w:numId w:val="2"/>
        </w:numPr>
      </w:pPr>
      <w:r>
        <w:t xml:space="preserve">Authority 只消费结构化请求，不消费模型自然语言作为授权事实</w:t>
      </w:r>
    </w:p>
    <w:p>
      <w:pPr>
        <w:pStyle w:val="ListText"/>
        <w:numPr>
          <w:ilvl w:val="0"/>
          <w:numId w:val="2"/>
        </w:numPr>
      </w:pPr>
      <w:r>
        <w:t xml:space="preserve">副作用进入 PREPARED→SENT→CONFIRMED/UNKNOWN/FAILED ledger</w:t>
      </w:r>
    </w:p>
    <w:p>
      <w:pPr>
        <w:pStyle w:val="ListText"/>
        <w:numPr>
          <w:ilvl w:val="0"/>
          <w:numId w:val="2"/>
        </w:numPr>
      </w:pPr>
      <w:r>
        <w:t xml:space="preserve">协议升级通过显式 Contract Migration，而不是局部绕过</w:t>
      </w:r>
    </w:p>
    <w:p>
      <w:pPr>
        <w:pStyle w:val="Normal"/>
      </w:pPr>
      <w:r>
        <w:t xml:space="preserve">每一步都应留下可诊断事件。可恢复流程必须区分“已计划、已授权、已 claim、已执行、已确认、状态未知”，不能用一个 boolean </w:t>
      </w:r>
      <w:r>
        <w:rPr>
          <w:rStyle w:val="CodeInline"/>
        </w:rPr>
        <w:t xml:space="preserve">done</w:t>
      </w:r>
      <w:r>
        <w:t xml:space="preserve"> 代替。若流程中含模型调用，模型输出只能生成候选意图/Observation，最终业务状态仍由 Host/Authority/Verifier 更新。</w:t>
      </w:r>
    </w:p>
    <w:p>
      <w:pPr>
        <w:pStyle w:val="Heading2"/>
      </w:pPr>
      <w:bookmarkStart w:id="23" w:name="section_23"/>
      <w:r>
        <w:t xml:space="preserve">E. 不变量与安全要求</w:t>
      </w:r>
      <w:bookmarkEnd w:id="23"/>
    </w:p>
    <w:p>
      <w:pPr>
        <w:pStyle w:val="ListText"/>
        <w:numPr>
          <w:ilvl w:val="0"/>
          <w:numId w:val="1"/>
        </w:numPr>
      </w:pPr>
      <w:r>
        <w:t xml:space="preserve">SEC-001：LLM/Planner/Router/Skill/DSH Runtime 不拥有 ambient host privilege</w:t>
      </w:r>
    </w:p>
    <w:p>
      <w:pPr>
        <w:pStyle w:val="ListText"/>
        <w:numPr>
          <w:ilvl w:val="0"/>
          <w:numId w:val="1"/>
        </w:numPr>
      </w:pPr>
      <w:r>
        <w:t xml:space="preserve">SEC-002：Approval != Execution，审批结果不能替代 Grant 校验</w:t>
      </w:r>
    </w:p>
    <w:p>
      <w:pPr>
        <w:pStyle w:val="ListText"/>
        <w:numPr>
          <w:ilvl w:val="0"/>
          <w:numId w:val="1"/>
        </w:numPr>
      </w:pPr>
      <w:r>
        <w:t xml:space="preserve">SEC-003：Credential 只允许 use-by-reference，不进入模型上下文与普通日志</w:t>
      </w:r>
    </w:p>
    <w:p>
      <w:pPr>
        <w:pStyle w:val="ListText"/>
        <w:numPr>
          <w:ilvl w:val="0"/>
          <w:numId w:val="1"/>
        </w:numPr>
      </w:pPr>
      <w:r>
        <w:t xml:space="preserve">SEC-004：Graph/Policy/Scope/参数 revision 变化使旧批准失效</w:t>
      </w:r>
    </w:p>
    <w:p>
      <w:pPr>
        <w:pStyle w:val="ListText"/>
        <w:numPr>
          <w:ilvl w:val="0"/>
          <w:numId w:val="1"/>
        </w:numPr>
      </w:pPr>
      <w:r>
        <w:t xml:space="preserve">SEC-005：non-idempotent side effect 在 UNKNOWN 状态禁止盲重试</w:t>
      </w:r>
    </w:p>
    <w:p>
      <w:pPr>
        <w:pStyle w:val="ListText"/>
        <w:numPr>
          <w:ilvl w:val="0"/>
          <w:numId w:val="1"/>
        </w:numPr>
      </w:pPr>
      <w:r>
        <w:t xml:space="preserve">SEC-006：Web/Knowledge/Community Skill 均视为不可信数据</w:t>
      </w:r>
    </w:p>
    <w:p>
      <w:pPr>
        <w:pStyle w:val="ListText"/>
        <w:numPr>
          <w:ilvl w:val="0"/>
          <w:numId w:val="1"/>
        </w:numPr>
      </w:pPr>
      <w:r>
        <w:t xml:space="preserve">SEC-007：Full Access 只能放宽交互频率，不关闭 Authority/Audit/Kill Switch</w:t>
      </w:r>
    </w:p>
    <w:p>
      <w:pPr>
        <w:pStyle w:val="Normal"/>
      </w:pPr>
      <w:r>
        <w:t xml:space="preserve">任何实现优化（缓存、并行、预取、自动批准、批量执行）都不得破坏这些不变量。若优化导致无法证明不变量，应默认关闭该优化，而不是在文档里用“通常安全”替代可验证条件。</w:t>
      </w:r>
    </w:p>
    <w:p>
      <w:pPr>
        <w:pStyle w:val="Heading2"/>
      </w:pPr>
      <w:bookmarkStart w:id="24" w:name="section_24"/>
      <w:r>
        <w:t xml:space="preserve">F. 并发、幂等与 Revision</w:t>
      </w:r>
      <w:bookmarkEnd w:id="24"/>
    </w:p>
    <w:p>
      <w:pPr>
        <w:pStyle w:val="ListText"/>
        <w:numPr>
          <w:ilvl w:val="0"/>
          <w:numId w:val="1"/>
        </w:numPr>
      </w:pPr>
      <w:r>
        <w:t xml:space="preserve">写操作使用 optimistic revision 或单写者队列，拒绝 silent last-write-wins。</w:t>
      </w:r>
    </w:p>
    <w:p>
      <w:pPr>
        <w:pStyle w:val="ListText"/>
        <w:numPr>
          <w:ilvl w:val="0"/>
          <w:numId w:val="1"/>
        </w:numPr>
      </w:pPr>
      <w:r>
        <w:t xml:space="preserve">只读节点可并行；会改变外部世界或同一对象的写节点默认串行。</w:t>
      </w:r>
    </w:p>
    <w:p>
      <w:pPr>
        <w:pStyle w:val="ListText"/>
        <w:numPr>
          <w:ilvl w:val="0"/>
          <w:numId w:val="1"/>
        </w:numPr>
      </w:pPr>
      <w:r>
        <w:t xml:space="preserve">自动重试仅用于可证明幂等或尚未发送的步骤；外部副作用进入 UNKNOWN 后先 reconciliation。</w:t>
      </w:r>
    </w:p>
    <w:p>
      <w:pPr>
        <w:pStyle w:val="ListText"/>
        <w:numPr>
          <w:ilvl w:val="0"/>
          <w:numId w:val="1"/>
        </w:numPr>
      </w:pPr>
      <w:r>
        <w:t xml:space="preserve">用户审批、ContextBundle、ModelExecutionPlan、TaskGraph 均绑定 revision；任一关键 revision 变化，旧派生物进入 stale。</w:t>
      </w:r>
    </w:p>
    <w:p>
      <w:pPr>
        <w:pStyle w:val="ListText"/>
        <w:numPr>
          <w:ilvl w:val="0"/>
          <w:numId w:val="1"/>
        </w:numPr>
      </w:pPr>
      <w:r>
        <w:t xml:space="preserve">多设备/多进程同时操作同一对象时，使用稳定 ID + claim/lease/transaction，而不是依赖 UI 是否“看起来只有一个按钮”。</w:t>
      </w:r>
    </w:p>
    <w:p>
      <w:pPr>
        <w:pStyle w:val="Heading2"/>
      </w:pPr>
      <w:bookmarkStart w:id="25" w:name="section_25"/>
      <w:r>
        <w:t xml:space="preserve">G. 错误、恢复与降级</w:t>
      </w:r>
      <w:bookmarkEnd w:id="2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协议版本不兼容→拒绝并返回 CONTRACT_VERSION_UNSUPPORTED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scope 缺失/漂移→SCOPE_MISMATCH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revision 过期→STALE_REVISION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重复副作用 claim→ALREADY_CLAIMED/RECONCILE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Authority 不可用→Fail Closed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降级必须被记录到用户可理解的 trace/status：例如模型降级、网络代理失效、索引重建、只读恢复模式。不得为了“任务继续”静默扩大 Cloud、权限、Work Scope 或副作用范围。</w:t>
      </w:r>
    </w:p>
    <w:p>
      <w:pPr>
        <w:pStyle w:val="Heading2"/>
      </w:pPr>
      <w:bookmarkStart w:id="26" w:name="section_26"/>
      <w:r>
        <w:t xml:space="preserve">H. 指标目录</w:t>
      </w:r>
      <w:bookmarkEnd w:id="26"/>
    </w:p>
    <w:p>
      <w:pPr>
        <w:pStyle w:val="Normal"/>
      </w:pPr>
      <w:r>
        <w:t xml:space="preserve">contract_validation_failures_total；stale_revision_reject_total；approval_digest_mismatch_total；side_effect_unknown_total；scope_violation_total。</w:t>
      </w:r>
    </w:p>
    <w:p>
      <w:pPr>
        <w:pStyle w:val="Heading2"/>
      </w:pPr>
      <w:bookmarkStart w:id="27" w:name="section_27"/>
      <w:r>
        <w:t xml:space="preserve">I. 验收与回归测试</w:t>
      </w:r>
      <w:bookmarkEnd w:id="2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修改审批后的 path/amount，旧 Grant 必须失效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模拟 Python/Node Runtime RCE，不能越过 Authority 读取未授权用户目录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同一 max_uses=1 Grant 在手机和 PC 并发 claim，只能成功一次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支付网络超时进入 UNKNOWN 后只能 reconciliation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Cloud=DENY 时任何 Skill/Router 都不能静默外传 Work 内容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测试至少包含：正常路径、用户拒绝、依赖超时、进程崩溃、重启恢复、并发、旧 revision、数据损坏/索引丢失、恶意输入。所有 P0 安全/恢复测试进入 CI release gate。</w:t>
      </w:r>
    </w:p>
    <w:p>
      <w:pPr>
        <w:pStyle w:val="Heading2"/>
      </w:pPr>
      <w:bookmarkStart w:id="28" w:name="section_28"/>
      <w:r>
        <w:t xml:space="preserve">J. 实施顺序</w:t>
      </w:r>
      <w:bookmarkEnd w:id="28"/>
    </w:p>
    <w:p>
      <w:pPr>
        <w:pStyle w:val="ListText"/>
        <w:numPr>
          <w:ilvl w:val="0"/>
          <w:numId w:val="3"/>
        </w:numPr>
      </w:pPr>
      <w:r>
        <w:t xml:space="preserve">先冻结 JSON Schema/IDL 与 Contract ID</w:t>
      </w:r>
    </w:p>
    <w:p>
      <w:pPr>
        <w:pStyle w:val="ListText"/>
        <w:numPr>
          <w:ilvl w:val="0"/>
          <w:numId w:val="3"/>
        </w:numPr>
      </w:pPr>
      <w:r>
        <w:t xml:space="preserve">为 Host/Authority/Agent Runtime 建 shared conformance tests</w:t>
      </w:r>
    </w:p>
    <w:p>
      <w:pPr>
        <w:pStyle w:val="ListText"/>
        <w:numPr>
          <w:ilvl w:val="0"/>
          <w:numId w:val="3"/>
        </w:numPr>
      </w:pPr>
      <w:r>
        <w:t xml:space="preserve">把旧散落错误码收敛到统一 taxonomy</w:t>
      </w:r>
    </w:p>
    <w:p>
      <w:pPr>
        <w:pStyle w:val="ListText"/>
        <w:numPr>
          <w:ilvl w:val="0"/>
          <w:numId w:val="3"/>
        </w:numPr>
      </w:pPr>
      <w:r>
        <w:t xml:space="preserve">把 Contract tests 设为 release gate</w:t>
      </w:r>
    </w:p>
    <w:p>
      <w:pPr>
        <w:pStyle w:val="Normal"/>
      </w:pPr>
      <w:r>
        <w:t xml:space="preserve">每个里程碑的 Definition of Done 必须同时包含代码、Schema、Migration、自动测试、日志/metric、失败路径和最小用户 UI；只完成 happy path 不算模块完成。</w:t>
      </w:r>
    </w:p>
    <w:p>
      <w:pPr>
        <w:pStyle w:val="Heading2"/>
      </w:pPr>
      <w:bookmarkStart w:id="29" w:name="section_29"/>
      <w:r>
        <w:t xml:space="preserve">K. 统一工程规则与解释修正</w:t>
      </w:r>
      <w:bookmarkEnd w:id="29"/>
    </w:p>
    <w:p>
      <w:pPr>
        <w:pStyle w:val="Normal"/>
      </w:pPr>
      <w:r>
        <w:t xml:space="preserve">本节集中承接原各章重复的对象、依赖、并发、失败、观测与交付要求。原冻结结论优先；本节新增的字段、数值和算法均为建议基线，进入代码前须通过契约评审。文档中的 MUST 表示拟议契约内的强制条件，不表示该方案已经获得产品冻结。</w:t>
      </w:r>
    </w:p>
    <w:p>
      <w:pPr>
        <w:pStyle w:val="Heading3"/>
      </w:pPr>
      <w:bookmarkStart w:id="30" w:name="section_30"/>
      <w:r>
        <w:t xml:space="preserve">K.1 通用对象与命名</w:t>
      </w:r>
      <w:bookmarkEnd w:id="30"/>
    </w:p>
    <w:p>
      <w:pPr>
        <w:pStyle w:val="Normal"/>
      </w:pPr>
      <w:r>
        <w:t xml:space="preserve">稳定 ID 只承担身份语义；推荐统一选择一种 UUIDv7 表示，不混用路径、名称和数据库自增序号作为跨进程身份。事件 ID、业务操作 ID 与一次传输的 message_id 分开。重传更换 message_id，但保持 operation_id；有意发起一次新动作则创建新的 operation_id。</w:t>
      </w:r>
    </w:p>
    <w:p>
      <w:pPr>
        <w:pStyle w:val="Normal"/>
      </w:pPr>
      <w:r>
        <w:t xml:space="preserve">schema_version 表示序列化结构，revision 表示可变对象的版本。不可变事件使用 event_id 和 sequence，不强行给每条事件增加可变 revision。更新请求携带 expected_revision；不匹配时返回 STALE_REVISION，禁止静默覆盖。统一使用 UTC 时间记录事实，时区只参与展示和调度解释。</w:t>
      </w:r>
    </w:p>
    <w:p>
      <w:pPr>
        <w:pStyle w:val="Normal"/>
      </w:pPr>
      <w:r>
        <w:t xml:space="preserve">同一字段在 C#、TypeScript、Rust 中须具有一致的取值范围。建议跨语言计数器以十进制字符串传输，避免 JavaScript 整数精度差异；数据库可用有界整数，并拒绝溢出。金额以 currency + minor_units 整数表示，不能用浮点金额参与授权摘要。</w:t>
      </w:r>
    </w:p>
    <w:p>
      <w:pPr>
        <w:pStyle w:val="Heading3"/>
      </w:pPr>
      <w:bookmarkStart w:id="31" w:name="section_31"/>
      <w:r>
        <w:t xml:space="preserve">K.2 所有权、提交与一致性</w:t>
      </w:r>
      <w:bookmarkEnd w:id="31"/>
    </w:p>
    <w:p>
      <w:pPr>
        <w:pStyle w:val="Normal"/>
      </w:pPr>
      <w:r>
        <w:t xml:space="preserve">业务对象由 Host 单一逻辑写者管理；安全事实由 Authority 独占。Desktop 不直写业务库，Agent Runtime 不直写任一真相库。服务名称表示模块职责，不意味着每个服务都拆成独立进程。只读节点可并行；同一对象或资源的写动作需协调，避免串行化所有无关工作。</w:t>
      </w:r>
    </w:p>
    <w:p>
      <w:pPr>
        <w:pStyle w:val="Normal"/>
      </w:pPr>
      <w:r>
        <w:t xml:space="preserve">业务状态更新、事件追加与 outbox 写入在同一个业务库事务中完成。跨进程投递允许重复，消费者依 event_id/operation_id 去重。跨 kynxa.db、authority.db、文件系统和外部服务不承诺原子提交，使用状态机、receipt 与 reconciliation 收敛。缓存键包含 scope、输入摘要、工具/模型版本；缓存命中不继承执行授权。</w:t>
      </w:r>
    </w:p>
    <w:p>
      <w:pPr>
        <w:pStyle w:val="Normal"/>
      </w:pPr>
      <w:r>
        <w:t xml:space="preserve">权限相关 revision 变化使旧批准失效；展示名称变化是否触发失效，应由明确的授权字段集合决定，不能依赖开发者猜测。审批摘要和执行请求都必须引用同一个版本集合。优化、缓存或恢复路径只能维持或收紧权限，不能静默扩大范围。</w:t>
      </w:r>
    </w:p>
    <w:p>
      <w:pPr>
        <w:pStyle w:val="Heading3"/>
      </w:pPr>
      <w:bookmarkStart w:id="32" w:name="section_32"/>
      <w:r>
        <w:t xml:space="preserve">K.3 错误分类修正</w:t>
      </w:r>
      <w:bookmarkEnd w:id="32"/>
    </w:p>
    <w:p>
      <w:pPr>
        <w:pStyle w:val="Normal"/>
      </w:pPr>
      <w:r>
        <w:t xml:space="preserve">原 00 章写“六类”但实际列出七项；本版统一为七类。错误响应包含 code、category、safe_message、operation_id、retry_advice、diagnostic_ref；retry_advice 只描述建议，接收方仍要校验预算和副作用状态。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分类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典型 code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调用方行为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Validation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INVALID_PAYLOAD / CONTRACT_VERSION_UNSUPPORTED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修正请求或升级；不原样重试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Policy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POLICY_DENIED / STALE_APPROVAL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停止该动作；按新请求重新评估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Capability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CAPABILITY_UNAVAILABLE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明确缺失能力；不得隐式换权限或模型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Dependency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AUTHORITY_UNAVAILABLE / MODEL_UNAVAILABLE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受保护动作 fail closed；显示依赖状态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Transient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BUSY / RATE_LIMITED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仅在幂等成立、预算允许时退避重试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UnknownSideEffect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SIDE_EFFECT_UNKNOWN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进入核实流程，不重复执行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Internal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INTERNAL_ERROR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保存诊断引用，避免泄露内部路径或 Secret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拒绝批准是正常业务结果，不等于异常。超时、取消和连接断开都不证明动作未执行。FAILED 也不能笼统解释成“没有副作用”；部分写入、部分发送必须保留明细并进入核实或补偿流程。</w:t>
      </w:r>
    </w:p>
    <w:p>
      <w:pPr>
        <w:pStyle w:val="Heading3"/>
      </w:pPr>
      <w:bookmarkStart w:id="33" w:name="section_33"/>
      <w:r>
        <w:t xml:space="preserve">K.4 统一可观测性与发布门槛</w:t>
      </w:r>
      <w:bookmarkEnd w:id="33"/>
    </w:p>
    <w:p>
      <w:pPr>
        <w:pStyle w:val="Normal"/>
      </w:pPr>
      <w:r>
        <w:t xml:space="preserve">事件贯穿 Desktop→Host→Runtime→Authority/Executor，使用 correlation_id 和 causation_id 关联。默认仅记录敏感 payload 的受控引用或摘要；不能认为哈希天然匿名，低熵 Secret 连哈希也不应进入普通日志。高基数 task_id/session_id 放 trace，不作为 metrics 标签。</w:t>
      </w:r>
    </w:p>
    <w:p>
      <w:pPr>
        <w:pStyle w:val="Normal"/>
      </w:pPr>
      <w:r>
        <w:t xml:space="preserve">每章列出的指标保留，但统一遵守：计数器单调累加；延迟记录直方图和 p50/p95/p99；成功率写明分母、时间窗和失败分类。恢复成功必须包括状态一致且无重复副作用，不能仅以进程重新启动计数。</w:t>
      </w:r>
    </w:p>
    <w:p>
      <w:pPr>
        <w:pStyle w:val="Normal"/>
      </w:pPr>
      <w:r>
        <w:t xml:space="preserve">模块交付同时具备实现、版本化契约、迁移、正常与失败路径测试、日志指标和必要 UI。P0 覆盖拒绝、超时、崩溃、重启、并发、旧 revision、损坏数据和恶意输入。未启用的后续模块不阻塞最小切片，但发布说明必须准确标出范围；已启用模块对应 P0 不得跳过。</w:t>
      </w:r>
    </w:p>
    <w:p>
      <w:pPr>
        <w:pStyle w:val="Heading1"/>
      </w:pPr>
      <w:bookmarkStart w:id="34" w:name="section_34"/>
      <w:r>
        <w:t xml:space="preserve">01 · 总体系统架构与产品蓝图</w:t>
      </w:r>
      <w:bookmarkEnd w:id="34"/>
    </w:p>
    <w:p>
      <w:pPr>
        <w:pStyle w:val="Heading2"/>
      </w:pPr>
      <w:bookmarkStart w:id="35" w:name="section_35"/>
      <w:r>
        <w:t xml:space="preserve">文档目的</w:t>
      </w:r>
      <w:bookmarkEnd w:id="35"/>
    </w:p>
    <w:p>
      <w:pPr>
        <w:pStyle w:val="Normal"/>
      </w:pPr>
      <w:r>
        <w:t xml:space="preserve">R3 的系统形态仍是 Windows-first、Local-first、GUI-first 的 Personal Agent Host，Android 是控制平面。变化只发生在 Agent Runtime：KYNXA 不再维护第二套完整 planner/tool-loop/subagent/workflow 栈，而是将 DeepSeek Harness 作为可组合执行内核，通过窄适配层接入 KYNXA State、Context、Model、Capability 与 Authority。</w:t>
      </w:r>
    </w:p>
    <w:p>
      <w:pPr>
        <w:pStyle w:val="Heading2"/>
      </w:pPr>
      <w:bookmarkStart w:id="36" w:name="section_36"/>
      <w:r>
        <w:t xml:space="preserve">冻结决策</w:t>
      </w:r>
      <w:bookmarkEnd w:id="3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Desktop 前端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C# + WinUI 3 + XAML + MVVM；HTML 只用于原型，不作为主体。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Host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kynxa-host.exe（.NET）拥有 Work/Task/CognitiveState/Event/Recovery/RemoteSession。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Agent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kynxa-agent-runtime（Node/TypeScript）装配 DSH core/session/tools/skill/subagent/workflow/web 等。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Authority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kynxa-authority.exe（Rust）独立。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Model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 Model Runtime 管理本地模型生命周期与资源；云/自定义 Provider 通过统一 Model Adapter 暴露给 DSH。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ARCH-006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Python 定位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仅保留 embedding/rerank/parser/OCR/CV/ML 等 specialized worker，不再作为中央 Orchestrator。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7" w:name="section_37"/>
      <w:r>
        <w:t xml:space="preserve">1. 进程拓扑</w:t>
      </w:r>
      <w:bookmarkEnd w:id="37"/>
    </w:p>
    <w:p>
      <w:pPr>
        <w:pStyle w:val="Normal"/>
      </w:pPr>
      <w:r>
        <w:t xml:space="preserve">桌面 UI 只处理视觉状态与命令；Host 将普通 Chat 与 Work 统一建模。需要 Agent 能力时，Host 创建/绑定 DSH Session 并发送 ContextBundle。DSH 负责 agent loop、tool registry、skill、subagent、workflow、compaction；所有有副作用 Tool 通过 KYNXA Tool Bridge 转换为 CapabilityRequest；Authority 返回 DENIED/APPROVAL_REQUIRED/GRANT；Restricted Executor 执行并将 Observation 回写 DSH，同时 Host 将可恢复事实归并到 CognitiveState。</w:t>
      </w:r>
    </w:p>
    <w:p>
      <w:pPr>
        <w:pStyle w:val="Heading2"/>
      </w:pPr>
      <w:bookmarkStart w:id="38" w:name="section_38"/>
      <w:r>
        <w:t xml:space="preserve">2. 组件责任边界</w:t>
      </w:r>
      <w:bookmarkEnd w:id="38"/>
    </w:p>
    <w:p>
      <w:pPr>
        <w:pStyle w:val="Normal"/>
      </w:pPr>
      <w:r>
        <w:t xml:space="preserve">KYNXA 负责“用户产品语义”和“长期真相”：Work、Conversation、Task、Knowledge、Library、Artifact、Model Management、Resource Scheduler、Remote、Policy。DSH 负责“单个 Agent Session 内如何执行”：模型轮次、工具调用、上下文压缩、subagent、workflow、Web 工具表面。两者通过 SessionBinding 与 Event Bridge 连接。</w:t>
      </w:r>
    </w:p>
    <w:p>
      <w:pPr>
        <w:pStyle w:val="Heading2"/>
      </w:pPr>
      <w:bookmarkStart w:id="39" w:name="section_39"/>
      <w:r>
        <w:t xml:space="preserve">3. 生命周期</w:t>
      </w:r>
      <w:bookmarkEnd w:id="39"/>
    </w:p>
    <w:p>
      <w:pPr>
        <w:pStyle w:val="Normal"/>
      </w:pPr>
      <w:r>
        <w:t xml:space="preserve">App 启动：Resident/Authority 优先；Host 加载 kynxa.db 并恢复未完成任务；Agent Runtime 按需启动并装配 profile；Model Runtime 仅在需要时加载模型。普通 Chat 不应被强制等待完整 DSH 大型 profile。Agent Runtime 崩溃时 Host 保持业务状态，使用 Session Persistence + Checkpoint 再绑定。</w:t>
      </w:r>
    </w:p>
    <w:p>
      <w:pPr>
        <w:pStyle w:val="Heading2"/>
      </w:pPr>
      <w:bookmarkStart w:id="40" w:name="section_40"/>
      <w:r>
        <w:t xml:space="preserve">4. 模块冻结</w:t>
      </w:r>
      <w:bookmarkEnd w:id="40"/>
    </w:p>
    <w:p>
      <w:pPr>
        <w:pStyle w:val="Normal"/>
      </w:pPr>
      <w:r>
        <w:t xml:space="preserve">一级产品域继续保持 Chat、Work、Library、Knowledge、Models、Skills、Remote、Scheduled Tasks、Inbox/Approval、Settings；Browser/Code/File/Computer/Artifact 属于 Capability，不升级成新的一级产品。Shopping/Wallet/Shadow/Preference 等既有设计保留但不是当前 Vertical Slice 阻塞项。</w:t>
      </w:r>
    </w:p>
    <w:p>
      <w:pPr>
        <w:pStyle w:val="Heading2"/>
      </w:pPr>
      <w:bookmarkStart w:id="41" w:name="section_41"/>
      <w:r>
        <w:t xml:space="preserve">5. 首个 Vertical Slice</w:t>
      </w:r>
      <w:bookmarkEnd w:id="41"/>
    </w:p>
    <w:p>
      <w:pPr>
        <w:pStyle w:val="Normal"/>
      </w:pPr>
      <w:r>
        <w:t xml:space="preserve">CodeRepair：创建 Work→选择本地/云 Coding Model→挂载 repository→DSH 分析/调用只读工具→Authority 允许 sandbox build→产生补丁候选→用户/Policy 批准写入→tests/verifier→checkpoint→故意 kill Host/Agent Runtime→恢复→生成 diff/Artifact。该 Slice 必须证明 DSH 可替代旧自研 loop，而 Authority、Work 与恢复语义没有退化。</w:t>
      </w:r>
    </w:p>
    <w:p>
      <w:pPr>
        <w:pStyle w:val="Heading2"/>
      </w:pPr>
      <w:bookmarkStart w:id="42" w:name="section_42"/>
      <w:r>
        <w:t xml:space="preserve">Definition of Done</w:t>
      </w:r>
      <w:bookmarkEnd w:id="42"/>
    </w:p>
    <w:p>
      <w:pPr>
        <w:pStyle w:val="ListText"/>
        <w:numPr>
          <w:ilvl w:val="0"/>
          <w:numId w:val="1"/>
        </w:numPr>
      </w:pPr>
      <w:r>
        <w:t xml:space="preserve">进程可独立启动/崩溃恢复</w:t>
      </w:r>
    </w:p>
    <w:p>
      <w:pPr>
        <w:pStyle w:val="ListText"/>
        <w:numPr>
          <w:ilvl w:val="0"/>
          <w:numId w:val="1"/>
        </w:numPr>
      </w:pPr>
      <w:r>
        <w:t xml:space="preserve">普通 Chat TTFT 不受完整 Agent Runtime 固定开销影响</w:t>
      </w:r>
    </w:p>
    <w:p>
      <w:pPr>
        <w:pStyle w:val="ListText"/>
        <w:numPr>
          <w:ilvl w:val="0"/>
          <w:numId w:val="1"/>
        </w:numPr>
      </w:pPr>
      <w:r>
        <w:t xml:space="preserve">CodeRepair Vertical Slice 全链路可跑</w:t>
      </w:r>
    </w:p>
    <w:p>
      <w:pPr>
        <w:pStyle w:val="ListText"/>
        <w:numPr>
          <w:ilvl w:val="0"/>
          <w:numId w:val="1"/>
        </w:numPr>
      </w:pPr>
      <w:r>
        <w:t xml:space="preserve">DSH 升级可通过 adapter 回归而非全项目重写</w:t>
      </w:r>
    </w:p>
    <w:p>
      <w:pPr>
        <w:pStyle w:val="Heading3"/>
      </w:pPr>
      <w:bookmarkStart w:id="43" w:name="section_43"/>
      <w:r>
        <w:t xml:space="preserve">推荐进程拓扑</w:t>
      </w:r>
      <w:bookmarkEnd w:id="43"/>
    </w:p>
    <w:p>
      <w:pPr>
        <w:pStyle w:val="Normal"/>
      </w:pPr>
      <w:r>
        <w:rPr>
          <w:rStyle w:val="CodeInline"/>
        </w:rPr>
        <w:t xml:space="preserve">kynxa-desktop.exe</w:t>
      </w:r>
      <w:r>
        <w:t xml:space="preserve"> 只负责 WinUI 3 展示与用户输入；</w:t>
      </w:r>
      <w:r>
        <w:rPr>
          <w:rStyle w:val="CodeInline"/>
        </w:rPr>
        <w:t xml:space="preserve">kynxa-host.exe</w:t>
      </w:r>
      <w:r>
        <w:t xml:space="preserve"> 拥有 Work/Task/Knowledge/Model policy 的业务编排；</w:t>
      </w:r>
      <w:r>
        <w:rPr>
          <w:rStyle w:val="CodeInline"/>
        </w:rPr>
        <w:t xml:space="preserve">kynxa-agent-runtime</w:t>
      </w:r>
      <w:r>
        <w:t xml:space="preserve"> 运行 DeepSeek Harness；</w:t>
      </w:r>
      <w:r>
        <w:rPr>
          <w:rStyle w:val="CodeInline"/>
        </w:rPr>
        <w:t xml:space="preserve">kynxa-authority.exe</w:t>
      </w:r>
      <w:r>
        <w:t xml:space="preserve"> 是独立 Rust TCB；本地模型由 </w:t>
      </w:r>
      <w:r>
        <w:rPr>
          <w:rStyle w:val="CodeInline"/>
        </w:rPr>
        <w:t xml:space="preserve">kynxa-model-runtime</w:t>
      </w:r>
      <w:r>
        <w:t xml:space="preserve"> 或同等受控 runtime 管理；浏览器、屏幕、文档解析、Python ML 任务使用按需 worker。</w:t>
      </w:r>
    </w:p>
    <w:p>
      <w:pPr>
        <w:pStyle w:val="Heading3"/>
      </w:pPr>
      <w:bookmarkStart w:id="44" w:name="section_44"/>
      <w:r>
        <w:t xml:space="preserve">生命周期</w:t>
      </w:r>
      <w:bookmarkEnd w:id="44"/>
    </w:p>
    <w:p>
      <w:pPr>
        <w:pStyle w:val="Normal"/>
      </w:pPr>
      <w:r>
        <w:t xml:space="preserve">PC 开机后仅 Resident/网络组件允许轻量常驻。Desktop/Host 可由用户或远程控制启动；模型与浏览器不得因为 Resident 在线而常驻。退出 GUI 时可选择“停止所有任务”或“后台继续”，该选择必须清楚反映到 Host 生命周期。</w:t>
      </w:r>
    </w:p>
    <w:p>
      <w:pPr>
        <w:pStyle w:val="Heading2"/>
      </w:pPr>
      <w:bookmarkStart w:id="45" w:name="section_45"/>
      <w:r>
        <w:t xml:space="preserve">模块工程要求</w:t>
      </w:r>
      <w:bookmarkEnd w:id="45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46" w:name="section_46"/>
      <w:r>
        <w:t xml:space="preserve">A. 模块责任、边界与非目标</w:t>
      </w:r>
      <w:bookmarkEnd w:id="46"/>
    </w:p>
    <w:p>
      <w:pPr>
        <w:pStyle w:val="Heading3"/>
      </w:pPr>
      <w:bookmarkStart w:id="47" w:name="section_47"/>
      <w:r>
        <w:t xml:space="preserve">A.1 本模块拥有的责任</w:t>
      </w:r>
      <w:bookmarkEnd w:id="4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Windows-first Local Agent Host 产品拓扑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WinUI Desktop、C# Host、Node/TypeScript DeepSeek Harness Runtime、Rust Authority、Model Runtime、Resident/Network sidecar 的进程边界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Chat / Work / Knowledge / Models / Skills / Remote / Inbox 的产品信息架构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启动、停止、升级、崩溃恢复与最小驻留策略</w:t>
            </w:r>
          </w:p>
        </w:tc>
      </w:tr>
    </w:tbl>
    <w:p>
      <w:pPr>
        <w:pStyle w:val="TableGap"/>
      </w:pPr>
    </w:p>
    <w:p>
      <w:pPr>
        <w:pStyle w:val="Heading3"/>
      </w:pPr>
      <w:bookmarkStart w:id="48" w:name="section_48"/>
      <w:r>
        <w:t xml:space="preserve">A.2 明确不拥有</w:t>
      </w:r>
      <w:bookmarkEnd w:id="48"/>
    </w:p>
    <w:p>
      <w:pPr>
        <w:pStyle w:val="ListText"/>
        <w:numPr>
          <w:ilvl w:val="0"/>
          <w:numId w:val="1"/>
        </w:numPr>
      </w:pPr>
      <w:r>
        <w:t xml:space="preserve">各模块内部算法细节</w:t>
      </w:r>
    </w:p>
    <w:p>
      <w:pPr>
        <w:pStyle w:val="ListText"/>
        <w:numPr>
          <w:ilvl w:val="0"/>
          <w:numId w:val="1"/>
        </w:numPr>
      </w:pPr>
      <w:r>
        <w:t xml:space="preserve">具体 Provider API 字段</w:t>
      </w:r>
    </w:p>
    <w:p>
      <w:pPr>
        <w:pStyle w:val="ListText"/>
        <w:numPr>
          <w:ilvl w:val="0"/>
          <w:numId w:val="1"/>
        </w:numPr>
      </w:pPr>
      <w:r>
        <w:t xml:space="preserve">每个 Skill 的业务 SOP</w:t>
      </w:r>
    </w:p>
    <w:p>
      <w:pPr>
        <w:pStyle w:val="Heading2"/>
      </w:pPr>
      <w:bookmarkStart w:id="49" w:name="section_49"/>
      <w:r>
        <w:t xml:space="preserve">B. 核心对象目录</w:t>
      </w:r>
      <w:bookmarkEnd w:id="49"/>
    </w:p>
    <w:p>
      <w:pPr>
        <w:pStyle w:val="Normal"/>
      </w:pPr>
      <w:r>
        <w:t xml:space="preserve">AppSession；HostInstance；RuntimeInstance；AuthorityInstance；WorkRef；ConversationRef；TaskRef；ResidentState；NetworkProfileRef。</w:t>
      </w:r>
    </w:p>
    <w:p>
      <w:pPr>
        <w:pStyle w:val="Heading2"/>
      </w:pPr>
      <w:bookmarkStart w:id="50" w:name="section_50"/>
      <w:r>
        <w:t xml:space="preserve">C. 服务职责目录</w:t>
      </w:r>
      <w:bookmarkEnd w:id="50"/>
    </w:p>
    <w:p>
      <w:pPr>
        <w:pStyle w:val="Normal"/>
      </w:pPr>
      <w:r>
        <w:t xml:space="preserve">kynxa-desktop.exe；kynxa-host.exe；kynxa-agent-runtime (Node/TS)；kynxa-authority.exe；kynxa-model-runtime；kynxa-resident；kynxa-net sidecar；optional Python workers。</w:t>
      </w:r>
    </w:p>
    <w:p>
      <w:pPr>
        <w:pStyle w:val="Heading2"/>
      </w:pPr>
      <w:bookmarkStart w:id="51" w:name="section_51"/>
      <w:r>
        <w:t xml:space="preserve">D. 主流程与状态推进</w:t>
      </w:r>
      <w:bookmarkEnd w:id="51"/>
    </w:p>
    <w:p>
      <w:pPr>
        <w:pStyle w:val="ListText"/>
        <w:numPr>
          <w:ilvl w:val="0"/>
          <w:numId w:val="4"/>
        </w:numPr>
      </w:pPr>
      <w:r>
        <w:t xml:space="preserve">Desktop 启动 Host，Host 完成 DB migration 与 Authority handshake</w:t>
      </w:r>
    </w:p>
    <w:p>
      <w:pPr>
        <w:pStyle w:val="ListText"/>
        <w:numPr>
          <w:ilvl w:val="0"/>
          <w:numId w:val="4"/>
        </w:numPr>
      </w:pPr>
      <w:r>
        <w:t xml:space="preserve">普通 Chat 可创建无 Work 的 Conversation；Work 是长期 scope</w:t>
      </w:r>
    </w:p>
    <w:p>
      <w:pPr>
        <w:pStyle w:val="ListText"/>
        <w:numPr>
          <w:ilvl w:val="0"/>
          <w:numId w:val="4"/>
        </w:numPr>
      </w:pPr>
      <w:r>
        <w:t xml:space="preserve">需要 Agent 循环时 Host 创建/恢复 DSH session 并绑定 TaskNode</w:t>
      </w:r>
    </w:p>
    <w:p>
      <w:pPr>
        <w:pStyle w:val="ListText"/>
        <w:numPr>
          <w:ilvl w:val="0"/>
          <w:numId w:val="4"/>
        </w:numPr>
      </w:pPr>
      <w:r>
        <w:t xml:space="preserve">危险 Tool Intent 经 Authority 生成 Grant 后由 Restricted Executor 执行</w:t>
      </w:r>
    </w:p>
    <w:p>
      <w:pPr>
        <w:pStyle w:val="ListText"/>
        <w:numPr>
          <w:ilvl w:val="0"/>
          <w:numId w:val="4"/>
        </w:numPr>
      </w:pPr>
      <w:r>
        <w:t xml:space="preserve">长任务结果、Artifact、CognitiveState 与 Session lineage 都可在 Host 重启后恢复</w:t>
      </w:r>
    </w:p>
    <w:p>
      <w:pPr>
        <w:pStyle w:val="Heading2"/>
      </w:pPr>
      <w:bookmarkStart w:id="52" w:name="section_52"/>
      <w:r>
        <w:t xml:space="preserve">E. 不变量与安全要求</w:t>
      </w:r>
      <w:bookmarkEnd w:id="52"/>
    </w:p>
    <w:p>
      <w:pPr>
        <w:pStyle w:val="ListText"/>
        <w:numPr>
          <w:ilvl w:val="0"/>
          <w:numId w:val="1"/>
        </w:numPr>
      </w:pPr>
      <w:r>
        <w:t xml:space="preserve">Desktop 不直写 authority.db</w:t>
      </w:r>
    </w:p>
    <w:p>
      <w:pPr>
        <w:pStyle w:val="ListText"/>
        <w:numPr>
          <w:ilvl w:val="0"/>
          <w:numId w:val="1"/>
        </w:numPr>
      </w:pPr>
      <w:r>
        <w:t xml:space="preserve">Agent Runtime 不拥有数据库安全真相</w:t>
      </w:r>
    </w:p>
    <w:p>
      <w:pPr>
        <w:pStyle w:val="ListText"/>
        <w:numPr>
          <w:ilvl w:val="0"/>
          <w:numId w:val="1"/>
        </w:numPr>
      </w:pPr>
      <w:r>
        <w:t xml:space="preserve">Python 仅作为 specialized worker，不再作为中央 Agent Orchestrator</w:t>
      </w:r>
    </w:p>
    <w:p>
      <w:pPr>
        <w:pStyle w:val="ListText"/>
        <w:numPr>
          <w:ilvl w:val="0"/>
          <w:numId w:val="1"/>
        </w:numPr>
      </w:pPr>
      <w:r>
        <w:t xml:space="preserve">Work 逻辑边界与磁盘目录解耦</w:t>
      </w:r>
    </w:p>
    <w:p>
      <w:pPr>
        <w:pStyle w:val="ListText"/>
        <w:numPr>
          <w:ilvl w:val="0"/>
          <w:numId w:val="1"/>
        </w:numPr>
      </w:pPr>
      <w:r>
        <w:t xml:space="preserve">本地模型不可用时不能自动把内容上传云端，除非策略明确允许</w:t>
      </w:r>
    </w:p>
    <w:p>
      <w:pPr>
        <w:pStyle w:val="Heading2"/>
      </w:pPr>
      <w:bookmarkStart w:id="53" w:name="section_53"/>
      <w:r>
        <w:t xml:space="preserve">G. 错误、恢复与降级</w:t>
      </w:r>
      <w:bookmarkEnd w:id="5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Agent Runtime crash→Host 重启并 resume session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Model Runtime OOM→按用户策略降级量化/模型/CPU 或失败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Authority crash→受保护动作全部停止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Desktop crash→Host 可继续后台任务或进入可恢复状态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DB migration failure→只读/恢复模式，不继续写入</w:t>
            </w:r>
          </w:p>
        </w:tc>
      </w:tr>
    </w:tbl>
    <w:p>
      <w:pPr>
        <w:pStyle w:val="TableGap"/>
      </w:pPr>
    </w:p>
    <w:p>
      <w:pPr>
        <w:pStyle w:val="Heading2"/>
      </w:pPr>
      <w:bookmarkStart w:id="54" w:name="section_54"/>
      <w:r>
        <w:t xml:space="preserve">H. 指标目录</w:t>
      </w:r>
      <w:bookmarkEnd w:id="54"/>
    </w:p>
    <w:p>
      <w:pPr>
        <w:pStyle w:val="Normal"/>
      </w:pPr>
      <w:r>
        <w:t xml:space="preserve">startup_time_ms；host_ready_time_ms；runtime_restart_total；task_resume_success_rate；authority_handshake_fail_total；resident_idle_memory_mb。</w:t>
      </w:r>
    </w:p>
    <w:p>
      <w:pPr>
        <w:pStyle w:val="Heading2"/>
      </w:pPr>
      <w:bookmarkStart w:id="55" w:name="section_55"/>
      <w:r>
        <w:t xml:space="preserve">I. 验收与回归测试</w:t>
      </w:r>
      <w:bookmarkEnd w:id="5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冷启动到可聊天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运行中杀死 Agent Runtime 后恢复 Task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运行中杀死 Desktop，后台 Task 状态保持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Authority 断开时危险动作 fail closed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多个 Work 并发更新时 revision 冲突可检测</w:t>
            </w:r>
          </w:p>
        </w:tc>
      </w:tr>
    </w:tbl>
    <w:p>
      <w:pPr>
        <w:pStyle w:val="TableGap"/>
      </w:pPr>
    </w:p>
    <w:p>
      <w:pPr>
        <w:pStyle w:val="Heading2"/>
      </w:pPr>
      <w:bookmarkStart w:id="56" w:name="section_56"/>
      <w:r>
        <w:t xml:space="preserve">J. 实施顺序</w:t>
      </w:r>
      <w:bookmarkEnd w:id="56"/>
    </w:p>
    <w:p>
      <w:pPr>
        <w:pStyle w:val="ListText"/>
        <w:numPr>
          <w:ilvl w:val="0"/>
          <w:numId w:val="5"/>
        </w:numPr>
      </w:pPr>
      <w:r>
        <w:t xml:space="preserve">Vertical Slice：Work→repo→DSH agent→sandbox build→patch→test→checkpoint→kill/resume</w:t>
      </w:r>
    </w:p>
    <w:p>
      <w:pPr>
        <w:pStyle w:val="ListText"/>
        <w:numPr>
          <w:ilvl w:val="0"/>
          <w:numId w:val="5"/>
        </w:numPr>
      </w:pPr>
      <w:r>
        <w:t xml:space="preserve">再接 Knowledge/Model Management/Remote</w:t>
      </w:r>
    </w:p>
    <w:p>
      <w:pPr>
        <w:pStyle w:val="ListText"/>
        <w:numPr>
          <w:ilvl w:val="0"/>
          <w:numId w:val="5"/>
        </w:numPr>
      </w:pPr>
      <w:r>
        <w:t xml:space="preserve">最后启用 routine/commerce 等高风险域</w:t>
      </w:r>
    </w:p>
    <w:p>
      <w:pPr>
        <w:pStyle w:val="Heading2"/>
      </w:pPr>
      <w:bookmarkStart w:id="57" w:name="section_57"/>
      <w:r>
        <w:t xml:space="preserve">K. 可启动的最小进程组合</w:t>
      </w:r>
      <w:bookmarkEnd w:id="57"/>
    </w:p>
    <w:p>
      <w:pPr>
        <w:pStyle w:val="Heading3"/>
      </w:pPr>
      <w:bookmarkStart w:id="58" w:name="section_58"/>
      <w:r>
        <w:t xml:space="preserve">K.1 第一阶段责任与启动顺序〔建议〕</w:t>
      </w:r>
      <w:bookmarkEnd w:id="58"/>
    </w:p>
    <w:p>
      <w:pPr>
        <w:pStyle w:val="Normal"/>
      </w:pPr>
      <w:r>
        <w:t xml:space="preserve">首个实现只需 Desktop、.NET Host、独立 Rust Authority、DSH Runtime 和受限 Code Executor。模型可先使用一种经治理的 Provider；本地模型管理、Resident、Android 和完整知识库不要求同时完成。Fast Chat 是协议和流式 UI 的中间验收，CodeRepair 才是 Agent 闭环验收。</w:t>
      </w:r>
    </w:p>
    <w:p>
      <w:pPr>
        <w:pStyle w:val="Normal"/>
      </w:pPr>
      <w:r>
        <w:t xml:space="preserve">Desktop 连接 Host；Host 检查单实例锁、数据库版本与恢复游标，再连接 Authority。Authority 先完成安全库完整性检查、进程身份验证和协议协商，随后 Host 才公布可执行能力。DSH Runtime 按需启动，未准备好时不伪造 Ready。Authority 不可用时可保留历史查看及被证明安全的纯展示功能，受保护动作停止。</w:t>
      </w:r>
    </w:p>
    <w:p>
      <w:pPr>
        <w:pStyle w:val="Normal"/>
      </w:pPr>
      <w:r>
        <w:t xml:space="preserve">建议健康状态为 STARTING、READY、DEGRADED、RECOVERING、STOPPING、STOPPED。READY 必须来自实际握手与依赖检查；进程存在或端口打开都不够。心跳只说明可达，不证明 Task 已提交，也不作为授权事实。</w:t>
      </w:r>
    </w:p>
    <w:p>
      <w:pPr>
        <w:pStyle w:val="Heading3"/>
      </w:pPr>
      <w:bookmarkStart w:id="59" w:name="section_59"/>
      <w:r>
        <w:t xml:space="preserve">K.2 启停与升级</w:t>
      </w:r>
      <w:bookmarkEnd w:id="59"/>
    </w:p>
    <w:p>
      <w:pPr>
        <w:pStyle w:val="Normal"/>
      </w:pPr>
      <w:r>
        <w:t xml:space="preserve">同一用户和同一数据根目录只能有一个 Host 业务写者。实例启动时产生 instance_id/epoch，旧实例消息不能驱动新实例执行。Desktop 关闭时明确选择后台继续或停止；后台继续不依赖窗口对象存活。停止流程依次阻止新调度、请求取消、核实在途副作用、提交 checkpoint，再退出进程。</w:t>
      </w:r>
    </w:p>
    <w:p>
      <w:pPr>
        <w:pStyle w:val="Normal"/>
      </w:pPr>
      <w:r>
        <w:t xml:space="preserve">升级前备份业务库与版本清单，核查 DSH Session 格式兼容。存在 UNKNOWN 副作用时，不通过换版本或回滚数据库来抹除其状态。回滚程序版本前确认数据库格式兼容；不兼容时进入只读恢复，不对新库执行旧迁移脚本。</w:t>
      </w:r>
    </w:p>
    <w:p>
      <w:pPr>
        <w:pStyle w:val="Heading3"/>
      </w:pPr>
      <w:bookmarkStart w:id="60" w:name="section_60"/>
      <w:r>
        <w:t xml:space="preserve">K.3 当前仓库与迁移语言</w:t>
      </w:r>
      <w:bookmarkEnd w:id="60"/>
    </w:p>
    <w:p>
      <w:pPr>
        <w:pStyle w:val="Normal"/>
      </w:pPr>
      <w:r>
        <w:t xml:space="preserve">截至本轮仓库检查，实际代码位于 apps/desktop，尚无旧 Python Orchestrator 或自研 Agent loop 可迁移。附录 A 中“替换、双跑、删除旧 loop”是针对历史架构的迁移条件；本仓库应先新建适配层，再以独立基准实现做对照，不创建一套旧 loop 只为完成迁移步骤。</w:t>
      </w:r>
    </w:p>
    <w:p>
      <w:pPr>
        <w:pStyle w:val="Normal"/>
      </w:pPr>
      <w:r>
        <w:t xml:space="preserve">README 中的 Rust Host 与 R3 的 .NET Host 不一致；后续实现以 R3 冻结结论为准。桌面项目的 target framework、NuGet 版本和包身份是当前工程配置，不代表设计中所有运行时已具备对应兼容性。</w:t>
      </w:r>
    </w:p>
    <w:p>
      <w:pPr>
        <w:pStyle w:val="Heading1"/>
      </w:pPr>
      <w:bookmarkStart w:id="61" w:name="section_61"/>
      <w:r>
        <w:t xml:space="preserve">02 · 产品功能需求与 GUI 交互详细设计</w:t>
      </w:r>
      <w:bookmarkEnd w:id="61"/>
    </w:p>
    <w:p>
      <w:pPr>
        <w:pStyle w:val="Heading2"/>
      </w:pPr>
      <w:bookmarkStart w:id="62" w:name="section_62"/>
      <w:r>
        <w:t xml:space="preserve">文档目的</w:t>
      </w:r>
      <w:bookmarkEnd w:id="62"/>
    </w:p>
    <w:p>
      <w:pPr>
        <w:pStyle w:val="Normal"/>
      </w:pPr>
      <w:r>
        <w:t xml:space="preserve">R3 不改变已经冻结的视觉方向：WinUI 3、简洁、留白、信息密度适中。重点是让 DSH 内核“不可见地”融入产品：用户看到的是 Chat/Work/任务/审批/模型，而不是内部 agent-loop 概念。GUI 必须能够解释当前工作状态、模型、工具、权限和恢复，而不暴露 chain-of-thought。</w:t>
      </w:r>
    </w:p>
    <w:p>
      <w:pPr>
        <w:pStyle w:val="Heading2"/>
      </w:pPr>
      <w:bookmarkStart w:id="63" w:name="section_63"/>
      <w:r>
        <w:t xml:space="preserve">冻结决策</w:t>
      </w:r>
      <w:bookmarkEnd w:id="6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GUI-001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基准画布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1440×900 作为标准设计基准，布局使用响应式 Grid/SplitView。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GUI-002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区域可拖动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侧边栏、预览区、工作区分栏支持拖动调整；尺寸写入本地 UI state。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GUI-003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顶部栏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保留收起侧边栏、搜索、上下文/模型入口，可后续增加 Preview 等现有体系内组件。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GUI-004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模型管理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“模型配置”统一改名“模型管理”，独立小型浮动窗口/子窗口，支持拖动、关闭、最小化、最大化。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GUI-005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Work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 内对话继续出现在左侧栏目；输入框/消息样式与普通 Chat 保持一致。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64" w:name="section_64"/>
      <w:r>
        <w:t xml:space="preserve">1. 初始界面与导航</w:t>
      </w:r>
      <w:bookmarkEnd w:id="64"/>
    </w:p>
    <w:p>
      <w:pPr>
        <w:pStyle w:val="Normal"/>
      </w:pPr>
      <w:r>
        <w:t xml:space="preserve">左侧导航保持窄而清晰：新建 Chat、搜索、最近对话、Work、Library、Knowledge、Models、Skills、Remote/Tasks、Settings。最近对话数量应足够形成自然滚动，不使用过早渐隐来假装内容结束。图标采用统一 SVG 资产并控制在小尺寸，避免导航抢占主体。顶部栏是独立可调整区域，收起侧栏和搜索位置固定语义。</w:t>
      </w:r>
    </w:p>
    <w:p>
      <w:pPr>
        <w:pStyle w:val="Heading2"/>
      </w:pPr>
      <w:bookmarkStart w:id="65" w:name="section_65"/>
      <w:r>
        <w:t xml:space="preserve">2. Chat</w:t>
      </w:r>
      <w:bookmarkEnd w:id="65"/>
    </w:p>
    <w:p>
      <w:pPr>
        <w:pStyle w:val="Normal"/>
      </w:pPr>
      <w:r>
        <w:t xml:space="preserve">消息区支持 streaming、引用、附件、代码块、工具状态、任务状态。对普通用户只显示“正在读取文件/正在运行测试/等待批准”等可理解步骤；Developer Mode 才显示 DSH session_id、tool_call_id、model_call、profile、checkpoint 等调试信息。消息输入区保持统一视觉，不因进入 Work 更换一套交互。</w:t>
      </w:r>
    </w:p>
    <w:p>
      <w:pPr>
        <w:pStyle w:val="Heading2"/>
      </w:pPr>
      <w:bookmarkStart w:id="66" w:name="section_66"/>
      <w:r>
        <w:t xml:space="preserve">3. Work</w:t>
      </w:r>
      <w:bookmarkEnd w:id="66"/>
    </w:p>
    <w:p>
      <w:pPr>
        <w:pStyle w:val="Normal"/>
      </w:pPr>
      <w:r>
        <w:t xml:space="preserve">Work 是不可嵌套的长期容器而非文件夹。左侧以扁平列表展示 Work，并在选定的 Work Scope 下显示其 Conversation 列表；主体仍是标准对话框。Work Overview 展示目标、最近活动、Tasks、Knowledge、Artifacts、待审批项与模型策略。置顶、归档、标签、搜索和纯展示分组可以辅助整理，但不得形成父子关系或带来权限、知识、状态继承。</w:t>
      </w:r>
    </w:p>
    <w:p>
      <w:pPr>
        <w:pStyle w:val="Heading2"/>
      </w:pPr>
      <w:bookmarkStart w:id="67" w:name="section_67"/>
      <w:r>
        <w:t xml:space="preserve">4. 模型管理窗口</w:t>
      </w:r>
      <w:bookmarkEnd w:id="67"/>
    </w:p>
    <w:p>
      <w:pPr>
        <w:pStyle w:val="Normal"/>
      </w:pPr>
      <w:r>
        <w:t xml:space="preserve">三个主选项：本地模型 / 官方模型 / 自定义模型；保留“全部 / 个人 / 共享”三段式平滑切换。自定义模型至少包含连接名称、协议、Base URL、API Key（Credential Broker 引用）、Model ID、模型列表获取、认证方式、Headers Secret、Network Profile、连接/首 Token/总超时、Retry、能力检测、Context Length、Endpoint Overrides、TLS/自定义 CA、成本与生成参数。</w:t>
      </w:r>
    </w:p>
    <w:p>
      <w:pPr>
        <w:pStyle w:val="Heading2"/>
      </w:pPr>
      <w:bookmarkStart w:id="68" w:name="section_68"/>
      <w:r>
        <w:t xml:space="preserve">5. Preview 与 Artifact</w:t>
      </w:r>
      <w:bookmarkEnd w:id="68"/>
    </w:p>
    <w:p>
      <w:pPr>
        <w:pStyle w:val="Normal"/>
      </w:pPr>
      <w:r>
        <w:t xml:space="preserve">附件/PDF/DOCX/PPTX/图片/代码可在右侧 Preview Pane 打开，Pane 宽度可拖动。引用点击定位到页码、段落、代码符号或网页来源。Artifact 支持版本、diff、导出与“加入 Library/Knowledge”区分操作。</w:t>
      </w:r>
    </w:p>
    <w:p>
      <w:pPr>
        <w:pStyle w:val="Heading2"/>
      </w:pPr>
      <w:bookmarkStart w:id="69" w:name="section_69"/>
      <w:r>
        <w:t xml:space="preserve">6. 审批与失败</w:t>
      </w:r>
      <w:bookmarkEnd w:id="69"/>
    </w:p>
    <w:p>
      <w:pPr>
        <w:pStyle w:val="Normal"/>
      </w:pPr>
      <w:r>
        <w:t xml:space="preserve">Approval Card 必须说明动作、资源、风险、影响范围、是否一次性、可否撤销。拒绝后 Agent 得到结构化 Observation 继续调整，不把拒绝当异常崩溃。失败卡显示“模型失败/工具失败/Authority 拒绝/网络失败/恢复中”不同类别。</w:t>
      </w:r>
    </w:p>
    <w:p>
      <w:pPr>
        <w:pStyle w:val="Heading2"/>
      </w:pPr>
      <w:bookmarkStart w:id="70" w:name="section_70"/>
      <w:r>
        <w:t xml:space="preserve">Definition of Done</w:t>
      </w:r>
      <w:bookmarkEnd w:id="70"/>
    </w:p>
    <w:p>
      <w:pPr>
        <w:pStyle w:val="ListText"/>
        <w:numPr>
          <w:ilvl w:val="0"/>
          <w:numId w:val="1"/>
        </w:numPr>
      </w:pPr>
      <w:r>
        <w:t xml:space="preserve">1440×900 无遮挡</w:t>
      </w:r>
    </w:p>
    <w:p>
      <w:pPr>
        <w:pStyle w:val="ListText"/>
        <w:numPr>
          <w:ilvl w:val="0"/>
          <w:numId w:val="1"/>
        </w:numPr>
      </w:pPr>
      <w:r>
        <w:t xml:space="preserve">所有关键区域支持键盘与鼠标操作</w:t>
      </w:r>
    </w:p>
    <w:p>
      <w:pPr>
        <w:pStyle w:val="ListText"/>
        <w:numPr>
          <w:ilvl w:val="0"/>
          <w:numId w:val="1"/>
        </w:numPr>
      </w:pPr>
      <w:r>
        <w:t xml:space="preserve">Work 与 Chat 视觉一致但 Scope 清晰</w:t>
      </w:r>
    </w:p>
    <w:p>
      <w:pPr>
        <w:pStyle w:val="ListText"/>
        <w:numPr>
          <w:ilvl w:val="0"/>
          <w:numId w:val="1"/>
        </w:numPr>
      </w:pPr>
      <w:r>
        <w:t xml:space="preserve">模型管理不泄露 Secret</w:t>
      </w:r>
    </w:p>
    <w:p>
      <w:pPr>
        <w:pStyle w:val="ListText"/>
        <w:numPr>
          <w:ilvl w:val="0"/>
          <w:numId w:val="1"/>
        </w:numPr>
      </w:pPr>
      <w:r>
        <w:t xml:space="preserve">Developer Mode 与普通模式信息层级分离</w:t>
      </w:r>
    </w:p>
    <w:p>
      <w:pPr>
        <w:pStyle w:val="Heading3"/>
      </w:pPr>
      <w:bookmarkStart w:id="71" w:name="section_71"/>
      <w:r>
        <w:t xml:space="preserve">1440×900 基准布局</w:t>
      </w:r>
      <w:bookmarkEnd w:id="71"/>
    </w:p>
    <w:p>
      <w:pPr>
        <w:pStyle w:val="Normal"/>
      </w:pPr>
      <w:r>
        <w:t xml:space="preserve">以 1440×900 为设计基准，左侧导航栏、顶部栏、主对话区、可选右侧预览区均支持 SplitView/GridSplitter 类交互。所有尺寸使用 logical pixel，并对 125%/150% DPI 做缩放测试。左栏收起后保留图标 rail；最近对话区可滚动，不使用过早渐隐遮住项目。</w:t>
      </w:r>
    </w:p>
    <w:p>
      <w:pPr>
        <w:pStyle w:val="Heading3"/>
      </w:pPr>
      <w:bookmarkStart w:id="72" w:name="section_72"/>
      <w:r>
        <w:t xml:space="preserve">模型管理</w:t>
      </w:r>
      <w:bookmarkEnd w:id="72"/>
    </w:p>
    <w:p>
      <w:pPr>
        <w:pStyle w:val="Normal"/>
      </w:pPr>
      <w:r>
        <w:t xml:space="preserve">“模型配置”统一更名“模型管理”。窗口包含“本地模型 / 官方模型 / 自定义模型”，并保留“全部 / 个人 / 共享”平滑分段切换器。自定义连接支持 OpenAI Compatible、Anthropic Compatible、Custom Adapter、Base URL、API Key(Credential Broker)、Model ID 获取/手动添加、Headers/Secret、Network Profile、连接/首 Token/总超时、Retry、能力检测、Context Length、Endpoint Overrides、TLS/自定义 CA、成本与生成参数等。</w:t>
      </w:r>
    </w:p>
    <w:p>
      <w:pPr>
        <w:pStyle w:val="Heading2"/>
      </w:pPr>
      <w:bookmarkStart w:id="73" w:name="section_73"/>
      <w:r>
        <w:t xml:space="preserve">模块工程要求</w:t>
      </w:r>
      <w:bookmarkEnd w:id="73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74" w:name="section_74"/>
      <w:r>
        <w:t xml:space="preserve">A. 模块责任、边界与非目标</w:t>
      </w:r>
      <w:bookmarkEnd w:id="74"/>
    </w:p>
    <w:p>
      <w:pPr>
        <w:pStyle w:val="Heading3"/>
      </w:pPr>
      <w:bookmarkStart w:id="75" w:name="section_75"/>
      <w:r>
        <w:t xml:space="preserve">A.1 本模块拥有的责任</w:t>
      </w:r>
      <w:bookmarkEnd w:id="7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1440×900 基准 WinUI 3 桌面信息架构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侧边栏、顶部栏、主内容区、预览区与可拖动分隔条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Chat/Work/Models/Skills/Knowledge/Inbox/Settings 页面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流式消息、附件、引用、预览、审批卡、任务状态与错误恢复交互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模型管理独立可拖动小窗口</w:t>
            </w:r>
          </w:p>
        </w:tc>
      </w:tr>
    </w:tbl>
    <w:p>
      <w:pPr>
        <w:pStyle w:val="TableGap"/>
      </w:pPr>
    </w:p>
    <w:p>
      <w:pPr>
        <w:pStyle w:val="Heading3"/>
      </w:pPr>
      <w:bookmarkStart w:id="76" w:name="section_76"/>
      <w:r>
        <w:t xml:space="preserve">A.2 明确不拥有</w:t>
      </w:r>
      <w:bookmarkEnd w:id="76"/>
    </w:p>
    <w:p>
      <w:pPr>
        <w:pStyle w:val="ListText"/>
        <w:numPr>
          <w:ilvl w:val="0"/>
          <w:numId w:val="1"/>
        </w:numPr>
      </w:pPr>
      <w:r>
        <w:t xml:space="preserve">模型推理实现</w:t>
      </w:r>
    </w:p>
    <w:p>
      <w:pPr>
        <w:pStyle w:val="ListText"/>
        <w:numPr>
          <w:ilvl w:val="0"/>
          <w:numId w:val="1"/>
        </w:numPr>
      </w:pPr>
      <w:r>
        <w:t xml:space="preserve">Authority 内部策略求值</w:t>
      </w:r>
    </w:p>
    <w:p>
      <w:pPr>
        <w:pStyle w:val="ListText"/>
        <w:numPr>
          <w:ilvl w:val="0"/>
          <w:numId w:val="1"/>
        </w:numPr>
      </w:pPr>
      <w:r>
        <w:t xml:space="preserve">网络隧道实现</w:t>
      </w:r>
    </w:p>
    <w:p>
      <w:pPr>
        <w:pStyle w:val="Heading2"/>
      </w:pPr>
      <w:bookmarkStart w:id="77" w:name="section_77"/>
      <w:r>
        <w:t xml:space="preserve">B. 核心对象目录</w:t>
      </w:r>
      <w:bookmarkEnd w:id="77"/>
    </w:p>
    <w:p>
      <w:pPr>
        <w:pStyle w:val="Normal"/>
      </w:pPr>
      <w:r>
        <w:t xml:space="preserve">NavigationItem；ConversationCard；WorkCard；MessageBlock；AttachmentRef；CitationRef；PreviewPaneState；ApprovalCard；ModelManagerWindowState；SplitterLayout。</w:t>
      </w:r>
    </w:p>
    <w:p>
      <w:pPr>
        <w:pStyle w:val="Heading2"/>
      </w:pPr>
      <w:bookmarkStart w:id="78" w:name="section_78"/>
      <w:r>
        <w:t xml:space="preserve">C. 服务职责目录</w:t>
      </w:r>
      <w:bookmarkEnd w:id="78"/>
    </w:p>
    <w:p>
      <w:pPr>
        <w:pStyle w:val="Normal"/>
      </w:pPr>
      <w:r>
        <w:t xml:space="preserve">ShellWindow；NavigationViewModel；ChatViewModel；WorkViewModel；PreviewService；ApprovalCenterViewModel；ModelManagerWindow；LayoutPersistenceService。</w:t>
      </w:r>
    </w:p>
    <w:p>
      <w:pPr>
        <w:pStyle w:val="Heading2"/>
      </w:pPr>
      <w:bookmarkStart w:id="79" w:name="section_79"/>
      <w:r>
        <w:t xml:space="preserve">D. 主流程与状态推进</w:t>
      </w:r>
      <w:bookmarkEnd w:id="79"/>
    </w:p>
    <w:p>
      <w:pPr>
        <w:pStyle w:val="ListText"/>
        <w:numPr>
          <w:ilvl w:val="0"/>
          <w:numId w:val="6"/>
        </w:numPr>
      </w:pPr>
      <w:r>
        <w:t xml:space="preserve">启动默认进入 Chat；侧边栏支持折叠和宽度拖动</w:t>
      </w:r>
    </w:p>
    <w:p>
      <w:pPr>
        <w:pStyle w:val="ListText"/>
        <w:numPr>
          <w:ilvl w:val="0"/>
          <w:numId w:val="6"/>
        </w:numPr>
      </w:pPr>
      <w:r>
        <w:t xml:space="preserve">消息流式到达时做 chunk coalescing，避免逐 token UI 更新</w:t>
      </w:r>
    </w:p>
    <w:p>
      <w:pPr>
        <w:pStyle w:val="ListText"/>
        <w:numPr>
          <w:ilvl w:val="0"/>
          <w:numId w:val="6"/>
        </w:numPr>
      </w:pPr>
      <w:r>
        <w:t xml:space="preserve">点击引用/附件在预览区打开，预览区宽度可拖动</w:t>
      </w:r>
    </w:p>
    <w:p>
      <w:pPr>
        <w:pStyle w:val="ListText"/>
        <w:numPr>
          <w:ilvl w:val="0"/>
          <w:numId w:val="6"/>
        </w:numPr>
      </w:pPr>
      <w:r>
        <w:t xml:space="preserve">进入 Work 后左侧仍保留该 Work 的 Conversation 列表</w:t>
      </w:r>
    </w:p>
    <w:p>
      <w:pPr>
        <w:pStyle w:val="ListText"/>
        <w:numPr>
          <w:ilvl w:val="0"/>
          <w:numId w:val="6"/>
        </w:numPr>
      </w:pPr>
      <w:r>
        <w:t xml:space="preserve">模型管理从 Settings/顶部入口打开独立子窗口，支持关闭/最小化/最大化/拖动</w:t>
      </w:r>
    </w:p>
    <w:p>
      <w:pPr>
        <w:pStyle w:val="Heading2"/>
      </w:pPr>
      <w:bookmarkStart w:id="80" w:name="section_80"/>
      <w:r>
        <w:t xml:space="preserve">E. 不变量与安全要求</w:t>
      </w:r>
      <w:bookmarkEnd w:id="80"/>
    </w:p>
    <w:p>
      <w:pPr>
        <w:pStyle w:val="ListText"/>
        <w:numPr>
          <w:ilvl w:val="0"/>
          <w:numId w:val="1"/>
        </w:numPr>
      </w:pPr>
      <w:r>
        <w:t xml:space="preserve">UI 不显示安全能力即等于授权；审批必须来自 Authority Intent</w:t>
      </w:r>
    </w:p>
    <w:p>
      <w:pPr>
        <w:pStyle w:val="ListText"/>
        <w:numPr>
          <w:ilvl w:val="0"/>
          <w:numId w:val="1"/>
        </w:numPr>
      </w:pPr>
      <w:r>
        <w:t xml:space="preserve">普通用户不直接编辑数据库/路径/secret</w:t>
      </w:r>
    </w:p>
    <w:p>
      <w:pPr>
        <w:pStyle w:val="ListText"/>
        <w:numPr>
          <w:ilvl w:val="0"/>
          <w:numId w:val="1"/>
        </w:numPr>
      </w:pPr>
      <w:r>
        <w:t xml:space="preserve">所有可拖动区域保存合法 min/max 尺寸，窗口缩小时先保证主对话可用</w:t>
      </w:r>
    </w:p>
    <w:p>
      <w:pPr>
        <w:pStyle w:val="ListText"/>
        <w:numPr>
          <w:ilvl w:val="0"/>
          <w:numId w:val="1"/>
        </w:numPr>
      </w:pPr>
      <w:r>
        <w:t xml:space="preserve">对话图标、导航图标保持统一小尺寸与 WinUI 视觉层级</w:t>
      </w:r>
    </w:p>
    <w:p>
      <w:pPr>
        <w:pStyle w:val="ListText"/>
        <w:numPr>
          <w:ilvl w:val="0"/>
          <w:numId w:val="1"/>
        </w:numPr>
      </w:pPr>
      <w:r>
        <w:t xml:space="preserve">不以 WebView2 作为主 GUI 实现</w:t>
      </w:r>
    </w:p>
    <w:p>
      <w:pPr>
        <w:pStyle w:val="Heading2"/>
      </w:pPr>
      <w:bookmarkStart w:id="81" w:name="section_81"/>
      <w:r>
        <w:t xml:space="preserve">G. 错误、恢复与降级</w:t>
      </w:r>
      <w:bookmarkEnd w:id="8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Preview renderer 不支持→回退到系统打开/文本摘要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流式断线→保留已显示内容并提供 Retry/Resume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模型不可用→显示 capability/fallback 原因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审批过期→卡片明确标记 Expired 而不是静默失败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布局配置损坏→回到 1440×900 默认布局</w:t>
            </w:r>
          </w:p>
        </w:tc>
      </w:tr>
    </w:tbl>
    <w:p>
      <w:pPr>
        <w:pStyle w:val="TableGap"/>
      </w:pPr>
    </w:p>
    <w:p>
      <w:pPr>
        <w:pStyle w:val="Heading2"/>
      </w:pPr>
      <w:bookmarkStart w:id="82" w:name="section_82"/>
      <w:r>
        <w:t xml:space="preserve">H. 指标目录</w:t>
      </w:r>
      <w:bookmarkEnd w:id="82"/>
    </w:p>
    <w:p>
      <w:pPr>
        <w:pStyle w:val="Normal"/>
      </w:pPr>
      <w:r>
        <w:t xml:space="preserve">first_interactive_ms；stream_ui_updates_per_sec；preview_open_ms；approval_decision_latency_ms；layout_restore_fail_total。</w:t>
      </w:r>
    </w:p>
    <w:p>
      <w:pPr>
        <w:pStyle w:val="Heading2"/>
      </w:pPr>
      <w:bookmarkStart w:id="83" w:name="section_83"/>
      <w:r>
        <w:t xml:space="preserve">I. 验收与回归测试</w:t>
      </w:r>
      <w:bookmarkEnd w:id="8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1440×900、1920×1080、125%/150% DPI 无裁切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侧边栏/预览/顶部区域拖动后重启恢复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 内多 Conversation 左栏可滚动并保留最近对话渐进感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模型管理窗口独立拖动/最大化且不阻塞主窗口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大量 token 流式时 UI 线程无明显卡顿</w:t>
            </w:r>
          </w:p>
        </w:tc>
      </w:tr>
    </w:tbl>
    <w:p>
      <w:pPr>
        <w:pStyle w:val="TableGap"/>
      </w:pPr>
    </w:p>
    <w:p>
      <w:pPr>
        <w:pStyle w:val="Heading2"/>
      </w:pPr>
      <w:bookmarkStart w:id="84" w:name="section_84"/>
      <w:r>
        <w:t xml:space="preserve">J. 实施顺序</w:t>
      </w:r>
      <w:bookmarkEnd w:id="84"/>
    </w:p>
    <w:p>
      <w:pPr>
        <w:pStyle w:val="ListText"/>
        <w:numPr>
          <w:ilvl w:val="0"/>
          <w:numId w:val="7"/>
        </w:numPr>
      </w:pPr>
      <w:r>
        <w:t xml:space="preserve">先冻结 Shell/Chat/Work/Preview 基础组件</w:t>
      </w:r>
    </w:p>
    <w:p>
      <w:pPr>
        <w:pStyle w:val="ListText"/>
        <w:numPr>
          <w:ilvl w:val="0"/>
          <w:numId w:val="7"/>
        </w:numPr>
      </w:pPr>
      <w:r>
        <w:t xml:space="preserve">再接 Approval/Model Manager</w:t>
      </w:r>
    </w:p>
    <w:p>
      <w:pPr>
        <w:pStyle w:val="ListText"/>
        <w:numPr>
          <w:ilvl w:val="0"/>
          <w:numId w:val="7"/>
        </w:numPr>
      </w:pPr>
      <w:r>
        <w:t xml:space="preserve">最后接 Android Remote 状态与开发者诊断视图</w:t>
      </w:r>
    </w:p>
    <w:p>
      <w:pPr>
        <w:pStyle w:val="Heading2"/>
      </w:pPr>
      <w:bookmarkStart w:id="85" w:name="section_85"/>
      <w:r>
        <w:t xml:space="preserve">K. 界面状态与后台契约衔接〔建议〕</w:t>
      </w:r>
      <w:bookmarkEnd w:id="85"/>
    </w:p>
    <w:p>
      <w:pPr>
        <w:pStyle w:val="Heading3"/>
      </w:pPr>
      <w:bookmarkStart w:id="86" w:name="section_86"/>
      <w:r>
        <w:t xml:space="preserve">K.1 原型转真实功能</w:t>
      </w:r>
      <w:bookmarkEnd w:id="86"/>
    </w:p>
    <w:p>
      <w:pPr>
        <w:pStyle w:val="Normal"/>
      </w:pPr>
      <w:r>
        <w:t xml:space="preserve">示例 Work、模型卡片、设备在线灯和连接诊断必须显式标识演示状态，或由真实数据替换。连接测试应展示 NOT_TESTED、TESTING、PASSED、FAILED、CANCELLED，并提供检测时间、endpoint 指纹和测试范围。上次测试成功不等于当前可达，失败也不能覆盖已经保存且有效的连接。</w:t>
      </w:r>
    </w:p>
    <w:p>
      <w:pPr>
        <w:pStyle w:val="Normal"/>
      </w:pPr>
      <w:r>
        <w:t xml:space="preserve">保存连接与测试连接是两个独立命令。测试只使用当前编辑快照；用户修改 endpoint、认证或模型后，旧结果标记过期。API Key 输入提交到受信凭证入口后清空，普通 ViewModel 只持 CredentialRef 和脱敏摘要。安全库不可用时不退回明文配置。</w:t>
      </w:r>
    </w:p>
    <w:p>
      <w:pPr>
        <w:pStyle w:val="Heading3"/>
      </w:pPr>
      <w:bookmarkStart w:id="87" w:name="section_87"/>
      <w:r>
        <w:t xml:space="preserve">K.2 消息与 Work 投影</w:t>
      </w:r>
      <w:bookmarkEnd w:id="87"/>
    </w:p>
    <w:p>
      <w:pPr>
        <w:pStyle w:val="Normal"/>
      </w:pPr>
      <w:r>
        <w:t xml:space="preserve">每次发送生成 client_operation_id，按钮重复点击和重连发送同一 ID 不创建第二条用户消息。消息至少区分 queued、streaming、completed、interrupted、failed、cancel_requested。停止生成后保留已显示内容和终止原因；仅收到了部分 token 不能显示“任务已完成”。</w:t>
      </w:r>
    </w:p>
    <w:p>
      <w:pPr>
        <w:pStyle w:val="Normal"/>
      </w:pPr>
      <w:r>
        <w:t xml:space="preserve">Work 列表和对话列表由 Host 分页返回，选中项用稳定 ID 保持。切换 Work 后取消旧订阅并核对响应 scope，迟到结果不得渲染到新 Work。Work 内对话不再固定为两个示例按钮，应使用可滚动列表；空态、归档态、无权限态分别处理。</w:t>
      </w:r>
    </w:p>
    <w:p>
      <w:pPr>
        <w:pStyle w:val="Heading3"/>
      </w:pPr>
      <w:bookmarkStart w:id="88" w:name="section_88"/>
      <w:r>
        <w:t xml:space="preserve">K.3 布局、可访问性与验收</w:t>
      </w:r>
      <w:bookmarkEnd w:id="88"/>
    </w:p>
    <w:p>
      <w:pPr>
        <w:pStyle w:val="Normal"/>
      </w:pPr>
      <w:r>
        <w:t xml:space="preserve">布局状态只保存视觉偏好，不保存业务恢复事实。恢复时校验有限数值、版本、min/max 和当前屏幕边界；未知新版本回退默认，不猜测迁移。缩放拖动既要支持鼠标，也要提供键盘增减和重置；PointerCaptureLost 应终止拖动，Esc 恢复本次拖动前尺寸。</w:t>
      </w:r>
    </w:p>
    <w:p>
      <w:pPr>
        <w:pStyle w:val="Normal"/>
      </w:pPr>
      <w:r>
        <w:t xml:space="preserve">建议覆盖 1440×900 和 1920×1080、125%/150% DPI、缩小窗口、多显示器移动、长中文标题以及键盘导航。logical px 与窗口 API 的物理像素需要显式转换。预览栏不能只预留宽度字段：开启、关闭、拖动、焦点返回和小窗口回退都需验收。</w:t>
      </w:r>
    </w:p>
    <w:p>
      <w:pPr>
        <w:pStyle w:val="Heading1"/>
      </w:pPr>
      <w:bookmarkStart w:id="89" w:name="section_89"/>
      <w:r>
        <w:t xml:space="preserve">03 · Work、Conversation 与模型无关 CognitiveState</w:t>
      </w:r>
      <w:bookmarkEnd w:id="89"/>
    </w:p>
    <w:p>
      <w:pPr>
        <w:pStyle w:val="Heading2"/>
      </w:pPr>
      <w:bookmarkStart w:id="90" w:name="section_90"/>
      <w:r>
        <w:t xml:space="preserve">文档目的</w:t>
      </w:r>
      <w:bookmarkEnd w:id="90"/>
    </w:p>
    <w:p>
      <w:pPr>
        <w:pStyle w:val="Normal"/>
      </w:pPr>
      <w:r>
        <w:t xml:space="preserve">R3 坚持“长期状态不能依赖某个模型或某个 DSH Session”。DSH Session 是一次/一段 Agent 执行历史；KYNXA Work/Task/CognitiveState 才是跨模型、跨进程、跨设备和跨版本可恢复的业务状态。</w:t>
      </w:r>
    </w:p>
    <w:p>
      <w:pPr>
        <w:pStyle w:val="Heading2"/>
      </w:pPr>
      <w:bookmarkStart w:id="91" w:name="section_91"/>
      <w:r>
        <w:t xml:space="preserve">冻结决策</w:t>
      </w:r>
      <w:bookmarkEnd w:id="9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Flat Work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 不可嵌套；每个 Work 是独立 Scope。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Conversation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work_id 可空；NULL 表示普通 Chat。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Task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Task 属于 Work，可选绑定 Conversation。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SessionBinding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一个 TaskNode 可绑定当前 DSH session_id，并保留历史 generation/session lineage。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CognitiveState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保存继续任务的最小充分状态，不保存模型私有 KV cache 作为真相。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92" w:name="section_92"/>
      <w:r>
        <w:t xml:space="preserve">1. Work Scope</w:t>
      </w:r>
      <w:bookmarkEnd w:id="92"/>
    </w:p>
    <w:p>
      <w:pPr>
        <w:pStyle w:val="Normal"/>
      </w:pPr>
      <w:r>
        <w:t xml:space="preserve">Work 聚合 Conversation、Task、Knowledge、Artifact、Decision、Memory、ModelPolicy 与 PermissionPolicy。Work 之间不存在父子关系、层级继承或移动操作；磁盘目录与 Work 身份解耦，重命名、归档或调整展示分组不搬迁文件。任何跨 Work 聚合仅是经过授权的查询投影，不改变各自的 Scope、知识或 Grant。</w:t>
      </w:r>
    </w:p>
    <w:p>
      <w:pPr>
        <w:pStyle w:val="Heading2"/>
      </w:pPr>
      <w:bookmarkStart w:id="93" w:name="section_93"/>
      <w:r>
        <w:t xml:space="preserve">2. CognitiveState Schema</w:t>
      </w:r>
      <w:bookmarkEnd w:id="93"/>
    </w:p>
    <w:p>
      <w:pPr>
        <w:pStyle w:val="Normal"/>
      </w:pPr>
      <w:r>
        <w:t xml:space="preserve">建议字段：goal、constraints、task_graph_ref、current_node、completed_node_refs、unresolved_questions、decision_refs、evidence_refs、observation_refs、artifact_refs、environment_snapshot、model_policy_revision、permission_scope_ref、resource_budget、verifier_state、recovery_cursor、revision。所有大 payload 使用内容寻址引用，避免单行 JSON 无限制增长。</w:t>
      </w:r>
    </w:p>
    <w:p>
      <w:pPr>
        <w:pStyle w:val="Heading2"/>
      </w:pPr>
      <w:bookmarkStart w:id="94" w:name="section_94"/>
      <w:r>
        <w:t xml:space="preserve">3. TaskGraph 与 DSH 的两层关系</w:t>
      </w:r>
      <w:bookmarkEnd w:id="94"/>
    </w:p>
    <w:p>
      <w:pPr>
        <w:pStyle w:val="Normal"/>
      </w:pPr>
      <w:r>
        <w:t xml:space="preserve">外层 Durable TaskGraph 由 Host 管理，负责依赖、生命周期、预算、审批、跨重启恢复。某个 MODEL/AGENT 类型 TaskNode 的内部实现可以是一段 DSH Session agent loop。DSH 可在该 Session 内自主调用工具、subagent 或 workflow，但它不能越过 TaskNode 的 Scope/预算/Capability envelope。</w:t>
      </w:r>
    </w:p>
    <w:p>
      <w:pPr>
        <w:pStyle w:val="Heading2"/>
      </w:pPr>
      <w:bookmarkStart w:id="95" w:name="section_95"/>
      <w:r>
        <w:t xml:space="preserve">4. SessionBinding</w:t>
      </w:r>
      <w:bookmarkEnd w:id="95"/>
    </w:p>
    <w:p>
      <w:pPr>
        <w:pStyle w:val="Normal"/>
      </w:pPr>
      <w:r>
        <w:t xml:space="preserve">SessionBinding 至少包含 binding_id、task_id、node_id、dsh_session_id、profile、cwd/work_mount、context_revision、model_policy_revision、created_at、released_at、resume_strategy。Agent Runtime 重启后先验证 Session header/cwd 与 Work Scope，再恢复；不允许拿另一个目录的 Session 静默继续。</w:t>
      </w:r>
    </w:p>
    <w:p>
      <w:pPr>
        <w:pStyle w:val="Heading2"/>
      </w:pPr>
      <w:bookmarkStart w:id="96" w:name="section_96"/>
      <w:r>
        <w:t xml:space="preserve">5. Reducer 与事件</w:t>
      </w:r>
      <w:bookmarkEnd w:id="96"/>
    </w:p>
    <w:p>
      <w:pPr>
        <w:pStyle w:val="Normal"/>
      </w:pPr>
      <w:r>
        <w:t xml:space="preserve">CognitiveState 的变更由可审计事件驱动，如 NodeStarted、ObservationCommitted、DecisionAccepted、CheckpointCreated、ApprovalResolved、ArtifactProduced、SessionRebound。模型自然语言不能直接写入 final state；必须先转换为结构化事件并由 Host reducer 校验。</w:t>
      </w:r>
    </w:p>
    <w:p>
      <w:pPr>
        <w:pStyle w:val="Heading2"/>
      </w:pPr>
      <w:bookmarkStart w:id="97" w:name="section_97"/>
      <w:r>
        <w:t xml:space="preserve">Definition of Done</w:t>
      </w:r>
      <w:bookmarkEnd w:id="97"/>
    </w:p>
    <w:p>
      <w:pPr>
        <w:pStyle w:val="ListText"/>
        <w:numPr>
          <w:ilvl w:val="0"/>
          <w:numId w:val="1"/>
        </w:numPr>
      </w:pPr>
      <w:r>
        <w:t xml:space="preserve">换模型后可继续任务</w:t>
      </w:r>
    </w:p>
    <w:p>
      <w:pPr>
        <w:pStyle w:val="ListText"/>
        <w:numPr>
          <w:ilvl w:val="0"/>
          <w:numId w:val="1"/>
        </w:numPr>
      </w:pPr>
      <w:r>
        <w:t xml:space="preserve">Agent Runtime/Host kill-resume 通过</w:t>
      </w:r>
    </w:p>
    <w:p>
      <w:pPr>
        <w:pStyle w:val="ListText"/>
        <w:numPr>
          <w:ilvl w:val="0"/>
          <w:numId w:val="1"/>
        </w:numPr>
      </w:pPr>
      <w:r>
        <w:t xml:space="preserve">不同 Work 的 scope 不串</w:t>
      </w:r>
    </w:p>
    <w:p>
      <w:pPr>
        <w:pStyle w:val="ListText"/>
        <w:numPr>
          <w:ilvl w:val="0"/>
          <w:numId w:val="1"/>
        </w:numPr>
      </w:pPr>
      <w:r>
        <w:t xml:space="preserve">Session 与 Task 映射可追踪</w:t>
      </w:r>
    </w:p>
    <w:p>
      <w:pPr>
        <w:pStyle w:val="ListText"/>
        <w:numPr>
          <w:ilvl w:val="0"/>
          <w:numId w:val="1"/>
        </w:numPr>
      </w:pPr>
      <w:r>
        <w:t xml:space="preserve">状态 revision 并发冲突可检测</w:t>
      </w:r>
    </w:p>
    <w:p>
      <w:pPr>
        <w:pStyle w:val="Heading3"/>
      </w:pPr>
      <w:bookmarkStart w:id="98" w:name="section_98"/>
      <w:r>
        <w:t xml:space="preserve">CognitiveState 最小建议字段</w:t>
      </w:r>
      <w:bookmarkEnd w:id="98"/>
    </w:p>
    <w:p>
      <w:pPr>
        <w:pStyle w:val="CodeBlock"/>
      </w:pPr>
      <w:r>
        <w:t xml:space="preserve">CognitiveState {</w:t>
      </w:r>
    </w:p>
    <w:p>
      <w:pPr>
        <w:pStyle w:val="CodeBlock"/>
      </w:pPr>
      <w:r>
        <w:t xml:space="preserve">  task_id, graph_revision, policy_revision,</w:t>
      </w:r>
    </w:p>
    <w:p>
      <w:pPr>
        <w:pStyle w:val="CodeBlock"/>
      </w:pPr>
      <w:r>
        <w:t xml:space="preserve">  goal, constraints, current_step,</w:t>
      </w:r>
    </w:p>
    <w:p>
      <w:pPr>
        <w:pStyle w:val="CodeBlock"/>
      </w:pPr>
      <w:r>
        <w:t xml:space="preserve">  completed_steps[], unresolved_questions[],</w:t>
      </w:r>
    </w:p>
    <w:p>
      <w:pPr>
        <w:pStyle w:val="CodeBlock"/>
      </w:pPr>
      <w:r>
        <w:t xml:space="preserve">  decisions[], observations[], evidence[],</w:t>
      </w:r>
    </w:p>
    <w:p>
      <w:pPr>
        <w:pStyle w:val="CodeBlock"/>
      </w:pPr>
      <w:r>
        <w:t xml:space="preserve">  retrieved_knowledge[], retrieved_experience[],</w:t>
      </w:r>
    </w:p>
    <w:p>
      <w:pPr>
        <w:pStyle w:val="CodeBlock"/>
      </w:pPr>
      <w:r>
        <w:t xml:space="preserve">  active_skills[], verifier_state,</w:t>
      </w:r>
    </w:p>
    <w:p>
      <w:pPr>
        <w:pStyle w:val="CodeBlock"/>
      </w:pPr>
      <w:r>
        <w:t xml:space="preserve">  artifacts[], environment_state,</w:t>
      </w:r>
    </w:p>
    <w:p>
      <w:pPr>
        <w:pStyle w:val="CodeBlock"/>
      </w:pPr>
      <w:r>
        <w:t xml:space="preserve">  permission_state, resource_budget,</w:t>
      </w:r>
    </w:p>
    <w:p>
      <w:pPr>
        <w:pStyle w:val="CodeBlock"/>
      </w:pPr>
      <w:r>
        <w:t xml:space="preserve">  session_lineage[], updated_at</w:t>
      </w:r>
    </w:p>
    <w:p>
      <w:pPr>
        <w:pStyle w:val="CodeBlock"/>
      </w:pPr>
      <w:r>
        <w:t xml:space="preserve">}</w:t>
      </w:r>
    </w:p>
    <w:p>
      <w:pPr>
        <w:pStyle w:val="Normal"/>
      </w:pPr>
      <w:r>
        <w:t xml:space="preserve">不得把模型隐藏推理、KV Cache 或某个 Provider 的私有线程 ID 作为唯一恢复依据。</w:t>
      </w:r>
    </w:p>
    <w:p>
      <w:pPr>
        <w:pStyle w:val="Heading2"/>
      </w:pPr>
      <w:bookmarkStart w:id="99" w:name="section_99"/>
      <w:r>
        <w:t xml:space="preserve">模块工程要求</w:t>
      </w:r>
      <w:bookmarkEnd w:id="99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100" w:name="section_100"/>
      <w:r>
        <w:t xml:space="preserve">A. 模块责任、边界与非目标</w:t>
      </w:r>
      <w:bookmarkEnd w:id="100"/>
    </w:p>
    <w:p>
      <w:pPr>
        <w:pStyle w:val="Heading3"/>
      </w:pPr>
      <w:bookmarkStart w:id="101" w:name="section_101"/>
      <w:r>
        <w:t xml:space="preserve">A.1 本模块拥有的责任</w:t>
      </w:r>
      <w:bookmarkEnd w:id="10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扁平且相互独立的 Work 长期 Scope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Conversation、Task、TaskNode 与 CognitiveState 分层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Checkpoint/Snapshot/Handoff/Context Compiler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TaskGraph revision 与跨模型恢复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DSH SessionBinding 与 session lineage</w:t>
            </w:r>
          </w:p>
        </w:tc>
      </w:tr>
    </w:tbl>
    <w:p>
      <w:pPr>
        <w:pStyle w:val="TableGap"/>
      </w:pPr>
    </w:p>
    <w:p>
      <w:pPr>
        <w:pStyle w:val="Heading3"/>
      </w:pPr>
      <w:bookmarkStart w:id="102" w:name="section_102"/>
      <w:r>
        <w:t xml:space="preserve">A.2 明确不拥有</w:t>
      </w:r>
      <w:bookmarkEnd w:id="102"/>
    </w:p>
    <w:p>
      <w:pPr>
        <w:pStyle w:val="ListText"/>
        <w:numPr>
          <w:ilvl w:val="0"/>
          <w:numId w:val="1"/>
        </w:numPr>
      </w:pPr>
      <w:r>
        <w:t xml:space="preserve">DSH 内部 turn/step 历史实现</w:t>
      </w:r>
    </w:p>
    <w:p>
      <w:pPr>
        <w:pStyle w:val="ListText"/>
        <w:numPr>
          <w:ilvl w:val="0"/>
          <w:numId w:val="1"/>
        </w:numPr>
      </w:pPr>
      <w:r>
        <w:t xml:space="preserve">长期 Knowledge 本体</w:t>
      </w:r>
    </w:p>
    <w:p>
      <w:pPr>
        <w:pStyle w:val="ListText"/>
        <w:numPr>
          <w:ilvl w:val="0"/>
          <w:numId w:val="1"/>
        </w:numPr>
      </w:pPr>
      <w:r>
        <w:t xml:space="preserve">Authority Grant 真相</w:t>
      </w:r>
    </w:p>
    <w:p>
      <w:pPr>
        <w:pStyle w:val="Heading2"/>
      </w:pPr>
      <w:bookmarkStart w:id="103" w:name="section_103"/>
      <w:r>
        <w:t xml:space="preserve">B. 核心对象目录</w:t>
      </w:r>
      <w:bookmarkEnd w:id="103"/>
    </w:p>
    <w:p>
      <w:pPr>
        <w:pStyle w:val="Normal"/>
      </w:pPr>
      <w:r>
        <w:t xml:space="preserve">Work；Conversation；Task；TaskNode；CognitiveState；Checkpoint；SessionBinding；ContextBundle；ArtifactRef；DecisionRef。</w:t>
      </w:r>
    </w:p>
    <w:p>
      <w:pPr>
        <w:pStyle w:val="Heading2"/>
      </w:pPr>
      <w:bookmarkStart w:id="104" w:name="section_104"/>
      <w:r>
        <w:t xml:space="preserve">C. 服务职责目录</w:t>
      </w:r>
      <w:bookmarkEnd w:id="104"/>
    </w:p>
    <w:p>
      <w:pPr>
        <w:pStyle w:val="Normal"/>
      </w:pPr>
      <w:r>
        <w:t xml:space="preserve">WorkService；TaskService；CognitiveStateReducer；CheckpointService；ContextCompiler；SessionBindingService。</w:t>
      </w:r>
    </w:p>
    <w:p>
      <w:pPr>
        <w:pStyle w:val="Heading2"/>
      </w:pPr>
      <w:bookmarkStart w:id="105" w:name="section_105"/>
      <w:r>
        <w:t xml:space="preserve">D. 主流程与状态推进</w:t>
      </w:r>
      <w:bookmarkEnd w:id="105"/>
    </w:p>
    <w:p>
      <w:pPr>
        <w:pStyle w:val="ListText"/>
        <w:numPr>
          <w:ilvl w:val="0"/>
          <w:numId w:val="8"/>
        </w:numPr>
      </w:pPr>
      <w:r>
        <w:t xml:space="preserve">Conversation 可属于 Work 或为普通 Chat</w:t>
      </w:r>
    </w:p>
    <w:p>
      <w:pPr>
        <w:pStyle w:val="ListText"/>
        <w:numPr>
          <w:ilvl w:val="0"/>
          <w:numId w:val="8"/>
        </w:numPr>
      </w:pPr>
      <w:r>
        <w:t xml:space="preserve">TaskGraph 外层负责 durable node、依赖、审批、预算、恢复</w:t>
      </w:r>
    </w:p>
    <w:p>
      <w:pPr>
        <w:pStyle w:val="ListText"/>
        <w:numPr>
          <w:ilvl w:val="0"/>
          <w:numId w:val="8"/>
        </w:numPr>
      </w:pPr>
      <w:r>
        <w:t xml:space="preserve">RUNNING_AGENT 节点创建/恢复 DSH SessionBinding</w:t>
      </w:r>
    </w:p>
    <w:p>
      <w:pPr>
        <w:pStyle w:val="ListText"/>
        <w:numPr>
          <w:ilvl w:val="0"/>
          <w:numId w:val="8"/>
        </w:numPr>
      </w:pPr>
      <w:r>
        <w:t xml:space="preserve">模型切换通过 ContextBundle/Handoff，而不是迁移 KV/CoT</w:t>
      </w:r>
    </w:p>
    <w:p>
      <w:pPr>
        <w:pStyle w:val="ListText"/>
        <w:numPr>
          <w:ilvl w:val="0"/>
          <w:numId w:val="8"/>
        </w:numPr>
      </w:pPr>
      <w:r>
        <w:t xml:space="preserve">Checkpoint 固化关键 Observation、Artifact、side-effect 引用与 graph_revision</w:t>
      </w:r>
    </w:p>
    <w:p>
      <w:pPr>
        <w:pStyle w:val="Heading2"/>
      </w:pPr>
      <w:bookmarkStart w:id="106" w:name="section_106"/>
      <w:r>
        <w:t xml:space="preserve">E. 不变量与安全要求</w:t>
      </w:r>
      <w:bookmarkEnd w:id="106"/>
    </w:p>
    <w:p>
      <w:pPr>
        <w:pStyle w:val="ListText"/>
        <w:numPr>
          <w:ilvl w:val="0"/>
          <w:numId w:val="1"/>
        </w:numPr>
      </w:pPr>
      <w:r>
        <w:t xml:space="preserve">CognitiveState 不保存私有 chain-of-thought 作为业务真相</w:t>
      </w:r>
    </w:p>
    <w:p>
      <w:pPr>
        <w:pStyle w:val="ListText"/>
        <w:numPr>
          <w:ilvl w:val="0"/>
          <w:numId w:val="1"/>
        </w:numPr>
      </w:pPr>
      <w:r>
        <w:t xml:space="preserve">Work 删除采用 tombstone/retention，不直接抹除审计</w:t>
      </w:r>
    </w:p>
    <w:p>
      <w:pPr>
        <w:pStyle w:val="ListText"/>
        <w:numPr>
          <w:ilvl w:val="0"/>
          <w:numId w:val="1"/>
        </w:numPr>
      </w:pPr>
      <w:r>
        <w:t xml:space="preserve">每个 Work 具有独立 scope，展示分组、标签或跨 Work 聚合不得自动扩权</w:t>
      </w:r>
    </w:p>
    <w:p>
      <w:pPr>
        <w:pStyle w:val="ListText"/>
        <w:numPr>
          <w:ilvl w:val="0"/>
          <w:numId w:val="1"/>
        </w:numPr>
      </w:pPr>
      <w:r>
        <w:t xml:space="preserve">session_id 不是 task_id；一项 Task 可产生 session lineage</w:t>
      </w:r>
    </w:p>
    <w:p>
      <w:pPr>
        <w:pStyle w:val="ListText"/>
        <w:numPr>
          <w:ilvl w:val="0"/>
          <w:numId w:val="1"/>
        </w:numPr>
      </w:pPr>
      <w:r>
        <w:t xml:space="preserve">Context 编译必须显式带 scope/revision 和 provenance</w:t>
      </w:r>
    </w:p>
    <w:p>
      <w:pPr>
        <w:pStyle w:val="Heading2"/>
      </w:pPr>
      <w:bookmarkStart w:id="107" w:name="section_107"/>
      <w:r>
        <w:t xml:space="preserve">G. 错误、恢复与降级</w:t>
      </w:r>
      <w:bookmarkEnd w:id="10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session 丢失→从最新 Checkpoint 创建新 generation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graph revision 冲突→节点停止并重新规划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并发修改 Work→optimistic revision conflict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Context 超预算→按重要性压缩，Authority/side-effect refs 不得摘要丢失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Artifact 缺失→标记 degraded evidence</w:t>
            </w:r>
          </w:p>
        </w:tc>
      </w:tr>
    </w:tbl>
    <w:p>
      <w:pPr>
        <w:pStyle w:val="TableGap"/>
      </w:pPr>
    </w:p>
    <w:p>
      <w:pPr>
        <w:pStyle w:val="Heading2"/>
      </w:pPr>
      <w:bookmarkStart w:id="108" w:name="section_108"/>
      <w:r>
        <w:t xml:space="preserve">H. 指标目录</w:t>
      </w:r>
      <w:bookmarkEnd w:id="108"/>
    </w:p>
    <w:p>
      <w:pPr>
        <w:pStyle w:val="Normal"/>
      </w:pPr>
      <w:r>
        <w:t xml:space="preserve">checkpoint_write_ms；resume_success_rate；context_bundle_tokens；graph_revision_conflict_total；session_generation_count。</w:t>
      </w:r>
    </w:p>
    <w:p>
      <w:pPr>
        <w:pStyle w:val="Heading2"/>
      </w:pPr>
      <w:bookmarkStart w:id="109" w:name="section_109"/>
      <w:r>
        <w:t xml:space="preserve">I. 验收与回归测试</w:t>
      </w:r>
      <w:bookmarkEnd w:id="109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 A→模型 B 后目标/约束/证据/Verifier 状态不丢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Host kill 后从 checkpoint 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不同 Work 的查询、Context 与 Artifact 引用不能跨 scope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同 TaskNode 两个并发 worker 不允许重复 side effect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长期会话 compaction 后仍能恢复关键决策</w:t>
            </w:r>
          </w:p>
        </w:tc>
      </w:tr>
    </w:tbl>
    <w:p>
      <w:pPr>
        <w:pStyle w:val="TableGap"/>
      </w:pPr>
    </w:p>
    <w:p>
      <w:pPr>
        <w:pStyle w:val="Heading2"/>
      </w:pPr>
      <w:bookmarkStart w:id="110" w:name="section_110"/>
      <w:r>
        <w:t xml:space="preserve">J. 实施顺序</w:t>
      </w:r>
      <w:bookmarkEnd w:id="110"/>
    </w:p>
    <w:p>
      <w:pPr>
        <w:pStyle w:val="ListText"/>
        <w:numPr>
          <w:ilvl w:val="0"/>
          <w:numId w:val="9"/>
        </w:numPr>
      </w:pPr>
      <w:r>
        <w:t xml:space="preserve">先实现 Work/Conversation/Task schema</w:t>
      </w:r>
    </w:p>
    <w:p>
      <w:pPr>
        <w:pStyle w:val="ListText"/>
        <w:numPr>
          <w:ilvl w:val="0"/>
          <w:numId w:val="9"/>
        </w:numPr>
      </w:pPr>
      <w:r>
        <w:t xml:space="preserve">再实现 reducer/checkpoint</w:t>
      </w:r>
    </w:p>
    <w:p>
      <w:pPr>
        <w:pStyle w:val="ListText"/>
        <w:numPr>
          <w:ilvl w:val="0"/>
          <w:numId w:val="9"/>
        </w:numPr>
      </w:pPr>
      <w:r>
        <w:t xml:space="preserve">最后接 DSH session mapping 与跨模型 handoff</w:t>
      </w:r>
    </w:p>
    <w:p>
      <w:pPr>
        <w:pStyle w:val="Heading2"/>
      </w:pPr>
      <w:bookmarkStart w:id="111" w:name="section_111"/>
      <w:r>
        <w:t xml:space="preserve">K. Durable TaskNode 与恢复状态机〔建议〕</w:t>
      </w:r>
      <w:bookmarkEnd w:id="111"/>
    </w:p>
    <w:p>
      <w:pPr>
        <w:pStyle w:val="Heading3"/>
      </w:pPr>
      <w:bookmarkStart w:id="112" w:name="section_112"/>
      <w:r>
        <w:t xml:space="preserve">K.1 状态、执行尝试与取消</w:t>
      </w:r>
      <w:bookmarkEnd w:id="112"/>
    </w:p>
    <w:p>
      <w:pPr>
        <w:pStyle w:val="Normal"/>
      </w:pPr>
      <w:r>
        <w:t xml:space="preserve">TaskNode 保存 status、revision、attempt_no、active_execution_id、lease_owner、lease_expires_at、fencing_token、checkpoint_ref。重试产生新的 execution_id，不覆盖旧尝试。Node 状态描述业务推进；Session 状态和 SideEffect 状态分别存储，不用同一枚举代替。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当前状态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触发与前置条件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下一状态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PENDING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依赖成功且预算可用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条件更新成功并获得执行 lease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RUNNING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RUNNING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需要 Authority 用户批准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WAITING_APPROVAL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WAITING_APPROVAL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同一请求获有效 Grant，执行 lease 仍有效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RUNNING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产物已提交，等待确定性验证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VERIFYING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VERIFYING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所有必需验证通过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SUCCEEDED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RUNNING / VERIFYING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进程失联或提交结果不明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RECOVERING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RECOVERING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确认无在途副作用，恢复锚点有效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RECOVERING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副作用未决或依赖无法满足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BLOCKED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非终态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用户取消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CANCEL_REQUESTED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CANCEL_REQUESTED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执行器停止且在途动作已核实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CANCELLED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非终态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不可恢复且无未决副作用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FAILED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WAITING_APPROVAL→READY 表示重新进入调度检查，不能重新生成并重复提交同一 ToolIntent。拒绝批准后 Host 把拒绝 Observation 交回 Session；Agent 可以提出不同方案，但新方案必须有新的请求身份和审批摘要。审批未解决时禁止后台继续该受保护动作。</w:t>
      </w:r>
    </w:p>
    <w:p>
      <w:pPr>
        <w:pStyle w:val="Normal"/>
      </w:pPr>
      <w:r>
        <w:t xml:space="preserve">PAUSED 作为调度控制字段可与 BLOCKED 区分：用户暂停不等于失败。任务存在 UNKNOWN 副作用时，取消请求可以阻止未来调度，但不能假报所有在途动作已取消；UI 显示“已停止新增操作，正在核实已发出操作”。终态不可原地重开，用户重试创建新的 execution 或新任务并保留 lineage。</w:t>
      </w:r>
    </w:p>
    <w:p>
      <w:pPr>
        <w:pStyle w:val="Heading3"/>
      </w:pPr>
      <w:bookmarkStart w:id="113" w:name="section_113"/>
      <w:r>
        <w:t xml:space="preserve">K.2 Lease 与 fencing</w:t>
      </w:r>
      <w:bookmarkEnd w:id="113"/>
    </w:p>
    <w:p>
      <w:pPr>
        <w:pStyle w:val="Normal"/>
      </w:pPr>
      <w:r>
        <w:t xml:space="preserve">Host 在短事务中以 expected_revision 和状态条件争抢 Node，成功后递增 fencing_token。所有 ToolIntent 和执行回执绑定 execution_id 与该 token。Executor 在接收动作时检查 token；旧 worker 即使恢复连接也不能继续提交新副作用。单靠 lease 到期不足以证明旧进程停止，需撤销能力并确认旧执行器已终止或被隔离。</w:t>
      </w:r>
    </w:p>
    <w:p>
      <w:pPr>
        <w:pStyle w:val="Normal"/>
      </w:pPr>
      <w:r>
        <w:t xml:space="preserve">RUNNING lease 到期只进入 RECOVERING，不立即并行启动新尝试。先查询 Authority ledger 和 Executor receipt，再判断能否重新执行。跨外部服务仍不能保证 exactly-once：fencing 只阻止系统控制边界内的新旧执行争用，无法撤回已经到达外部服务的请求。</w:t>
      </w:r>
    </w:p>
    <w:p>
      <w:pPr>
        <w:pStyle w:val="Heading3"/>
      </w:pPr>
      <w:bookmarkStart w:id="114" w:name="section_114"/>
      <w:r>
        <w:t xml:space="preserve">K.3 Checkpoint 一致性</w:t>
      </w:r>
      <w:bookmarkEnd w:id="114"/>
    </w:p>
    <w:p>
      <w:pPr>
        <w:pStyle w:val="Normal"/>
      </w:pPr>
      <w:r>
        <w:t xml:space="preserve">Checkpoint 包含 task_id、graph_revision、cognitive_revision、execution_id、binding generation、已消费事件游标、artifact/version/hash 和 side_effect_ref。它必须引用已提交的事实；不可把尚在内存中的 ToolResult 当成已完成。Host 在同一业务事务提交 reducer 输出与 checkpoint 元数据，大 payload 先完成 blob 持久化。</w:t>
      </w:r>
    </w:p>
    <w:p>
      <w:pPr>
        <w:pStyle w:val="Normal"/>
      </w:pPr>
      <w:r>
        <w:t xml:space="preserve">恢复时依次核对 Work scope、图版本、Session 绑定、执行 lease、Authority 副作用状态和 Artifact hash。若 Session 丢失但 checkpoint 可用，可建立新 generation；仍保留旧 Session 引用及恢复原因。缺失关键 Evidence 时降级为待验证，不能以模型总结替代原始结果。</w:t>
      </w:r>
    </w:p>
    <w:p>
      <w:pPr>
        <w:pStyle w:val="Heading3"/>
      </w:pPr>
      <w:bookmarkStart w:id="115" w:name="section_115"/>
      <w:r>
        <w:t xml:space="preserve">K.4 Work 生命周期与上下文预算</w:t>
      </w:r>
      <w:bookmarkEnd w:id="115"/>
    </w:p>
    <w:p>
      <w:pPr>
        <w:pStyle w:val="Normal"/>
      </w:pPr>
      <w:r>
        <w:t xml:space="preserve">Work 不嵌套且不存在父级移动操作。重命名、置顶、标签、展示分组、归档与恢复使用 expected_revision 做条件更新；展示关系不得授予内容读取、知识共享或 Grant 继承。归档限制新任务；删除使用 tombstone，关联审计按独立保留政策保存。</w:t>
      </w:r>
    </w:p>
    <w:p>
      <w:pPr>
        <w:pStyle w:val="Normal"/>
      </w:pPr>
      <w:r>
        <w:t xml:space="preserve">ContextBundle 至少划分 pinned constraints、current task、verified observations、retrieved evidence、preferences 和 recent dialogue。预算不足时先删除低相关、可重新检索的材料；Authority 约束和在途副作用引用不得被一般摘要抹掉。任何被引用的私有内容都需再次检查当次 scope 和网络外发政策。</w:t>
      </w:r>
    </w:p>
    <w:p>
      <w:pPr>
        <w:pStyle w:val="Heading1"/>
      </w:pPr>
      <w:bookmarkStart w:id="116" w:name="section_116"/>
      <w:r>
        <w:t xml:space="preserve">04 · 知识、记忆、经验与决策记忆系统</w:t>
      </w:r>
      <w:bookmarkEnd w:id="116"/>
    </w:p>
    <w:p>
      <w:pPr>
        <w:pStyle w:val="Heading2"/>
      </w:pPr>
      <w:bookmarkStart w:id="117" w:name="section_117"/>
      <w:r>
        <w:t xml:space="preserve">文档目的</w:t>
      </w:r>
      <w:bookmarkEnd w:id="117"/>
    </w:p>
    <w:p>
      <w:pPr>
        <w:pStyle w:val="Normal"/>
      </w:pPr>
      <w:r>
        <w:t xml:space="preserve">R3 保留四类长期信息边界，不因 DSH 有 Session history/compaction 就把长期知识塞回聊天历史。DSH 只消费 KYNXA Context Compiler 输出的受 Scope 约束 Evidence/Memory/Decision 摘要与引用。</w:t>
      </w:r>
    </w:p>
    <w:p>
      <w:pPr>
        <w:pStyle w:val="Heading2"/>
      </w:pPr>
      <w:bookmarkStart w:id="118" w:name="section_118"/>
      <w:r>
        <w:t xml:space="preserve">冻结决策</w:t>
      </w:r>
      <w:bookmarkEnd w:id="11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Knowledge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外部事实与来源，可版本化、可引用。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Memory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对用户/Work 持续重要的偏好与状态。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Decision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已做出的架构/业务决定，带 rationale/evidence/supersedes。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Experience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环境+策略+结果的可复用经验，不自动升级成权限。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“如何做”的流程，执行交由 DSH skill/tool，但治理由 KYNXA。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119" w:name="section_119"/>
      <w:r>
        <w:t xml:space="preserve">1. Scope 与检索</w:t>
      </w:r>
      <w:bookmarkEnd w:id="119"/>
    </w:p>
    <w:p>
      <w:pPr>
        <w:pStyle w:val="Normal"/>
      </w:pPr>
      <w:r>
        <w:t xml:space="preserve">默认优先级：当前 Conversation 附件→Work Knowledge→Personal Global→Community→Web（若允许）。普通 Chat 不访问任何 Work 私有源。Dense、sparse/FTS、metadata filter、rerank 共同构成 Hybrid RAG；引用必须保留 source_id/version/page/path/symbol。</w:t>
      </w:r>
    </w:p>
    <w:p>
      <w:pPr>
        <w:pStyle w:val="Heading2"/>
      </w:pPr>
      <w:bookmarkStart w:id="120" w:name="section_120"/>
      <w:r>
        <w:t xml:space="preserve">2. Context Compiler</w:t>
      </w:r>
      <w:bookmarkEnd w:id="120"/>
    </w:p>
    <w:p>
      <w:pPr>
        <w:pStyle w:val="Normal"/>
      </w:pPr>
      <w:r>
        <w:t xml:space="preserve">R3 的 Context Compiler 不再直接拼一个“给旧 Python Planner 的巨大 Prompt”，而是输出结构化 ContextBundle：Work Summary、Current Task Node、Constraints、Knowledge Evidence、Decision Refs、Relevant Memory、Artifact Refs、Capability Summary、Authority Constraints。DSH system-prompt/context extension 将其装配到 agent request。</w:t>
      </w:r>
    </w:p>
    <w:p>
      <w:pPr>
        <w:pStyle w:val="Heading2"/>
      </w:pPr>
      <w:bookmarkStart w:id="121" w:name="section_121"/>
      <w:r>
        <w:t xml:space="preserve">3. DSH Session 压缩边界</w:t>
      </w:r>
      <w:bookmarkEnd w:id="121"/>
    </w:p>
    <w:p>
      <w:pPr>
        <w:pStyle w:val="Normal"/>
      </w:pPr>
      <w:r>
        <w:t xml:space="preserve">DSH compaction 用于缩短当前 Session 历史；KYNXA 不把 compaction 摘要自动当作长期 Memory。需要持久晋升的信息必须通过 Memory/Decision/Experience proposal，带 provenance 与用户/规则确认。</w:t>
      </w:r>
    </w:p>
    <w:p>
      <w:pPr>
        <w:pStyle w:val="Heading2"/>
      </w:pPr>
      <w:bookmarkStart w:id="122" w:name="section_122"/>
      <w:r>
        <w:t xml:space="preserve">4. Experience 晋升</w:t>
      </w:r>
      <w:bookmarkEnd w:id="122"/>
    </w:p>
    <w:p>
      <w:pPr>
        <w:pStyle w:val="Normal"/>
      </w:pPr>
      <w:r>
        <w:t xml:space="preserve">Trace 中出现稳定成功策略时可生成 Experience Candidate；跨任务证据、回放、Verifier、错误边界稳定后才可推荐生成 Skill Candidate。单次成功不能直接覆盖全局行为。</w:t>
      </w:r>
    </w:p>
    <w:p>
      <w:pPr>
        <w:pStyle w:val="Heading2"/>
      </w:pPr>
      <w:bookmarkStart w:id="123" w:name="section_123"/>
      <w:r>
        <w:t xml:space="preserve">5. 版本与冲突</w:t>
      </w:r>
      <w:bookmarkEnd w:id="123"/>
    </w:p>
    <w:p>
      <w:pPr>
        <w:pStyle w:val="Normal"/>
      </w:pPr>
      <w:r>
        <w:t xml:space="preserve">同一 Knowledge Source 更新后旧 chunk 不立刻物理删除；通过 source_version/current 标记和 GC 延迟回收。Decision 使用 supersedes 链解决“旧决定看起来仍有效”的问题。检索发现重要冲突时必须显式返回冲突证据，而不是让模型自行选择无说明版本。</w:t>
      </w:r>
    </w:p>
    <w:p>
      <w:pPr>
        <w:pStyle w:val="Heading2"/>
      </w:pPr>
      <w:bookmarkStart w:id="124" w:name="section_124"/>
      <w:r>
        <w:t xml:space="preserve">Definition of Done</w:t>
      </w:r>
      <w:bookmarkEnd w:id="124"/>
    </w:p>
    <w:p>
      <w:pPr>
        <w:pStyle w:val="ListText"/>
        <w:numPr>
          <w:ilvl w:val="0"/>
          <w:numId w:val="1"/>
        </w:numPr>
      </w:pPr>
      <w:r>
        <w:t xml:space="preserve">跨 Work 检索隔离</w:t>
      </w:r>
    </w:p>
    <w:p>
      <w:pPr>
        <w:pStyle w:val="ListText"/>
        <w:numPr>
          <w:ilvl w:val="0"/>
          <w:numId w:val="1"/>
        </w:numPr>
      </w:pPr>
      <w:r>
        <w:t xml:space="preserve">引用可跳转</w:t>
      </w:r>
    </w:p>
    <w:p>
      <w:pPr>
        <w:pStyle w:val="ListText"/>
        <w:numPr>
          <w:ilvl w:val="0"/>
          <w:numId w:val="1"/>
        </w:numPr>
      </w:pPr>
      <w:r>
        <w:t xml:space="preserve">删除索引可重建</w:t>
      </w:r>
    </w:p>
    <w:p>
      <w:pPr>
        <w:pStyle w:val="ListText"/>
        <w:numPr>
          <w:ilvl w:val="0"/>
          <w:numId w:val="1"/>
        </w:numPr>
      </w:pPr>
      <w:r>
        <w:t xml:space="preserve">Session 摘要不会污染长期记忆</w:t>
      </w:r>
    </w:p>
    <w:p>
      <w:pPr>
        <w:pStyle w:val="ListText"/>
        <w:numPr>
          <w:ilvl w:val="0"/>
          <w:numId w:val="1"/>
        </w:numPr>
      </w:pPr>
      <w:r>
        <w:t xml:space="preserve">冲突/版本有测试</w:t>
      </w:r>
    </w:p>
    <w:p>
      <w:pPr>
        <w:pStyle w:val="Heading3"/>
      </w:pPr>
      <w:bookmarkStart w:id="125" w:name="section_125"/>
      <w:r>
        <w:t xml:space="preserve">检索优先级</w:t>
      </w:r>
      <w:bookmarkEnd w:id="125"/>
    </w:p>
    <w:p>
      <w:pPr>
        <w:pStyle w:val="Normal"/>
      </w:pPr>
      <w:r>
        <w:t xml:space="preserve">Work 内默认：当前 Conversation 附件 → Work Knowledge → Personal Global → Community → Web（若允许）。普通 Chat 不默认读取任意 Work 私有源。Dense/Sparse 只是召回手段，最终排序还要加入 scope、source quality、freshness、version compatibility 与 conflict signal。</w:t>
      </w:r>
    </w:p>
    <w:p>
      <w:pPr>
        <w:pStyle w:val="Heading3"/>
      </w:pPr>
      <w:bookmarkStart w:id="126" w:name="section_126"/>
      <w:r>
        <w:t xml:space="preserve">文档预览与引用</w:t>
      </w:r>
      <w:bookmarkEnd w:id="126"/>
    </w:p>
    <w:p>
      <w:pPr>
        <w:pStyle w:val="Normal"/>
      </w:pPr>
      <w:r>
        <w:t xml:space="preserve">PDF/DOCX/PPTX/图片/代码进入 Knowledge 后仍保留原始 Artifact/FileRef，回答中的 CitationRef 必须能够回到具体 source/version/page/section/line 范围，而不是只给向量 chunk ID。</w:t>
      </w:r>
    </w:p>
    <w:p>
      <w:pPr>
        <w:pStyle w:val="Heading2"/>
      </w:pPr>
      <w:bookmarkStart w:id="127" w:name="section_127"/>
      <w:r>
        <w:t xml:space="preserve">模块工程要求</w:t>
      </w:r>
      <w:bookmarkEnd w:id="127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128" w:name="section_128"/>
      <w:r>
        <w:t xml:space="preserve">A. 模块责任、边界与非目标</w:t>
      </w:r>
      <w:bookmarkEnd w:id="128"/>
    </w:p>
    <w:p>
      <w:pPr>
        <w:pStyle w:val="Heading3"/>
      </w:pPr>
      <w:bookmarkStart w:id="129" w:name="section_129"/>
      <w:r>
        <w:t xml:space="preserve">A.1 本模块拥有的责任</w:t>
      </w:r>
      <w:bookmarkEnd w:id="129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Conversation/Work/Personal/Community 四层 Knowledge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Memory、Decision Memory、Experience 与 Skill 的职责分离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解析、Chunk、Hybrid Retrieval、Rerank、Provenance、时间版本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 Capsule 与可忘记/GC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RAG Evidence 到 ContextBundle 的可追溯映射</w:t>
            </w:r>
          </w:p>
        </w:tc>
      </w:tr>
    </w:tbl>
    <w:p>
      <w:pPr>
        <w:pStyle w:val="TableGap"/>
      </w:pPr>
    </w:p>
    <w:p>
      <w:pPr>
        <w:pStyle w:val="Heading3"/>
      </w:pPr>
      <w:bookmarkStart w:id="130" w:name="section_130"/>
      <w:r>
        <w:t xml:space="preserve">A.2 明确不拥有</w:t>
      </w:r>
      <w:bookmarkEnd w:id="130"/>
    </w:p>
    <w:p>
      <w:pPr>
        <w:pStyle w:val="ListText"/>
        <w:numPr>
          <w:ilvl w:val="0"/>
          <w:numId w:val="1"/>
        </w:numPr>
      </w:pPr>
      <w:r>
        <w:t xml:space="preserve">Tool 权限</w:t>
      </w:r>
    </w:p>
    <w:p>
      <w:pPr>
        <w:pStyle w:val="ListText"/>
        <w:numPr>
          <w:ilvl w:val="0"/>
          <w:numId w:val="1"/>
        </w:numPr>
      </w:pPr>
      <w:r>
        <w:t xml:space="preserve">模型内部记忆</w:t>
      </w:r>
    </w:p>
    <w:p>
      <w:pPr>
        <w:pStyle w:val="ListText"/>
        <w:numPr>
          <w:ilvl w:val="0"/>
          <w:numId w:val="1"/>
        </w:numPr>
      </w:pPr>
      <w:r>
        <w:t xml:space="preserve">Session event log</w:t>
      </w:r>
    </w:p>
    <w:p>
      <w:pPr>
        <w:pStyle w:val="Heading2"/>
      </w:pPr>
      <w:bookmarkStart w:id="131" w:name="section_131"/>
      <w:r>
        <w:t xml:space="preserve">B. 核心对象目录</w:t>
      </w:r>
      <w:bookmarkEnd w:id="131"/>
    </w:p>
    <w:p>
      <w:pPr>
        <w:pStyle w:val="Normal"/>
      </w:pPr>
      <w:r>
        <w:t xml:space="preserve">KnowledgeSource；DocumentVersion；Chunk；EmbeddingRecord；MemoryItem；DecisionRecord；ExperienceRecord；ProvenanceEdge；RetrievalTrace。</w:t>
      </w:r>
    </w:p>
    <w:p>
      <w:pPr>
        <w:pStyle w:val="Heading2"/>
      </w:pPr>
      <w:bookmarkStart w:id="132" w:name="section_132"/>
      <w:r>
        <w:t xml:space="preserve">C. 服务职责目录</w:t>
      </w:r>
      <w:bookmarkEnd w:id="132"/>
    </w:p>
    <w:p>
      <w:pPr>
        <w:pStyle w:val="Normal"/>
      </w:pPr>
      <w:r>
        <w:t xml:space="preserve">IngestionService；ParserWorkers；Chunker；FTSIndex；VectorIndex；Reranker；MemoryGovernance；DecisionMemoryService；ExperienceBank。</w:t>
      </w:r>
    </w:p>
    <w:p>
      <w:pPr>
        <w:pStyle w:val="Heading2"/>
      </w:pPr>
      <w:bookmarkStart w:id="133" w:name="section_133"/>
      <w:r>
        <w:t xml:space="preserve">D. 主流程与状态推进</w:t>
      </w:r>
      <w:bookmarkEnd w:id="133"/>
    </w:p>
    <w:p>
      <w:pPr>
        <w:pStyle w:val="ListText"/>
        <w:numPr>
          <w:ilvl w:val="0"/>
          <w:numId w:val="10"/>
        </w:numPr>
      </w:pPr>
      <w:r>
        <w:t xml:space="preserve">Source 导入→hash/version→解析→chunk→FTS/vector 索引</w:t>
      </w:r>
    </w:p>
    <w:p>
      <w:pPr>
        <w:pStyle w:val="ListText"/>
        <w:numPr>
          <w:ilvl w:val="0"/>
          <w:numId w:val="10"/>
        </w:numPr>
      </w:pPr>
      <w:r>
        <w:t xml:space="preserve">查询先按 scope/ACL/时间过滤，再 dense+sparse 召回并 rerank</w:t>
      </w:r>
    </w:p>
    <w:p>
      <w:pPr>
        <w:pStyle w:val="ListText"/>
        <w:numPr>
          <w:ilvl w:val="0"/>
          <w:numId w:val="10"/>
        </w:numPr>
      </w:pPr>
      <w:r>
        <w:t xml:space="preserve">关键 Decision 以 supersedes 关系更新，不靠文本覆盖</w:t>
      </w:r>
    </w:p>
    <w:p>
      <w:pPr>
        <w:pStyle w:val="ListText"/>
        <w:numPr>
          <w:ilvl w:val="0"/>
          <w:numId w:val="10"/>
        </w:numPr>
      </w:pPr>
      <w:r>
        <w:t xml:space="preserve">Experience 由任务结果与 verifier 证据晋升，失败经验同样可记录</w:t>
      </w:r>
    </w:p>
    <w:p>
      <w:pPr>
        <w:pStyle w:val="ListText"/>
        <w:numPr>
          <w:ilvl w:val="0"/>
          <w:numId w:val="10"/>
        </w:numPr>
      </w:pPr>
      <w:r>
        <w:t xml:space="preserve">Evidence 以引用形式进入 ContextBundle，保留 source/version/chunk offsets</w:t>
      </w:r>
    </w:p>
    <w:p>
      <w:pPr>
        <w:pStyle w:val="Heading2"/>
      </w:pPr>
      <w:bookmarkStart w:id="134" w:name="section_134"/>
      <w:r>
        <w:t xml:space="preserve">E. 不变量与安全要求</w:t>
      </w:r>
      <w:bookmarkEnd w:id="134"/>
    </w:p>
    <w:p>
      <w:pPr>
        <w:pStyle w:val="ListText"/>
        <w:numPr>
          <w:ilvl w:val="0"/>
          <w:numId w:val="1"/>
        </w:numPr>
      </w:pPr>
      <w:r>
        <w:t xml:space="preserve">Vector DB 不是 Source of Truth</w:t>
      </w:r>
    </w:p>
    <w:p>
      <w:pPr>
        <w:pStyle w:val="ListText"/>
        <w:numPr>
          <w:ilvl w:val="0"/>
          <w:numId w:val="1"/>
        </w:numPr>
      </w:pPr>
      <w:r>
        <w:t xml:space="preserve">Knowledge 不等于 Memory，事实不能因“记忆”而覆盖更新文档</w:t>
      </w:r>
    </w:p>
    <w:p>
      <w:pPr>
        <w:pStyle w:val="ListText"/>
        <w:numPr>
          <w:ilvl w:val="0"/>
          <w:numId w:val="1"/>
        </w:numPr>
      </w:pPr>
      <w:r>
        <w:t xml:space="preserve">Community/Web 内容始终是不可信输入</w:t>
      </w:r>
    </w:p>
    <w:p>
      <w:pPr>
        <w:pStyle w:val="ListText"/>
        <w:numPr>
          <w:ilvl w:val="0"/>
          <w:numId w:val="1"/>
        </w:numPr>
      </w:pPr>
      <w:r>
        <w:t xml:space="preserve">删除/忘记必须能传播到索引与 derived cache</w:t>
      </w:r>
    </w:p>
    <w:p>
      <w:pPr>
        <w:pStyle w:val="ListText"/>
        <w:numPr>
          <w:ilvl w:val="0"/>
          <w:numId w:val="1"/>
        </w:numPr>
      </w:pPr>
      <w:r>
        <w:t xml:space="preserve">跨 Work 默认禁止检索私有知识</w:t>
      </w:r>
    </w:p>
    <w:p>
      <w:pPr>
        <w:pStyle w:val="Heading2"/>
      </w:pPr>
      <w:bookmarkStart w:id="135" w:name="section_135"/>
      <w:r>
        <w:t xml:space="preserve">G. 错误、恢复与降级</w:t>
      </w:r>
      <w:bookmarkEnd w:id="13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parser crash→隔离重试并保留原文件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embedding provider 变更→异步重建索引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source 文件更新→生成新 version，不就地篡改 provenance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检索冲突→显式展示版本/来源而非强行合并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索引损坏→从 SQLite+files 重建</w:t>
            </w:r>
          </w:p>
        </w:tc>
      </w:tr>
    </w:tbl>
    <w:p>
      <w:pPr>
        <w:pStyle w:val="TableGap"/>
      </w:pPr>
    </w:p>
    <w:p>
      <w:pPr>
        <w:pStyle w:val="Heading2"/>
      </w:pPr>
      <w:bookmarkStart w:id="136" w:name="section_136"/>
      <w:r>
        <w:t xml:space="preserve">H. 指标目录</w:t>
      </w:r>
      <w:bookmarkEnd w:id="136"/>
    </w:p>
    <w:p>
      <w:pPr>
        <w:pStyle w:val="Normal"/>
      </w:pPr>
      <w:r>
        <w:t xml:space="preserve">ingest_docs_per_min；retrieval_recall_at_k；rerank_latency_ms；stale_index_ratio；orphan_chunk_total；memory_gc_total。</w:t>
      </w:r>
    </w:p>
    <w:p>
      <w:pPr>
        <w:pStyle w:val="Heading2"/>
      </w:pPr>
      <w:bookmarkStart w:id="137" w:name="section_137"/>
      <w:r>
        <w:t xml:space="preserve">I. 验收与回归测试</w:t>
      </w:r>
      <w:bookmarkEnd w:id="13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 A 查询不能命中 Work B 私有文档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更新文档后旧引用仍可解析到历史版本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删除源后索引最终一致清除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Decision supersedes 链可追溯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RAG answer citation 可跳转到原文页/段</w:t>
            </w:r>
          </w:p>
        </w:tc>
      </w:tr>
    </w:tbl>
    <w:p>
      <w:pPr>
        <w:pStyle w:val="TableGap"/>
      </w:pPr>
    </w:p>
    <w:p>
      <w:pPr>
        <w:pStyle w:val="Heading2"/>
      </w:pPr>
      <w:bookmarkStart w:id="138" w:name="section_138"/>
      <w:r>
        <w:t xml:space="preserve">J. 实施顺序</w:t>
      </w:r>
      <w:bookmarkEnd w:id="138"/>
    </w:p>
    <w:p>
      <w:pPr>
        <w:pStyle w:val="ListText"/>
        <w:numPr>
          <w:ilvl w:val="0"/>
          <w:numId w:val="11"/>
        </w:numPr>
      </w:pPr>
      <w:r>
        <w:t xml:space="preserve">先做文件/PDF/DOCX/代码 ingestion + FTS</w:t>
      </w:r>
    </w:p>
    <w:p>
      <w:pPr>
        <w:pStyle w:val="ListText"/>
        <w:numPr>
          <w:ilvl w:val="0"/>
          <w:numId w:val="11"/>
        </w:numPr>
      </w:pPr>
      <w:r>
        <w:t xml:space="preserve">再加 vector/rerank</w:t>
      </w:r>
    </w:p>
    <w:p>
      <w:pPr>
        <w:pStyle w:val="ListText"/>
        <w:numPr>
          <w:ilvl w:val="0"/>
          <w:numId w:val="11"/>
        </w:numPr>
      </w:pPr>
      <w:r>
        <w:t xml:space="preserve">最后加 Experience/Decision/Community pack</w:t>
      </w:r>
    </w:p>
    <w:p>
      <w:pPr>
        <w:pStyle w:val="Heading2"/>
      </w:pPr>
      <w:bookmarkStart w:id="139" w:name="section_139"/>
      <w:r>
        <w:t xml:space="preserve">K. 知识入库与可撤销检索〔建议〕</w:t>
      </w:r>
      <w:bookmarkEnd w:id="139"/>
    </w:p>
    <w:p>
      <w:pPr>
        <w:pStyle w:val="Normal"/>
      </w:pPr>
      <w:r>
        <w:t xml:space="preserve">Source 先保存来源与访问范围，再计算内容版本，解析工作在受限 Worker 运行。入库状态建议为 RECEIVED→STORED→PARSED→INDEXING→READY；解析失败保留原文件及错误引用，索引失败只影响检索，不删除原文件。用户能区分“文件已保存”和“已经可检索”。</w:t>
      </w:r>
    </w:p>
    <w:p>
      <w:pPr>
        <w:pStyle w:val="Normal"/>
      </w:pPr>
      <w:r>
        <w:t xml:space="preserve">Chunk 身份由 document_version_id、解析器版本和定位信息确定；embedding_model_id/dimension/index_generation 作为索引元数据，换模型不覆盖旧向量空间。旧引用保留到历史版本；物理文件只去重字节，不把不同 scope 的授权记录合并。</w:t>
      </w:r>
    </w:p>
    <w:p>
      <w:pPr>
        <w:pStyle w:val="Normal"/>
      </w:pPr>
      <w:r>
        <w:t xml:space="preserve">检索先做可访问集合过滤，再进行召回；返回前再次验证权限 revision，避免索引延迟导致越权。删除源时立即 tombstone 并从查询结果中过滤，随后异步清理向量、FTS 和缓存。即使索引删除失败，也不能继续把已删除源交给模型。</w:t>
      </w:r>
    </w:p>
    <w:p>
      <w:pPr>
        <w:pStyle w:val="Normal"/>
      </w:pPr>
      <w:r>
        <w:t xml:space="preserve">Memory/Decision/Experience proposal 需记录提出者、证据、scope、置信度和状态 CANDIDATE/ACCEPTED/REJECTED/SUPERSEDED。单次 Session 压缩结果只作为候选材料。冲突决策通过 supersedes 关联；没有足够证据时呈现冲突，不自动用最新一段模型文本覆盖事实。</w:t>
      </w:r>
    </w:p>
    <w:p>
      <w:pPr>
        <w:pStyle w:val="Heading1"/>
      </w:pPr>
      <w:bookmarkStart w:id="140" w:name="section_140"/>
      <w:r>
        <w:t xml:space="preserve">05 · Skill、Tool、MCP 与社区能力生态</w:t>
      </w:r>
      <w:bookmarkEnd w:id="140"/>
    </w:p>
    <w:p>
      <w:pPr>
        <w:pStyle w:val="Heading2"/>
      </w:pPr>
      <w:bookmarkStart w:id="141" w:name="section_141"/>
      <w:r>
        <w:t xml:space="preserve">文档目的</w:t>
      </w:r>
      <w:bookmarkEnd w:id="141"/>
    </w:p>
    <w:p>
      <w:pPr>
        <w:pStyle w:val="Normal"/>
      </w:pPr>
      <w:r>
        <w:t xml:space="preserve">R3 最大变化之一是“执行复用 DSH，治理保留 KYNXA”。DSH 已提供 tool registry、skill discovery/loading、MCP resources、subagent/workflow 等能力，KYNXA 不再实现一套重复执行内核；KYNXA 负责来源、版本、锁定、Scope、Capability 映射、供应链、回归和 UI。</w:t>
      </w:r>
    </w:p>
    <w:p>
      <w:pPr>
        <w:pStyle w:val="Heading2"/>
      </w:pPr>
      <w:bookmarkStart w:id="142" w:name="section_142"/>
      <w:r>
        <w:t xml:space="preserve">冻结决策</w:t>
      </w:r>
      <w:bookmarkEnd w:id="142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Skill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优先复用 DSH skill/skill-filesystem/tool-skill。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Tool Surface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Tool 由 DSH 暴露给模型，但高风险 Tool 统一包装为 KYNXA Authority Tool Adapter。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MCP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MCP Tool schema 先 normalize，再映射 KYNXA Capability；MCP server 不是可信边界。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Governance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Install ≠ Trusted ≠ Authorized。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Fork policy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优先 plugin/profile/patch；只有无 extension seam 时才 fork DSH 核心。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143" w:name="section_143"/>
      <w:r>
        <w:t xml:space="preserve">1. 三层模型</w:t>
      </w:r>
      <w:bookmarkEnd w:id="143"/>
    </w:p>
    <w:p>
      <w:pPr>
        <w:pStyle w:val="Normal"/>
      </w:pPr>
      <w:r>
        <w:t xml:space="preserve">Capability 是 Authority 能表达的原子权限；Tool 是 DSH/Host 暴露的结构化动作；Skill 是可复用 instruction/procedure。Skill 安装不能自动获得 Tool 权限，Tool 注册不能自动获得宿主权限。Experience 只是证据。</w:t>
      </w:r>
    </w:p>
    <w:p>
      <w:pPr>
        <w:pStyle w:val="Heading2"/>
      </w:pPr>
      <w:bookmarkStart w:id="144" w:name="section_144"/>
      <w:r>
        <w:t xml:space="preserve">2. Skill 包与 DSH 映射</w:t>
      </w:r>
      <w:bookmarkEnd w:id="144"/>
    </w:p>
    <w:p>
      <w:pPr>
        <w:pStyle w:val="Normal"/>
      </w:pPr>
      <w:r>
        <w:t xml:space="preserve">KYNXA 继续支持 SKILL.md + 可选 kynxa.skill.yaml/resources/scripts/tests/kynxa.lock。安装时把可供模型读取的 instruction material 投影到 DSH skill provider；manifest 中的 capability、source hash、trust、version 由 KYNXA Registry 保存。scripts 不直接由 DSH 任意执行，必须通过 Tool/Authority 路径。</w:t>
      </w:r>
    </w:p>
    <w:p>
      <w:pPr>
        <w:pStyle w:val="Heading2"/>
      </w:pPr>
      <w:bookmarkStart w:id="145" w:name="section_145"/>
      <w:r>
        <w:t xml:space="preserve">3. Tool Adapter</w:t>
      </w:r>
      <w:bookmarkEnd w:id="145"/>
    </w:p>
    <w:p>
      <w:pPr>
        <w:pStyle w:val="Normal"/>
      </w:pPr>
      <w:r>
        <w:t xml:space="preserve">低风险纯计算 Tool 可直接在 sandbox/worker 内执行。filesystem.write、process.host、browser.submit、credential.use、computer.input 等统一注册成包装 Tool：模型调用→validate schema→CapabilityRequest→Authority→受限执行→Observation。Tool result 必须带 execution_id 与 side_effect_ref。</w:t>
      </w:r>
    </w:p>
    <w:p>
      <w:pPr>
        <w:pStyle w:val="Heading2"/>
      </w:pPr>
      <w:bookmarkStart w:id="146" w:name="section_146"/>
      <w:r>
        <w:t xml:space="preserve">4. MCP</w:t>
      </w:r>
      <w:bookmarkEnd w:id="146"/>
    </w:p>
    <w:p>
      <w:pPr>
        <w:pStyle w:val="Normal"/>
      </w:pPr>
      <w:r>
        <w:t xml:space="preserve">远端/本地 MCP 的 discover/call 只解决“服务暴露了什么”；KYNXA 必须重新计算网络域、Credential、资源 Scope 与风险。MCP 的 input_required/confirmation 不等价于 KYNXA Approval。Schema hash 变化使缓存/SkillIR 失效并触发重新验证。</w:t>
      </w:r>
    </w:p>
    <w:p>
      <w:pPr>
        <w:pStyle w:val="Heading2"/>
      </w:pPr>
      <w:bookmarkStart w:id="147" w:name="section_147"/>
      <w:r>
        <w:t xml:space="preserve">5. Subagent / Workflow</w:t>
      </w:r>
      <w:bookmarkEnd w:id="147"/>
    </w:p>
    <w:p>
      <w:pPr>
        <w:pStyle w:val="Normal"/>
      </w:pPr>
      <w:r>
        <w:t xml:space="preserve">多 Agent 与 orchestration 直接复用 DSH subagent/workflow。Host 通过 budget envelope 限制并发、token、工具和时间；child session 的权限不因 parent 强而无限继承，仍受 TaskNode/Work Scope。外部 Codex/Claude/其他 Harness backend 只作为 less-trusted provider。</w:t>
      </w:r>
    </w:p>
    <w:p>
      <w:pPr>
        <w:pStyle w:val="Heading2"/>
      </w:pPr>
      <w:bookmarkStart w:id="148" w:name="section_148"/>
      <w:r>
        <w:t xml:space="preserve">6. 供应链</w:t>
      </w:r>
      <w:bookmarkEnd w:id="148"/>
    </w:p>
    <w:p>
      <w:pPr>
        <w:pStyle w:val="Normal"/>
      </w:pPr>
      <w:r>
        <w:t xml:space="preserve">Community Skill 固定 source commit/hash/license；禁止默认追踪 main。更新新增 Capability 时重新授权。无许可证或含危险安装脚本的包只允许隔离实验，不进入 Verified。所有 Skill promotion 需要 smoke/regression/safety/replay。</w:t>
      </w:r>
    </w:p>
    <w:p>
      <w:pPr>
        <w:pStyle w:val="Heading2"/>
      </w:pPr>
      <w:bookmarkStart w:id="149" w:name="section_149"/>
      <w:r>
        <w:t xml:space="preserve">Definition of Done</w:t>
      </w:r>
      <w:bookmarkEnd w:id="149"/>
    </w:p>
    <w:p>
      <w:pPr>
        <w:pStyle w:val="ListText"/>
        <w:numPr>
          <w:ilvl w:val="0"/>
          <w:numId w:val="1"/>
        </w:numPr>
      </w:pPr>
      <w:r>
        <w:t xml:space="preserve">DSH Skill 可加载且 KYNXA Registry 可追踪</w:t>
      </w:r>
    </w:p>
    <w:p>
      <w:pPr>
        <w:pStyle w:val="ListText"/>
        <w:numPr>
          <w:ilvl w:val="0"/>
          <w:numId w:val="1"/>
        </w:numPr>
      </w:pPr>
      <w:r>
        <w:t xml:space="preserve">危险脚本无法绕过 Authority</w:t>
      </w:r>
    </w:p>
    <w:p>
      <w:pPr>
        <w:pStyle w:val="ListText"/>
        <w:numPr>
          <w:ilvl w:val="0"/>
          <w:numId w:val="1"/>
        </w:numPr>
      </w:pPr>
      <w:r>
        <w:t xml:space="preserve">MCP schema 变化可检测</w:t>
      </w:r>
    </w:p>
    <w:p>
      <w:pPr>
        <w:pStyle w:val="ListText"/>
        <w:numPr>
          <w:ilvl w:val="0"/>
          <w:numId w:val="1"/>
        </w:numPr>
      </w:pPr>
      <w:r>
        <w:t xml:space="preserve">subagent 不跨 Scope</w:t>
      </w:r>
    </w:p>
    <w:p>
      <w:pPr>
        <w:pStyle w:val="ListText"/>
        <w:numPr>
          <w:ilvl w:val="0"/>
          <w:numId w:val="1"/>
        </w:numPr>
      </w:pPr>
      <w:r>
        <w:t xml:space="preserve">升级 DSH 后 Skill 回归通过</w:t>
      </w:r>
    </w:p>
    <w:p>
      <w:pPr>
        <w:pStyle w:val="Heading3"/>
      </w:pPr>
      <w:bookmarkStart w:id="150" w:name="section_150"/>
      <w:r>
        <w:t xml:space="preserve">Skill 包</w:t>
      </w:r>
      <w:bookmarkEnd w:id="150"/>
    </w:p>
    <w:p>
      <w:pPr>
        <w:pStyle w:val="CodeBlock"/>
      </w:pPr>
      <w:r>
        <w:t xml:space="preserve">my-skill/</w:t>
      </w:r>
    </w:p>
    <w:p>
      <w:pPr>
        <w:pStyle w:val="CodeBlock"/>
      </w:pPr>
      <w:r>
        <w:t xml:space="preserve">├── SKILL.md</w:t>
      </w:r>
    </w:p>
    <w:p>
      <w:pPr>
        <w:pStyle w:val="CodeBlock"/>
      </w:pPr>
      <w:r>
        <w:t xml:space="preserve">├── kynxa.skill.yaml        # 可选：capability/model/runtime 声明</w:t>
      </w:r>
    </w:p>
    <w:p>
      <w:pPr>
        <w:pStyle w:val="CodeBlock"/>
      </w:pPr>
      <w:r>
        <w:t xml:space="preserve">├── kynxa.lock              # 固定依赖/commit/hash</w:t>
      </w:r>
    </w:p>
    <w:p>
      <w:pPr>
        <w:pStyle w:val="CodeBlock"/>
      </w:pPr>
      <w:r>
        <w:t xml:space="preserve">├── references/</w:t>
      </w:r>
    </w:p>
    <w:p>
      <w:pPr>
        <w:pStyle w:val="CodeBlock"/>
      </w:pPr>
      <w:r>
        <w:t xml:space="preserve">├── templates/</w:t>
      </w:r>
    </w:p>
    <w:p>
      <w:pPr>
        <w:pStyle w:val="CodeBlock"/>
      </w:pPr>
      <w:r>
        <w:t xml:space="preserve">├── examples/</w:t>
      </w:r>
    </w:p>
    <w:p>
      <w:pPr>
        <w:pStyle w:val="CodeBlock"/>
      </w:pPr>
      <w:r>
        <w:t xml:space="preserve">├── scripts/</w:t>
      </w:r>
    </w:p>
    <w:p>
      <w:pPr>
        <w:pStyle w:val="CodeBlock"/>
      </w:pPr>
      <w:r>
        <w:t xml:space="preserve">└── tests/</w:t>
      </w:r>
    </w:p>
    <w:p>
      <w:pPr>
        <w:pStyle w:val="Normal"/>
      </w:pPr>
      <w:r>
        <w:t xml:space="preserve">纯 instruction skill 只需 SKILL.md。脚本永远通过受控 tool adapter 运行，不因文件位于 skill 目录而获得执行权。</w:t>
      </w:r>
    </w:p>
    <w:p>
      <w:pPr>
        <w:pStyle w:val="Heading2"/>
      </w:pPr>
      <w:bookmarkStart w:id="151" w:name="section_151"/>
      <w:r>
        <w:t xml:space="preserve">模块工程要求</w:t>
      </w:r>
      <w:bookmarkEnd w:id="151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152" w:name="section_152"/>
      <w:r>
        <w:t xml:space="preserve">A. 模块责任、边界与非目标</w:t>
      </w:r>
      <w:bookmarkEnd w:id="152"/>
    </w:p>
    <w:p>
      <w:pPr>
        <w:pStyle w:val="Heading3"/>
      </w:pPr>
      <w:bookmarkStart w:id="153" w:name="section_153"/>
      <w:r>
        <w:t xml:space="preserve">A.1 本模块拥有的责任</w:t>
      </w:r>
      <w:bookmarkEnd w:id="15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Tool 原子执行语义与 Skill Procedure/SOP 分离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SKILL.md-first 包格式、manifest/lock/resources/scripts/tests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MCP 与第三方仓库适配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Skill registry、版本、信任、回归与来源锁定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DSH skill/tool/MCP runtime 复用和 KYNXA governance</w:t>
            </w:r>
          </w:p>
        </w:tc>
      </w:tr>
    </w:tbl>
    <w:p>
      <w:pPr>
        <w:pStyle w:val="TableGap"/>
      </w:pPr>
    </w:p>
    <w:p>
      <w:pPr>
        <w:pStyle w:val="Heading3"/>
      </w:pPr>
      <w:bookmarkStart w:id="154" w:name="section_154"/>
      <w:r>
        <w:t xml:space="preserve">A.2 明确不拥有</w:t>
      </w:r>
      <w:bookmarkEnd w:id="154"/>
    </w:p>
    <w:p>
      <w:pPr>
        <w:pStyle w:val="ListText"/>
        <w:numPr>
          <w:ilvl w:val="0"/>
          <w:numId w:val="1"/>
        </w:numPr>
      </w:pPr>
      <w:r>
        <w:t xml:space="preserve">权限授予</w:t>
      </w:r>
    </w:p>
    <w:p>
      <w:pPr>
        <w:pStyle w:val="ListText"/>
        <w:numPr>
          <w:ilvl w:val="0"/>
          <w:numId w:val="1"/>
        </w:numPr>
      </w:pPr>
      <w:r>
        <w:t xml:space="preserve">模型选择最终决定</w:t>
      </w:r>
    </w:p>
    <w:p>
      <w:pPr>
        <w:pStyle w:val="ListText"/>
        <w:numPr>
          <w:ilvl w:val="0"/>
          <w:numId w:val="1"/>
        </w:numPr>
      </w:pPr>
      <w:r>
        <w:t xml:space="preserve">原生 Tool 的 OS 特权执行</w:t>
      </w:r>
    </w:p>
    <w:p>
      <w:pPr>
        <w:pStyle w:val="Heading2"/>
      </w:pPr>
      <w:bookmarkStart w:id="155" w:name="section_155"/>
      <w:r>
        <w:t xml:space="preserve">B. 核心对象目录</w:t>
      </w:r>
      <w:bookmarkEnd w:id="155"/>
    </w:p>
    <w:p>
      <w:pPr>
        <w:pStyle w:val="Normal"/>
      </w:pPr>
      <w:r>
        <w:t xml:space="preserve">ToolDefinition；SkillPackage；SkillManifest；SkillLock；SkillVersion；ToolBinding；McpServerProfile；SkillTestResult；PublisherTrust。</w:t>
      </w:r>
    </w:p>
    <w:p>
      <w:pPr>
        <w:pStyle w:val="Heading2"/>
      </w:pPr>
      <w:bookmarkStart w:id="156" w:name="section_156"/>
      <w:r>
        <w:t xml:space="preserve">C. 服务职责目录</w:t>
      </w:r>
      <w:bookmarkEnd w:id="156"/>
    </w:p>
    <w:p>
      <w:pPr>
        <w:pStyle w:val="Normal"/>
      </w:pPr>
      <w:r>
        <w:t xml:space="preserve">SkillCatalog；SkillInstaller；SkillScanner；SkillCompiler/Adapter；MCPManager；ToolSchemaBridge；RegressionGate。</w:t>
      </w:r>
    </w:p>
    <w:p>
      <w:pPr>
        <w:pStyle w:val="Heading2"/>
      </w:pPr>
      <w:bookmarkStart w:id="157" w:name="section_157"/>
      <w:r>
        <w:t xml:space="preserve">D. 主流程与状态推进</w:t>
      </w:r>
      <w:bookmarkEnd w:id="157"/>
    </w:p>
    <w:p>
      <w:pPr>
        <w:pStyle w:val="ListText"/>
        <w:numPr>
          <w:ilvl w:val="0"/>
          <w:numId w:val="12"/>
        </w:numPr>
      </w:pPr>
      <w:r>
        <w:t xml:space="preserve">安装来源固定 commit/hash→静态扫描→sandbox test→Candidate</w:t>
      </w:r>
    </w:p>
    <w:p>
      <w:pPr>
        <w:pStyle w:val="ListText"/>
        <w:numPr>
          <w:ilvl w:val="0"/>
          <w:numId w:val="12"/>
        </w:numPr>
      </w:pPr>
      <w:r>
        <w:t xml:space="preserve">Verified Skill 运行时通过 DSH 按需加载</w:t>
      </w:r>
    </w:p>
    <w:p>
      <w:pPr>
        <w:pStyle w:val="ListText"/>
        <w:numPr>
          <w:ilvl w:val="0"/>
          <w:numId w:val="12"/>
        </w:numPr>
      </w:pPr>
      <w:r>
        <w:t xml:space="preserve">Skill 声明 capability requirement，但 Authority 独立授权</w:t>
      </w:r>
    </w:p>
    <w:p>
      <w:pPr>
        <w:pStyle w:val="ListText"/>
        <w:numPr>
          <w:ilvl w:val="0"/>
          <w:numId w:val="12"/>
        </w:numPr>
      </w:pPr>
      <w:r>
        <w:t xml:space="preserve">MCP Server 暴露工具先转 KYNXA Tool schema 再进入 Tool Bridge</w:t>
      </w:r>
    </w:p>
    <w:p>
      <w:pPr>
        <w:pStyle w:val="ListText"/>
        <w:numPr>
          <w:ilvl w:val="0"/>
          <w:numId w:val="12"/>
        </w:numPr>
      </w:pPr>
      <w:r>
        <w:t xml:space="preserve">版本升级保留 lock 与 regression result，失败可回滚</w:t>
      </w:r>
    </w:p>
    <w:p>
      <w:pPr>
        <w:pStyle w:val="Heading2"/>
      </w:pPr>
      <w:bookmarkStart w:id="158" w:name="section_158"/>
      <w:r>
        <w:t xml:space="preserve">E. 不变量与安全要求</w:t>
      </w:r>
      <w:bookmarkEnd w:id="158"/>
    </w:p>
    <w:p>
      <w:pPr>
        <w:pStyle w:val="ListText"/>
        <w:numPr>
          <w:ilvl w:val="0"/>
          <w:numId w:val="1"/>
        </w:numPr>
      </w:pPr>
      <w:r>
        <w:t xml:space="preserve">Install != Trusted != Authorized</w:t>
      </w:r>
    </w:p>
    <w:p>
      <w:pPr>
        <w:pStyle w:val="ListText"/>
        <w:numPr>
          <w:ilvl w:val="0"/>
          <w:numId w:val="1"/>
        </w:numPr>
      </w:pPr>
      <w:r>
        <w:t xml:space="preserve">存在 script 不代表可直接执行；必须走 Tool/Authority</w:t>
      </w:r>
    </w:p>
    <w:p>
      <w:pPr>
        <w:pStyle w:val="ListText"/>
        <w:numPr>
          <w:ilvl w:val="0"/>
          <w:numId w:val="1"/>
        </w:numPr>
      </w:pPr>
      <w:r>
        <w:t xml:space="preserve">Skill preference 不能覆盖用户显式 Model/Privacy Policy</w:t>
      </w:r>
    </w:p>
    <w:p>
      <w:pPr>
        <w:pStyle w:val="ListText"/>
        <w:numPr>
          <w:ilvl w:val="0"/>
          <w:numId w:val="1"/>
        </w:numPr>
      </w:pPr>
      <w:r>
        <w:t xml:space="preserve">第三方 MCP 的 tool description 视为不可信 metadata</w:t>
      </w:r>
    </w:p>
    <w:p>
      <w:pPr>
        <w:pStyle w:val="ListText"/>
        <w:numPr>
          <w:ilvl w:val="0"/>
          <w:numId w:val="1"/>
        </w:numPr>
      </w:pPr>
      <w:r>
        <w:t xml:space="preserve">Community 包不得写 policy/credential store</w:t>
      </w:r>
    </w:p>
    <w:p>
      <w:pPr>
        <w:pStyle w:val="Heading2"/>
      </w:pPr>
      <w:bookmarkStart w:id="159" w:name="section_159"/>
      <w:r>
        <w:t xml:space="preserve">G. 错误、恢复与降级</w:t>
      </w:r>
      <w:bookmarkEnd w:id="159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依赖不可解析→安装失败但不污染已验证版本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MCP server 超时→断路器/熔断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Tool schema 变更→compatibility gate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Skill 回归失败→保持旧 verified 版本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供应链 hash 不一致→立即 quarantine</w:t>
            </w:r>
          </w:p>
        </w:tc>
      </w:tr>
    </w:tbl>
    <w:p>
      <w:pPr>
        <w:pStyle w:val="TableGap"/>
      </w:pPr>
    </w:p>
    <w:p>
      <w:pPr>
        <w:pStyle w:val="Heading2"/>
      </w:pPr>
      <w:bookmarkStart w:id="160" w:name="section_160"/>
      <w:r>
        <w:t xml:space="preserve">H. 指标目录</w:t>
      </w:r>
      <w:bookmarkEnd w:id="160"/>
    </w:p>
    <w:p>
      <w:pPr>
        <w:pStyle w:val="Normal"/>
      </w:pPr>
      <w:r>
        <w:t xml:space="preserve">skill_install_success_rate；skill_regression_pass_rate；mcp_tool_latency_ms；tool_schema_mismatch_total；quarantined_package_total。</w:t>
      </w:r>
    </w:p>
    <w:p>
      <w:pPr>
        <w:pStyle w:val="Heading2"/>
      </w:pPr>
      <w:bookmarkStart w:id="161" w:name="section_161"/>
      <w:r>
        <w:t xml:space="preserve">I. 验收与回归测试</w:t>
      </w:r>
      <w:bookmarkEnd w:id="16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恶意 Skill 请求读取 Credential→Authority 拒绝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Skill 升级后旧 lock 可回滚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MCP 返回 prompt injection 文本只作为 data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DSH skill 按需加载不扩大 tool catalog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离线安装本地 package 可完成验证</w:t>
            </w:r>
          </w:p>
        </w:tc>
      </w:tr>
    </w:tbl>
    <w:p>
      <w:pPr>
        <w:pStyle w:val="TableGap"/>
      </w:pPr>
    </w:p>
    <w:p>
      <w:pPr>
        <w:pStyle w:val="Heading2"/>
      </w:pPr>
      <w:bookmarkStart w:id="162" w:name="section_162"/>
      <w:r>
        <w:t xml:space="preserve">J. 实施顺序</w:t>
      </w:r>
      <w:bookmarkEnd w:id="162"/>
    </w:p>
    <w:p>
      <w:pPr>
        <w:pStyle w:val="ListText"/>
        <w:numPr>
          <w:ilvl w:val="0"/>
          <w:numId w:val="13"/>
        </w:numPr>
      </w:pPr>
      <w:r>
        <w:t xml:space="preserve">先实现本地 SKILL.md + Tool registry</w:t>
      </w:r>
    </w:p>
    <w:p>
      <w:pPr>
        <w:pStyle w:val="ListText"/>
        <w:numPr>
          <w:ilvl w:val="0"/>
          <w:numId w:val="13"/>
        </w:numPr>
      </w:pPr>
      <w:r>
        <w:t xml:space="preserve">再接 MCP</w:t>
      </w:r>
    </w:p>
    <w:p>
      <w:pPr>
        <w:pStyle w:val="ListText"/>
        <w:numPr>
          <w:ilvl w:val="0"/>
          <w:numId w:val="13"/>
        </w:numPr>
      </w:pPr>
      <w:r>
        <w:t xml:space="preserve">再做 GitHub/GitLab/Gitee source + trust UI</w:t>
      </w:r>
    </w:p>
    <w:p>
      <w:pPr>
        <w:pStyle w:val="Heading2"/>
      </w:pPr>
      <w:bookmarkStart w:id="163" w:name="section_163"/>
      <w:r>
        <w:t xml:space="preserve">K. 能力包安装与运行闭环〔建议〕</w:t>
      </w:r>
      <w:bookmarkEnd w:id="163"/>
    </w:p>
    <w:p>
      <w:pPr>
        <w:pStyle w:val="Normal"/>
      </w:pPr>
      <w:r>
        <w:t xml:space="preserve">Skill 生命周期建议为 DISCOVERED→QUARANTINED→VALIDATED→ENABLED；更新先安装到新版本目录，验证完成后切换活动版本引用。失败不污染旧版本。source commit、内容 hash、依赖 lock、许可证和声明能力纳入安装记录；增加能力后进入重新评估，而不是沿用旧信任标签。</w:t>
      </w:r>
    </w:p>
    <w:p>
      <w:pPr>
        <w:pStyle w:val="Normal"/>
      </w:pPr>
      <w:r>
        <w:t xml:space="preserve">Tool 注册保存 schema_hash、adapter_version、capability 映射和 observation 限制。execute 回调仅能进入受控桥接，禁止模型通过未登记的 alias 调到原始宿主 shell 工具。对所有注册工具做“执行入口到 Authority/隔离 Worker”的覆盖检查；只检查工具名称黑名单不够。</w:t>
      </w:r>
    </w:p>
    <w:p>
      <w:pPr>
        <w:pStyle w:val="Normal"/>
      </w:pPr>
      <w:r>
        <w:t xml:space="preserve">MCP 超时后的重试取决于工具效果类型，不能把普通 RPC 超时统一标为 Transient。第三方声明的 readOnly/idempotent 只作候选元数据，须由本地治理映射确认。Resource 文本和工具说明保留不可信来源标记；发现描述或 schema 变化时重新计算 hash 并阻断不兼容调用。</w:t>
      </w:r>
    </w:p>
    <w:p>
      <w:pPr>
        <w:pStyle w:val="Heading1"/>
      </w:pPr>
      <w:bookmarkStart w:id="164" w:name="section_164"/>
      <w:r>
        <w:t xml:space="preserve">06 · DeepSeek Harness 集成、持久任务编排与 Agent 执行内核</w:t>
      </w:r>
      <w:bookmarkEnd w:id="164"/>
    </w:p>
    <w:p>
      <w:pPr>
        <w:pStyle w:val="Heading2"/>
      </w:pPr>
      <w:bookmarkStart w:id="165" w:name="section_165"/>
      <w:r>
        <w:t xml:space="preserve">文档目的</w:t>
      </w:r>
      <w:bookmarkEnd w:id="165"/>
    </w:p>
    <w:p>
      <w:pPr>
        <w:pStyle w:val="Normal"/>
      </w:pPr>
      <w:r>
        <w:t xml:space="preserve">本章替代旧《Adaptive Harness》作为 R3 核心重写文档。目标不是“把 DSH 嵌进去就结束”，而是明确谁拥有哪一层生命周期：KYNXA Durable Orchestration 管外层长期任务；DSH 管每个 Agent Session 内的 turn/step/tool/subagent/workflow；Rust Authority 管最终副作用。</w:t>
      </w:r>
    </w:p>
    <w:p>
      <w:pPr>
        <w:pStyle w:val="Heading2"/>
      </w:pPr>
      <w:bookmarkStart w:id="166" w:name="section_166"/>
      <w:r>
        <w:t xml:space="preserve">冻结决策</w:t>
      </w:r>
      <w:bookmarkEnd w:id="16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Core spine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使用 DSH session/system-prompt/tools/agent/agent-loop 作为可替换主干。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Durable session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采用 DSH session persistence；JSONL 是 session 事实，不是 KYNXA 业务真相。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Composition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建立 kynxa profile/bundle patch，只装需要能力；避免修改 upstream core。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Adapters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至少实现 State/Context/Model/Tool/Event/Telemetry 六类 KYNXA↔DSH Adapter。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Workspace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DSH Workspace 仅作为可选 Session 项目视图，不替代 KYNXA Work。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Agent loop ownership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 不再复制 ReAct loop、tool dispatch、subagent/workflow 基础设施。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167" w:name="section_167"/>
      <w:r>
        <w:t xml:space="preserve">1. 上游能力映射</w:t>
      </w:r>
      <w:bookmarkEnd w:id="167"/>
    </w:p>
    <w:p>
      <w:pPr>
        <w:pStyle w:val="Normal"/>
      </w:pPr>
      <w:r>
        <w:t xml:space="preserve">当前 DSH 包工作区按能力家族组织：core 提供 session、system-prompt、tools、agent、agent-loop；session 提供持久会话/检查点；skill 提供按需技能；subagent 提供进程内与外部 backend 委派；workflow 支持模型编写 orchestration；web 提供搜索/抓取；storage/workspace 提供 host-side 持久应用状态。R3 采用这些 seam，而不是复制代码。</w:t>
      </w:r>
    </w:p>
    <w:p>
      <w:pPr>
        <w:pStyle w:val="Heading2"/>
      </w:pPr>
      <w:bookmarkStart w:id="168" w:name="section_168"/>
      <w:r>
        <w:t xml:space="preserve">2. kynxa-agent-runtime</w:t>
      </w:r>
      <w:bookmarkEnd w:id="168"/>
    </w:p>
    <w:p>
      <w:pPr>
        <w:pStyle w:val="Normal"/>
      </w:pPr>
      <w:r>
        <w:t xml:space="preserve">建议创建独立 Node/TypeScript 进程，基于 DSH base/minimal composition 装配 KYNXA profile。启动参数仅接受 Host 传入的 profile、socket/pipe endpoint、session home 与诊断级别。Runtime 不读取 authority.db，不持有长期 Credential；它可以缓存模型 schema/Skill catalog，但可随时重建。</w:t>
      </w:r>
    </w:p>
    <w:p>
      <w:pPr>
        <w:pStyle w:val="Heading2"/>
      </w:pPr>
      <w:bookmarkStart w:id="169" w:name="section_169"/>
      <w:r>
        <w:t xml:space="preserve">3. Host Adapter 协议</w:t>
      </w:r>
      <w:bookmarkEnd w:id="169"/>
    </w:p>
    <w:p>
      <w:pPr>
        <w:pStyle w:val="Normal"/>
      </w:pPr>
      <w:r>
        <w:t xml:space="preserve">Host→Runtime：CreateSession、ResumeSession、DeliverPrompt、InjectContext、CancelTurn、ReleaseSession、GetSessionProjection。Runtime→Host：SessionEvent、ModelCallEvent、ToolIntent、ToolResultEvent、SubagentEvent、WorkflowEvent、UsageMetric、FatalError。所有消息带 task_id/node_id/session_id/correlation_id/revision。</w:t>
      </w:r>
    </w:p>
    <w:p>
      <w:pPr>
        <w:pStyle w:val="Heading2"/>
      </w:pPr>
      <w:bookmarkStart w:id="170" w:name="section_170"/>
      <w:r>
        <w:t xml:space="preserve">4. Context Adapter</w:t>
      </w:r>
      <w:bookmarkEnd w:id="170"/>
    </w:p>
    <w:p>
      <w:pPr>
        <w:pStyle w:val="Normal"/>
      </w:pPr>
      <w:r>
        <w:t xml:space="preserve">Host 生成 ContextBundle，Runtime 插入 DSH system-prompt/context section。KYNXA 不改 DSH history 推导规则；只注入当前 Work/Task 所需的外部结构化上下文。ContextBundle 可包含摘要和引用，但不把 Secret 注入 Prompt。revision 变化时记录 context_revision，便于回放。</w:t>
      </w:r>
    </w:p>
    <w:p>
      <w:pPr>
        <w:pStyle w:val="Heading2"/>
      </w:pPr>
      <w:bookmarkStart w:id="171" w:name="section_171"/>
      <w:r>
        <w:t xml:space="preserve">5. Model Adapter</w:t>
      </w:r>
      <w:bookmarkEnd w:id="171"/>
    </w:p>
    <w:p>
      <w:pPr>
        <w:pStyle w:val="Normal"/>
      </w:pPr>
      <w:r>
        <w:t xml:space="preserve">DSH LLM seam 对接 KYNXA Model Resolver：请求方提供 capability requirements 与用户策略，KYNXA 返回具体 endpoint/model/params；本地模型通过 KYNXA Runtime 暴露兼容 provider；官方/自定义模型使用受 Network Profile 与 Credential Broker 控制的 adapter。DSH 只拿短期调用句柄或受控 token，不持久保存 master secret。</w:t>
      </w:r>
    </w:p>
    <w:p>
      <w:pPr>
        <w:pStyle w:val="Heading2"/>
      </w:pPr>
      <w:bookmarkStart w:id="172" w:name="section_172"/>
      <w:r>
        <w:t xml:space="preserve">6. Tool Adapter 与 Authority</w:t>
      </w:r>
      <w:bookmarkEnd w:id="172"/>
    </w:p>
    <w:p>
      <w:pPr>
        <w:pStyle w:val="Normal"/>
      </w:pPr>
      <w:r>
        <w:t xml:space="preserve">DSH tool registry 可展示 KYNXA Tool schema。危险 Tool 的 execute 回调不直接执行系统动作，而是向 Host/Authority 请求 Grant。ApprovalRequired 作为结构化 Tool Observation 回到 agent loop，Host UI 触发审批；批准后用同一 canonical_request_hash 继续，禁止模型偷偷换参数复用批准。</w:t>
      </w:r>
    </w:p>
    <w:p>
      <w:pPr>
        <w:pStyle w:val="Heading2"/>
      </w:pPr>
      <w:bookmarkStart w:id="173" w:name="section_173"/>
      <w:r>
        <w:t xml:space="preserve">7. Session 与 TaskNode</w:t>
      </w:r>
      <w:bookmarkEnd w:id="173"/>
    </w:p>
    <w:p>
      <w:pPr>
        <w:pStyle w:val="Normal"/>
      </w:pPr>
      <w:r>
        <w:t xml:space="preserve">每个 Durable TaskNode 至少可有 0/1 个 active session，也允许因故障产生 session lineage。Node 进入 RUNNING_AGENT 后绑定 session；Session 完成并不等于 Node 成功，Host 还可以跑 programmatic verifier。Node checkpoint 保存 binding、critical observations、artifact refs 与 side-effect state。</w:t>
      </w:r>
    </w:p>
    <w:p>
      <w:pPr>
        <w:pStyle w:val="Heading2"/>
      </w:pPr>
      <w:bookmarkStart w:id="174" w:name="section_174"/>
      <w:r>
        <w:t xml:space="preserve">8. Subagent/Workflow 策略</w:t>
      </w:r>
      <w:bookmarkEnd w:id="174"/>
    </w:p>
    <w:p>
      <w:pPr>
        <w:pStyle w:val="Normal"/>
      </w:pPr>
      <w:r>
        <w:t xml:space="preserve">DSH subagent/workflow 只在 Deep Work 或满足阈值时启用，避免普通任务过度 fan-out。Host 下发 max_children、max_parallel、token_budget、wall_clock、allowed_tool_classes。child 的 Tool 调用仍走相同 Authority Bridge。</w:t>
      </w:r>
    </w:p>
    <w:p>
      <w:pPr>
        <w:pStyle w:val="Heading2"/>
      </w:pPr>
      <w:bookmarkStart w:id="175" w:name="section_175"/>
      <w:r>
        <w:t xml:space="preserve">9. Compaction 与长上下文</w:t>
      </w:r>
      <w:bookmarkEnd w:id="175"/>
    </w:p>
    <w:p>
      <w:pPr>
        <w:pStyle w:val="Normal"/>
      </w:pPr>
      <w:r>
        <w:t xml:space="preserve">DSH compaction 负责 Session 历史可用性；KYNXA Context Compiler 负责长期知识与任务状态。compaction 不能删除/改写必须保留的 Authority/side-effect references；对长任务，Host 可新建 session generation 并注入最新 CognitiveState，而不是无限延长一个 Session。</w:t>
      </w:r>
    </w:p>
    <w:p>
      <w:pPr>
        <w:pStyle w:val="Heading2"/>
      </w:pPr>
      <w:bookmarkStart w:id="176" w:name="section_176"/>
      <w:r>
        <w:t xml:space="preserve">10. 故障恢复</w:t>
      </w:r>
      <w:bookmarkEnd w:id="176"/>
    </w:p>
    <w:p>
      <w:pPr>
        <w:pStyle w:val="Normal"/>
      </w:pPr>
      <w:r>
        <w:t xml:space="preserve">Runtime crash：Host 保持 Task RUNNING/RECOVERING，重启 Runtime，打开持久 Session，验证 SessionBinding 后 resume。模型调用中断：从已提交 Session event/Checkpoint 重新请求，不恢复半个 token。Tool 执行 UNKNOWN：先 reconciliation，再决定继续。DSH storage/query 索引损坏：重建，不影响 KYNXA state。</w:t>
      </w:r>
    </w:p>
    <w:p>
      <w:pPr>
        <w:pStyle w:val="Heading2"/>
      </w:pPr>
      <w:bookmarkStart w:id="177" w:name="section_177"/>
      <w:r>
        <w:t xml:space="preserve">11. Upstream 同步策略</w:t>
      </w:r>
      <w:bookmarkEnd w:id="177"/>
    </w:p>
    <w:p>
      <w:pPr>
        <w:pStyle w:val="Normal"/>
      </w:pPr>
      <w:r>
        <w:t xml:space="preserve">KYNXA 维护 upstream commit/semver 锁与 compatibility matrix。默认只写 plugin/profile/adapter，不修改 core。若确需 patch，保存最小补丁集、原因、测试覆盖与 upstream issue；每次升级跑 session-format、tool contract、skill、subagent、workflow、authority bridge、kill/restart 回归。</w:t>
      </w:r>
    </w:p>
    <w:p>
      <w:pPr>
        <w:pStyle w:val="Heading2"/>
      </w:pPr>
      <w:bookmarkStart w:id="178" w:name="section_178"/>
      <w:r>
        <w:t xml:space="preserve">12. 性能策略</w:t>
      </w:r>
      <w:bookmarkEnd w:id="178"/>
    </w:p>
    <w:p>
      <w:pPr>
        <w:pStyle w:val="Normal"/>
      </w:pPr>
      <w:r>
        <w:t xml:space="preserve">Fast Chat 使用精简 profile，工具/skill/subagent 可以延迟加载；Agent Work 才启用完整 Tool catalog；Deep Work 再启用 workflow/subagent。Host 对 token stream 做小窗口聚合，避免 WinUI Dispatcher 被逐 token 淹没。DSH telemetry 映射到 KYNXA Flight Recorder，但不强制记录敏感 prompt payload。</w:t>
      </w:r>
    </w:p>
    <w:p>
      <w:pPr>
        <w:pStyle w:val="Heading2"/>
      </w:pPr>
      <w:bookmarkStart w:id="179" w:name="section_179"/>
      <w:r>
        <w:t xml:space="preserve">Definition of Done</w:t>
      </w:r>
      <w:bookmarkEnd w:id="179"/>
    </w:p>
    <w:p>
      <w:pPr>
        <w:pStyle w:val="ListText"/>
        <w:numPr>
          <w:ilvl w:val="0"/>
          <w:numId w:val="1"/>
        </w:numPr>
      </w:pPr>
      <w:r>
        <w:t xml:space="preserve">旧自研 agent loop 代码可删除/停用</w:t>
      </w:r>
    </w:p>
    <w:p>
      <w:pPr>
        <w:pStyle w:val="ListText"/>
        <w:numPr>
          <w:ilvl w:val="0"/>
          <w:numId w:val="1"/>
        </w:numPr>
      </w:pPr>
      <w:r>
        <w:t xml:space="preserve">同一 TaskNode 可 kill/resume DSH Session</w:t>
      </w:r>
    </w:p>
    <w:p>
      <w:pPr>
        <w:pStyle w:val="ListText"/>
        <w:numPr>
          <w:ilvl w:val="0"/>
          <w:numId w:val="1"/>
        </w:numPr>
      </w:pPr>
      <w:r>
        <w:t xml:space="preserve">Authority Bridge 覆盖全部危险 Tool</w:t>
      </w:r>
    </w:p>
    <w:p>
      <w:pPr>
        <w:pStyle w:val="ListText"/>
        <w:numPr>
          <w:ilvl w:val="0"/>
          <w:numId w:val="1"/>
        </w:numPr>
      </w:pPr>
      <w:r>
        <w:t xml:space="preserve">DSH Workspace 不污染 Work 语义</w:t>
      </w:r>
    </w:p>
    <w:p>
      <w:pPr>
        <w:pStyle w:val="ListText"/>
        <w:numPr>
          <w:ilvl w:val="0"/>
          <w:numId w:val="1"/>
        </w:numPr>
      </w:pPr>
      <w:r>
        <w:t xml:space="preserve">上游升级有自动回归</w:t>
      </w:r>
    </w:p>
    <w:p>
      <w:pPr>
        <w:pStyle w:val="ListText"/>
        <w:numPr>
          <w:ilvl w:val="0"/>
          <w:numId w:val="1"/>
        </w:numPr>
      </w:pPr>
      <w:r>
        <w:t xml:space="preserve">Fast Chat 与 Agent Work profile 可独立</w:t>
      </w:r>
    </w:p>
    <w:p>
      <w:pPr>
        <w:pStyle w:val="Heading3"/>
      </w:pPr>
      <w:bookmarkStart w:id="180" w:name="section_180"/>
      <w:r>
        <w:t xml:space="preserve">上游事实基线（2026-09-18）</w:t>
      </w:r>
      <w:bookmarkEnd w:id="180"/>
    </w:p>
    <w:p>
      <w:pPr>
        <w:pStyle w:val="Normal"/>
      </w:pPr>
      <w:r>
        <w:t xml:space="preserve">DeepSeek Harness </w:t>
      </w:r>
      <w:r>
        <w:rPr>
          <w:rStyle w:val="CodeInline"/>
        </w:rPr>
        <w:t xml:space="preserve">packages/core</w:t>
      </w:r>
      <w:r>
        <w:t xml:space="preserve"> 当前把 </w:t>
      </w:r>
      <w:r>
        <w:rPr>
          <w:rStyle w:val="CodeInline"/>
        </w:rPr>
        <w:t xml:space="preserve">session / system-prompt / tools / agent / agent-loop</w:t>
      </w:r>
      <w:r>
        <w:t xml:space="preserve"> 定义为可替换主干；</w:t>
      </w:r>
      <w:r>
        <w:rPr>
          <w:rStyle w:val="CodeInline"/>
        </w:rPr>
        <w:t xml:space="preserve">agent-loop</w:t>
      </w:r>
      <w:r>
        <w:t xml:space="preserve"> 负责创建/恢复 agent、模型流式响应、tool dispatch 与 durable session history。</w:t>
      </w:r>
      <w:r>
        <w:rPr>
          <w:rStyle w:val="CodeInline"/>
        </w:rPr>
        <w:t xml:space="preserve">workspace</w:t>
      </w:r>
      <w:r>
        <w:t xml:space="preserve"> 是 host-side 的目录/Session 分组能力，对模型不可见；</w:t>
      </w:r>
      <w:r>
        <w:rPr>
          <w:rStyle w:val="CodeInline"/>
        </w:rPr>
        <w:t xml:space="preserve">storage</w:t>
      </w:r>
      <w:r>
        <w:t xml:space="preserve"> 保存非 Session 的 host-side durable application data。KYNXA 因此只在 seam 上做 Adapter，而不复制 loop。</w:t>
      </w:r>
    </w:p>
    <w:p>
      <w:pPr>
        <w:pStyle w:val="Heading3"/>
      </w:pPr>
      <w:bookmarkStart w:id="181" w:name="section_181"/>
      <w:r>
        <w:t xml:space="preserve">两层执行模型</w:t>
      </w:r>
      <w:bookmarkEnd w:id="181"/>
    </w:p>
    <w:p>
      <w:pPr>
        <w:pStyle w:val="CodeBlock"/>
      </w:pPr>
      <w:r>
        <w:t xml:space="preserve">KYNXA Durable TaskGraph</w:t>
      </w:r>
    </w:p>
    <w:p>
      <w:pPr>
        <w:pStyle w:val="CodeBlock"/>
      </w:pPr>
      <w:r>
        <w:t xml:space="preserve">  ├─ deterministic node</w:t>
      </w:r>
    </w:p>
    <w:p>
      <w:pPr>
        <w:pStyle w:val="CodeBlock"/>
      </w:pPr>
      <w:r>
        <w:t xml:space="preserve">  ├─ DSH Agent Session</w:t>
      </w:r>
    </w:p>
    <w:p>
      <w:pPr>
        <w:pStyle w:val="CodeBlock"/>
      </w:pPr>
      <w:r>
        <w:t xml:space="preserve">  │    └─ turn → model → tool → observation → next step</w:t>
      </w:r>
    </w:p>
    <w:p>
      <w:pPr>
        <w:pStyle w:val="CodeBlock"/>
      </w:pPr>
      <w:r>
        <w:t xml:space="preserve">  ├─ verifier node</w:t>
      </w:r>
    </w:p>
    <w:p>
      <w:pPr>
        <w:pStyle w:val="CodeBlock"/>
      </w:pPr>
      <w:r>
        <w:t xml:space="preserve">  └─ authority-controlled side effect node</w:t>
      </w:r>
    </w:p>
    <w:p>
      <w:pPr>
        <w:pStyle w:val="Normal"/>
      </w:pPr>
      <w:r>
        <w:t xml:space="preserve">Session 完成不自动等于 TaskNode 成功；KYNXA 可以在 Session 后执行编译、测试、hash、schema 等 deterministic verifier。</w:t>
      </w:r>
    </w:p>
    <w:p>
      <w:pPr>
        <w:pStyle w:val="Heading2"/>
      </w:pPr>
      <w:bookmarkStart w:id="182" w:name="section_182"/>
      <w:r>
        <w:t xml:space="preserve">模块工程要求</w:t>
      </w:r>
      <w:bookmarkEnd w:id="182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183" w:name="section_183"/>
      <w:r>
        <w:t xml:space="preserve">A. 模块责任、边界与非目标</w:t>
      </w:r>
      <w:bookmarkEnd w:id="183"/>
    </w:p>
    <w:p>
      <w:pPr>
        <w:pStyle w:val="Heading3"/>
      </w:pPr>
      <w:bookmarkStart w:id="184" w:name="section_184"/>
      <w:r>
        <w:t xml:space="preserve">A.1 本模块拥有的责任</w:t>
      </w:r>
      <w:bookmarkEnd w:id="184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DeepSeek Harness 作为 Agent Execution Engine 的集成边界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KYNXA Durable TaskGraph 与 DSH Session/Agent Loop 的双层运行模型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State/Context/Model/Tool/Event/Telemetry Adapter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subagent/workflow/skill/web/compaction 的启用策略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upstream 跟踪、bundle/profile 与最小 patch 策略</w:t>
            </w:r>
          </w:p>
        </w:tc>
      </w:tr>
    </w:tbl>
    <w:p>
      <w:pPr>
        <w:pStyle w:val="TableGap"/>
      </w:pPr>
    </w:p>
    <w:p>
      <w:pPr>
        <w:pStyle w:val="Heading3"/>
      </w:pPr>
      <w:bookmarkStart w:id="185" w:name="section_185"/>
      <w:r>
        <w:t xml:space="preserve">A.2 明确不拥有</w:t>
      </w:r>
      <w:bookmarkEnd w:id="185"/>
    </w:p>
    <w:p>
      <w:pPr>
        <w:pStyle w:val="ListText"/>
        <w:numPr>
          <w:ilvl w:val="0"/>
          <w:numId w:val="1"/>
        </w:numPr>
      </w:pPr>
      <w:r>
        <w:t xml:space="preserve">重新实现 ReAct/agent loop</w:t>
      </w:r>
    </w:p>
    <w:p>
      <w:pPr>
        <w:pStyle w:val="ListText"/>
        <w:numPr>
          <w:ilvl w:val="0"/>
          <w:numId w:val="1"/>
        </w:numPr>
      </w:pPr>
      <w:r>
        <w:t xml:space="preserve">让 DSH Workspace 替代 KYNXA Work</w:t>
      </w:r>
    </w:p>
    <w:p>
      <w:pPr>
        <w:pStyle w:val="ListText"/>
        <w:numPr>
          <w:ilvl w:val="0"/>
          <w:numId w:val="1"/>
        </w:numPr>
      </w:pPr>
      <w:r>
        <w:t xml:space="preserve">让 DSH approval/sandbox 取代 Rust Authority</w:t>
      </w:r>
    </w:p>
    <w:p>
      <w:pPr>
        <w:pStyle w:val="Heading2"/>
      </w:pPr>
      <w:bookmarkStart w:id="186" w:name="section_186"/>
      <w:r>
        <w:t xml:space="preserve">B. 核心对象目录</w:t>
      </w:r>
      <w:bookmarkEnd w:id="186"/>
    </w:p>
    <w:p>
      <w:pPr>
        <w:pStyle w:val="Normal"/>
      </w:pPr>
      <w:r>
        <w:t xml:space="preserve">AgentRuntimeProfile；DshSessionRef；SessionBinding；ContextBundle；ModelRouteHandle；ToolIntent；ToolObservation；RuntimeEvent；SessionLineage。</w:t>
      </w:r>
    </w:p>
    <w:p>
      <w:pPr>
        <w:pStyle w:val="Heading2"/>
      </w:pPr>
      <w:bookmarkStart w:id="187" w:name="section_187"/>
      <w:r>
        <w:t xml:space="preserve">C. 服务职责目录</w:t>
      </w:r>
      <w:bookmarkEnd w:id="187"/>
    </w:p>
    <w:p>
      <w:pPr>
        <w:pStyle w:val="Normal"/>
      </w:pPr>
      <w:r>
        <w:t xml:space="preserve">kynxa-agent-runtime；DshCompositionFactory；ContextAdapter；ModelAdapter；AuthorityToolBridge；EventAdapter；TelemetryAdapter；SessionLifecycleManager。</w:t>
      </w:r>
    </w:p>
    <w:p>
      <w:pPr>
        <w:pStyle w:val="Heading2"/>
      </w:pPr>
      <w:bookmarkStart w:id="188" w:name="section_188"/>
      <w:r>
        <w:t xml:space="preserve">D. 主流程与状态推进</w:t>
      </w:r>
      <w:bookmarkEnd w:id="188"/>
    </w:p>
    <w:p>
      <w:pPr>
        <w:pStyle w:val="ListText"/>
        <w:numPr>
          <w:ilvl w:val="0"/>
          <w:numId w:val="14"/>
        </w:numPr>
      </w:pPr>
      <w:r>
        <w:t xml:space="preserve">Host 创建 TaskNode→Runtime CreateSession/ResumeSession</w:t>
      </w:r>
    </w:p>
    <w:p>
      <w:pPr>
        <w:pStyle w:val="ListText"/>
        <w:numPr>
          <w:ilvl w:val="0"/>
          <w:numId w:val="14"/>
        </w:numPr>
      </w:pPr>
      <w:r>
        <w:t xml:space="preserve">agent-loop 请求模型→LLM seam 调 KYNXA Model Resolver</w:t>
      </w:r>
    </w:p>
    <w:p>
      <w:pPr>
        <w:pStyle w:val="ListText"/>
        <w:numPr>
          <w:ilvl w:val="0"/>
          <w:numId w:val="14"/>
        </w:numPr>
      </w:pPr>
      <w:r>
        <w:t xml:space="preserve">模型 tool call→DSH tools→KYNXA Tool Bridge→Authority/Executor</w:t>
      </w:r>
    </w:p>
    <w:p>
      <w:pPr>
        <w:pStyle w:val="ListText"/>
        <w:numPr>
          <w:ilvl w:val="0"/>
          <w:numId w:val="14"/>
        </w:numPr>
      </w:pPr>
      <w:r>
        <w:t xml:space="preserve">结果写回 DSH append-only session log，同时投影到 Host Event Stream</w:t>
      </w:r>
    </w:p>
    <w:p>
      <w:pPr>
        <w:pStyle w:val="ListText"/>
        <w:numPr>
          <w:ilvl w:val="0"/>
          <w:numId w:val="14"/>
        </w:numPr>
      </w:pPr>
      <w:r>
        <w:t xml:space="preserve">Node 结束后 Host 再执行 programmatic verifier 并更新 CognitiveState/Checkpoint</w:t>
      </w:r>
    </w:p>
    <w:p>
      <w:pPr>
        <w:pStyle w:val="Heading2"/>
      </w:pPr>
      <w:bookmarkStart w:id="189" w:name="section_189"/>
      <w:r>
        <w:t xml:space="preserve">E. 不变量与安全要求</w:t>
      </w:r>
      <w:bookmarkEnd w:id="189"/>
    </w:p>
    <w:p>
      <w:pPr>
        <w:pStyle w:val="ListText"/>
        <w:numPr>
          <w:ilvl w:val="0"/>
          <w:numId w:val="1"/>
        </w:numPr>
      </w:pPr>
      <w:r>
        <w:t xml:space="preserve">默认只通过 upstream extension/plugin/profile 扩展，不 fork core</w:t>
      </w:r>
    </w:p>
    <w:p>
      <w:pPr>
        <w:pStyle w:val="ListText"/>
        <w:numPr>
          <w:ilvl w:val="0"/>
          <w:numId w:val="1"/>
        </w:numPr>
      </w:pPr>
      <w:r>
        <w:t xml:space="preserve">DSH Session 是 agent 执行事实，不是 KYNXA Work/Task 业务真相</w:t>
      </w:r>
    </w:p>
    <w:p>
      <w:pPr>
        <w:pStyle w:val="ListText"/>
        <w:numPr>
          <w:ilvl w:val="0"/>
          <w:numId w:val="1"/>
        </w:numPr>
      </w:pPr>
      <w:r>
        <w:t xml:space="preserve">DSH storage/workspace 为 host-side runtime 辅助状态，不拥有 KYNXA 数据模型</w:t>
      </w:r>
    </w:p>
    <w:p>
      <w:pPr>
        <w:pStyle w:val="ListText"/>
        <w:numPr>
          <w:ilvl w:val="0"/>
          <w:numId w:val="1"/>
        </w:numPr>
      </w:pPr>
      <w:r>
        <w:t xml:space="preserve">任何 child/subagent 的危险 tool 同样经过 Authority</w:t>
      </w:r>
    </w:p>
    <w:p>
      <w:pPr>
        <w:pStyle w:val="ListText"/>
        <w:numPr>
          <w:ilvl w:val="0"/>
          <w:numId w:val="1"/>
        </w:numPr>
      </w:pPr>
      <w:r>
        <w:t xml:space="preserve">Runtime 不读取 authority.db、不持有长期 credential</w:t>
      </w:r>
    </w:p>
    <w:p>
      <w:pPr>
        <w:pStyle w:val="Heading2"/>
      </w:pPr>
      <w:bookmarkStart w:id="190" w:name="section_190"/>
      <w:r>
        <w:t xml:space="preserve">G. 错误、恢复与降级</w:t>
      </w:r>
      <w:bookmarkEnd w:id="19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Runtime crash→重启并 resume persisted session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session schema 不兼容→migration gate/新 generation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tool UNKNOWN→reconcile before retry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upstream 升级导致 adapter contract 变化→compat matrix 阻断发布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compaction 丢关键引用风险→Host 用 pinned context refs 校验</w:t>
            </w:r>
          </w:p>
        </w:tc>
      </w:tr>
    </w:tbl>
    <w:p>
      <w:pPr>
        <w:pStyle w:val="TableGap"/>
      </w:pPr>
    </w:p>
    <w:p>
      <w:pPr>
        <w:pStyle w:val="Heading2"/>
      </w:pPr>
      <w:bookmarkStart w:id="191" w:name="section_191"/>
      <w:r>
        <w:t xml:space="preserve">H. 指标目录</w:t>
      </w:r>
      <w:bookmarkEnd w:id="191"/>
    </w:p>
    <w:p>
      <w:pPr>
        <w:pStyle w:val="Normal"/>
      </w:pPr>
      <w:r>
        <w:t xml:space="preserve">agent_turn_latency_ms；tool_intent_total；parallel_tool_call_peak；session_resume_ms；runtime_crash_total；adapter_contract_error_total；tokens_per_task。</w:t>
      </w:r>
    </w:p>
    <w:p>
      <w:pPr>
        <w:pStyle w:val="Heading2"/>
      </w:pPr>
      <w:bookmarkStart w:id="192" w:name="section_192"/>
      <w:r>
        <w:t xml:space="preserve">I. 验收与回归测试</w:t>
      </w:r>
      <w:bookmarkEnd w:id="192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kill runtime 中途恢复 session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child subagent 不能绕过 Authority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用户 Strict Coder 无 vision 时返回 capability unavailable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 与 DSH Workspace 名称/删除语义互不污染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upstream core 升级跑 session/tool/subagent/workflow 回归</w:t>
            </w:r>
          </w:p>
        </w:tc>
      </w:tr>
    </w:tbl>
    <w:p>
      <w:pPr>
        <w:pStyle w:val="TableGap"/>
      </w:pPr>
    </w:p>
    <w:p>
      <w:pPr>
        <w:pStyle w:val="Heading2"/>
      </w:pPr>
      <w:bookmarkStart w:id="193" w:name="section_193"/>
      <w:r>
        <w:t xml:space="preserve">J. 实施顺序</w:t>
      </w:r>
      <w:bookmarkEnd w:id="193"/>
    </w:p>
    <w:p>
      <w:pPr>
        <w:pStyle w:val="ListText"/>
        <w:numPr>
          <w:ilvl w:val="0"/>
          <w:numId w:val="15"/>
        </w:numPr>
      </w:pPr>
      <w:r>
        <w:t xml:space="preserve">建立 dsh-base/minimal 的 kynxa profile</w:t>
      </w:r>
    </w:p>
    <w:p>
      <w:pPr>
        <w:pStyle w:val="ListText"/>
        <w:numPr>
          <w:ilvl w:val="0"/>
          <w:numId w:val="15"/>
        </w:numPr>
      </w:pPr>
      <w:r>
        <w:t xml:space="preserve">实现六类 Adapter</w:t>
      </w:r>
    </w:p>
    <w:p>
      <w:pPr>
        <w:pStyle w:val="ListText"/>
        <w:numPr>
          <w:ilvl w:val="0"/>
          <w:numId w:val="15"/>
        </w:numPr>
      </w:pPr>
      <w:r>
        <w:t xml:space="preserve">迁移旧自研 agent loop 调用点</w:t>
      </w:r>
    </w:p>
    <w:p>
      <w:pPr>
        <w:pStyle w:val="ListText"/>
        <w:numPr>
          <w:ilvl w:val="0"/>
          <w:numId w:val="15"/>
        </w:numPr>
      </w:pPr>
      <w:r>
        <w:t xml:space="preserve">启用 subagent/workflow</w:t>
      </w:r>
    </w:p>
    <w:p>
      <w:pPr>
        <w:pStyle w:val="ListText"/>
        <w:numPr>
          <w:ilvl w:val="0"/>
          <w:numId w:val="15"/>
        </w:numPr>
      </w:pPr>
      <w:r>
        <w:t xml:space="preserve">建立 upstream 自动兼容测试</w:t>
      </w:r>
    </w:p>
    <w:p>
      <w:pPr>
        <w:pStyle w:val="Heading2"/>
      </w:pPr>
      <w:bookmarkStart w:id="194" w:name="section_194"/>
      <w:r>
        <w:t xml:space="preserve">K. 六类 Adapter 的最小可测契约〔建议〕</w:t>
      </w:r>
      <w:bookmarkEnd w:id="194"/>
    </w:p>
    <w:p>
      <w:pPr>
        <w:pStyle w:val="Normal"/>
      </w:pPr>
      <w:r>
        <w:t xml:space="preserve">本节定义 KYNXA 侧逻辑契约，不声明任何具体 DSH npm 包名、函数签名或事件格式已被验证。应先锁定真实上游 commit 和 license，通过兼容性 spike 记录持久化、恢复与工具拦截的实际能力，再实现对应 adapter。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Adapter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输入与输出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必须独立验证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State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TaskNode/Checkpoint → SessionBinding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generation 不串用，失联可核实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Context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ContextBundle → DSH 上下文投影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scope、revision、预算和来源保留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能力请求 → 受控 ModelRouteHandle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Strict、云策略、取消和用量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Tool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ToolIntent → Authority/Worker Observation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所有危险入口经过授权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Event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上游事件 → KYNXA RuntimeEvent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重复、乱序、缺口、终止均可处理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Telemetry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调用与资源事件 → trace/metrics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可关联、脱敏、不过量阻塞</w:t>
            </w:r>
          </w:p>
        </w:tc>
      </w:tr>
    </w:tbl>
    <w:p>
      <w:pPr>
        <w:pStyle w:val="TableGap"/>
      </w:pPr>
    </w:p>
    <w:p>
      <w:pPr>
        <w:pStyle w:val="Heading3"/>
      </w:pPr>
      <w:bookmarkStart w:id="195" w:name="section_195"/>
      <w:r>
        <w:t xml:space="preserve">K.1 Session 创建幂等与孤儿处理</w:t>
      </w:r>
      <w:bookmarkEnd w:id="195"/>
    </w:p>
    <w:p>
      <w:pPr>
        <w:pStyle w:val="Normal"/>
      </w:pPr>
      <w:r>
        <w:t xml:space="preserve">Host 先提交 PENDING SessionBinding，包含 operation_id、node_id、generation、profile_digest、scope_ref 和 mount_ref。Runtime 使用 binding_id 作为创建幂等键，重复 CreateSession 返回原 Session。若上游不提供原子幂等创建，Adapter 以持久 journal 实现，并把上游 Session 与 binding_id 建立可查询映射。</w:t>
      </w:r>
    </w:p>
    <w:p>
      <w:pPr>
        <w:pStyle w:val="Normal"/>
      </w:pPr>
      <w:r>
        <w:t xml:space="preserve">创建成功后 Host 再激活绑定。若 Runtime 已创建但 Host 未记录 ACK，恢复时查询 binding_id，不能盲目新建第二个活动 Session。无法确认的 Session 暂停并列为 orphan；只有 scope 与 generation 校验通过后才可重新绑定。ReleaseSession 释放运行资源，不默认删除持久历史。</w:t>
      </w:r>
    </w:p>
    <w:p>
      <w:pPr>
        <w:pStyle w:val="Heading3"/>
      </w:pPr>
      <w:bookmarkStart w:id="196" w:name="section_196"/>
      <w:r>
        <w:t xml:space="preserve">K.2 工具结果投递顺序</w:t>
      </w:r>
      <w:bookmarkEnd w:id="196"/>
    </w:p>
    <w:p>
      <w:pPr>
        <w:pStyle w:val="Normal"/>
      </w:pPr>
      <w:r>
        <w:t xml:space="preserve">Runtime 产生 tool_call_id 和 operation_id；桥接层验证 schema 并建立执行记录。执行完成后以 receipt 提交 Authority ledger，Host 再提交 Observation/outbox；Event Adapter 将同一 observation_id 返回 Session。任何环节重试都返回已有结果，不能以“Session 还没看到结果”为由再次执行动作。</w:t>
      </w:r>
    </w:p>
    <w:p>
      <w:pPr>
        <w:pStyle w:val="Normal"/>
      </w:pPr>
      <w:r>
        <w:t xml:space="preserve">DSH JSONL 与两个数据库不做跨域原子事务。每个投影保存已消费游标；事件重复靠 ID 去重，序列缺口触发补拉。Runtime 只把模型和工具历史作为执行记录；Host reducer 决定 TaskNode 的成功，Verifier 可推翻未经证据支持的完成声明。</w:t>
      </w:r>
    </w:p>
    <w:p>
      <w:pPr>
        <w:pStyle w:val="Heading3"/>
      </w:pPr>
      <w:bookmarkStart w:id="197" w:name="section_197"/>
      <w:r>
        <w:t xml:space="preserve">K.3 多 Agent、预算与上游升级</w:t>
      </w:r>
      <w:bookmarkEnd w:id="197"/>
    </w:p>
    <w:p>
      <w:pPr>
        <w:pStyle w:val="Normal"/>
      </w:pPr>
      <w:r>
        <w:t xml:space="preserve">默认 profile 关闭 subagent/workflow，Deep Work 满足显式策略才启用。预算 envelope 包含 max_children、max_parallel、token/cost 上限、deadline 和 allowed_tool_classes。子 Session 获得父 scope 的受限投影，不直接继承 Grant；预算由 Host 预留并在结算时释放，避免并发子任务各自使用完整预算。</w:t>
      </w:r>
    </w:p>
    <w:p>
      <w:pPr>
        <w:pStyle w:val="Normal"/>
      </w:pPr>
      <w:r>
        <w:t xml:space="preserve">上游升级前固定版本、Session fixture 和 Tool contract fixture。验证创建/恢复、工具拦截、错误观测、取消、compaction、child budget 和 kill/restart；不兼容时停止升级。记录最小补丁的原因和退出条件，不能把 upstream-only benchmark 宣称为 KYNXA 增益。</w:t>
      </w:r>
    </w:p>
    <w:p>
      <w:pPr>
        <w:pStyle w:val="Heading1"/>
      </w:pPr>
      <w:bookmarkStart w:id="198" w:name="section_198"/>
      <w:r>
        <w:t xml:space="preserve">07 · 模型管理、本地模型运行时与异构消费级硬件自适应</w:t>
      </w:r>
      <w:bookmarkEnd w:id="198"/>
    </w:p>
    <w:p>
      <w:pPr>
        <w:pStyle w:val="Heading2"/>
      </w:pPr>
      <w:bookmarkStart w:id="199" w:name="section_199"/>
      <w:r>
        <w:t xml:space="preserve">文档目的</w:t>
      </w:r>
      <w:bookmarkEnd w:id="199"/>
    </w:p>
    <w:p>
      <w:pPr>
        <w:pStyle w:val="Normal"/>
      </w:pPr>
      <w:r>
        <w:t xml:space="preserve">模型层保持 model-agnostic：用户可以用本地、官方和自定义模型；DSH 只通过统一 LLM Provider seam 使用模型。KYNXA 自己拥有模型安装、能力检测、资源准入、隐私/网络策略和故障回退。</w:t>
      </w:r>
    </w:p>
    <w:p>
      <w:pPr>
        <w:pStyle w:val="Heading2"/>
      </w:pPr>
      <w:bookmarkStart w:id="200" w:name="section_200"/>
      <w:r>
        <w:t xml:space="preserve">冻结决策</w:t>
      </w:r>
      <w:bookmarkEnd w:id="20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模型管理 UI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本地模型/官方模型/自定义模型三类。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Conversation Mode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Smart / Prefer Selected / Strict。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能力槽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General/Coding/Vision/Reasoning/Fast；Advanced 包含 Embedding/Reranker/OCR/Long Context/Artifact QA/Background。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Local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llama.cpp/GGUF 等成熟推理后端由 KYNXA Runtime 封装，不要求用户安装外部产品。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DSH adapter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dsh 侧只看到 provider/model/capabilities，不决定最终硬件或隐私。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201" w:name="section_201"/>
      <w:r>
        <w:t xml:space="preserve">1. Model Resolver</w:t>
      </w:r>
      <w:bookmarkEnd w:id="201"/>
    </w:p>
    <w:p>
      <w:pPr>
        <w:pStyle w:val="Normal"/>
      </w:pPr>
      <w:r>
        <w:t xml:space="preserve">解析顺序：硬 Privacy/Provider/Authority 限制→TaskNode required capabilities→Strict Lock→Skill user binding→Prefer Selected→capability slot→hardware/resource/availability。输出 ModelExecutionPlan，记录选择理由与 fallback chain，但不暴露隐藏推理。</w:t>
      </w:r>
    </w:p>
    <w:p>
      <w:pPr>
        <w:pStyle w:val="Heading2"/>
      </w:pPr>
      <w:bookmarkStart w:id="202" w:name="section_202"/>
      <w:r>
        <w:t xml:space="preserve">2. 本地运行时</w:t>
      </w:r>
      <w:bookmarkEnd w:id="202"/>
    </w:p>
    <w:p>
      <w:pPr>
        <w:pStyle w:val="Normal"/>
      </w:pPr>
      <w:r>
        <w:t xml:space="preserve">Model Runtime 负责模型文件、quantization metadata、runner、CUDA/CPU/Vulkan/SYCL 等 backend、KV cache、context sizing、batch、OOM recovery、热模型生命周期与 metrics。Agent Runtime 不直接持有 GPU 管理逻辑。</w:t>
      </w:r>
    </w:p>
    <w:p>
      <w:pPr>
        <w:pStyle w:val="Heading2"/>
      </w:pPr>
      <w:bookmarkStart w:id="203" w:name="section_203"/>
      <w:r>
        <w:t xml:space="preserve">3. 自定义模型</w:t>
      </w:r>
      <w:bookmarkEnd w:id="203"/>
    </w:p>
    <w:p>
      <w:pPr>
        <w:pStyle w:val="Normal"/>
      </w:pPr>
      <w:r>
        <w:t xml:space="preserve">支持 OpenAI Compatible / Anthropic Compatible / Custom Adapter。Connection Profile 保存 Base URL、Model ID、timeout、retry、TLS、Network Profile、capabilities、cost；API Key 仅保存 CredentialRef。获取模型列表与手动 Model ID 都允许。</w:t>
      </w:r>
    </w:p>
    <w:p>
      <w:pPr>
        <w:pStyle w:val="Heading2"/>
      </w:pPr>
      <w:bookmarkStart w:id="204" w:name="section_204"/>
      <w:r>
        <w:t xml:space="preserve">4. Capability Detection</w:t>
      </w:r>
      <w:bookmarkEnd w:id="204"/>
    </w:p>
    <w:p>
      <w:pPr>
        <w:pStyle w:val="Normal"/>
      </w:pPr>
      <w:r>
        <w:t xml:space="preserve">连接时先静态配置，再可选 probe：Text、Streaming、Vision、Tool Calling、Structured Output、Embedding、Audio、Reasoning、Context Length。Probe 失败不应自动认为模型不可用，可标记 Unknown 并允许用户覆盖。</w:t>
      </w:r>
    </w:p>
    <w:p>
      <w:pPr>
        <w:pStyle w:val="Heading2"/>
      </w:pPr>
      <w:bookmarkStart w:id="205" w:name="section_205"/>
      <w:r>
        <w:t xml:space="preserve">5. Resource Scheduler</w:t>
      </w:r>
      <w:bookmarkEnd w:id="205"/>
    </w:p>
    <w:p>
      <w:pPr>
        <w:pStyle w:val="Normal"/>
      </w:pPr>
      <w:r>
        <w:t xml:space="preserve">Hardware Fingerprint 记录 GPU/VRAM/RAM/CPU/driver/runtime。多个本地模型并存时根据任务优先级与预估 KV/weights 进行 admission；OOM 优先缩 context/batch/offload 或切更小本地模型，不能未经用户允许把私有 Work 发云端。</w:t>
      </w:r>
    </w:p>
    <w:p>
      <w:pPr>
        <w:pStyle w:val="Heading2"/>
      </w:pPr>
      <w:bookmarkStart w:id="206" w:name="section_206"/>
      <w:r>
        <w:t xml:space="preserve">Definition of Done</w:t>
      </w:r>
      <w:bookmarkEnd w:id="206"/>
    </w:p>
    <w:p>
      <w:pPr>
        <w:pStyle w:val="ListText"/>
        <w:numPr>
          <w:ilvl w:val="0"/>
          <w:numId w:val="1"/>
        </w:numPr>
      </w:pPr>
      <w:r>
        <w:t xml:space="preserve">三类模型都可被 DSH 调用</w:t>
      </w:r>
    </w:p>
    <w:p>
      <w:pPr>
        <w:pStyle w:val="ListText"/>
        <w:numPr>
          <w:ilvl w:val="0"/>
          <w:numId w:val="1"/>
        </w:numPr>
      </w:pPr>
      <w:r>
        <w:t xml:space="preserve">Strict 模式不自动切模型</w:t>
      </w:r>
    </w:p>
    <w:p>
      <w:pPr>
        <w:pStyle w:val="ListText"/>
        <w:numPr>
          <w:ilvl w:val="0"/>
          <w:numId w:val="1"/>
        </w:numPr>
      </w:pPr>
      <w:r>
        <w:t xml:space="preserve">OOM fallback 不越隐私边界</w:t>
      </w:r>
    </w:p>
    <w:p>
      <w:pPr>
        <w:pStyle w:val="ListText"/>
        <w:numPr>
          <w:ilvl w:val="0"/>
          <w:numId w:val="1"/>
        </w:numPr>
      </w:pPr>
      <w:r>
        <w:t xml:space="preserve">Credential 不落普通配置</w:t>
      </w:r>
    </w:p>
    <w:p>
      <w:pPr>
        <w:pStyle w:val="ListText"/>
        <w:numPr>
          <w:ilvl w:val="0"/>
          <w:numId w:val="1"/>
        </w:numPr>
      </w:pPr>
      <w:r>
        <w:t xml:space="preserve">Models Used 可解释</w:t>
      </w:r>
    </w:p>
    <w:p>
      <w:pPr>
        <w:pStyle w:val="Heading3"/>
      </w:pPr>
      <w:bookmarkStart w:id="207" w:name="section_207"/>
      <w:r>
        <w:t xml:space="preserve">能力路由</w:t>
      </w:r>
      <w:bookmarkEnd w:id="207"/>
    </w:p>
    <w:p>
      <w:pPr>
        <w:pStyle w:val="Normal"/>
      </w:pPr>
      <w:r>
        <w:t xml:space="preserve">能力槽最少包含 General / Coding / Vision / Reasoning / Fast。Conversation 选择的是 Primary Model；复杂任务允许专门模型生成 Observation 回写 CognitiveState。Smart 可以自动路由；Prefer Selected 尽量保持用户模型但可在允许范围内补能力；Strict 不做隐式替换。</w:t>
      </w:r>
    </w:p>
    <w:p>
      <w:pPr>
        <w:pStyle w:val="Heading2"/>
      </w:pPr>
      <w:bookmarkStart w:id="208" w:name="section_208"/>
      <w:r>
        <w:t xml:space="preserve">模块工程要求</w:t>
      </w:r>
      <w:bookmarkEnd w:id="20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209" w:name="section_209"/>
      <w:r>
        <w:t xml:space="preserve">A. 模块责任、边界与非目标</w:t>
      </w:r>
      <w:bookmarkEnd w:id="209"/>
    </w:p>
    <w:p>
      <w:pPr>
        <w:pStyle w:val="Heading3"/>
      </w:pPr>
      <w:bookmarkStart w:id="210" w:name="section_210"/>
      <w:r>
        <w:t xml:space="preserve">A.1 本模块拥有的责任</w:t>
      </w:r>
      <w:bookmarkEnd w:id="21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模型管理 UI：本地/官方/自定义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Model Registry、Provider、Model ID、能力检测与成本元数据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本地 GGUF/llama.cpp-derived runtime 与硬件探测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显存/内存预算、量化、KV、offload、并发与 OOM fallback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Global→Work→Conversation→Skill→TaskNode Model Policy</w:t>
            </w:r>
          </w:p>
        </w:tc>
      </w:tr>
    </w:tbl>
    <w:p>
      <w:pPr>
        <w:pStyle w:val="TableGap"/>
      </w:pPr>
    </w:p>
    <w:p>
      <w:pPr>
        <w:pStyle w:val="Heading3"/>
      </w:pPr>
      <w:bookmarkStart w:id="211" w:name="section_211"/>
      <w:r>
        <w:t xml:space="preserve">A.2 明确不拥有</w:t>
      </w:r>
      <w:bookmarkEnd w:id="211"/>
    </w:p>
    <w:p>
      <w:pPr>
        <w:pStyle w:val="ListText"/>
        <w:numPr>
          <w:ilvl w:val="0"/>
          <w:numId w:val="1"/>
        </w:numPr>
      </w:pPr>
      <w:r>
        <w:t xml:space="preserve">Authority 安全授权</w:t>
      </w:r>
    </w:p>
    <w:p>
      <w:pPr>
        <w:pStyle w:val="ListText"/>
        <w:numPr>
          <w:ilvl w:val="0"/>
          <w:numId w:val="1"/>
        </w:numPr>
      </w:pPr>
      <w:r>
        <w:t xml:space="preserve">DSH agent loop</w:t>
      </w:r>
    </w:p>
    <w:p>
      <w:pPr>
        <w:pStyle w:val="ListText"/>
        <w:numPr>
          <w:ilvl w:val="0"/>
          <w:numId w:val="1"/>
        </w:numPr>
      </w:pPr>
      <w:r>
        <w:t xml:space="preserve">用户长期 Knowledge</w:t>
      </w:r>
    </w:p>
    <w:p>
      <w:pPr>
        <w:pStyle w:val="Heading2"/>
      </w:pPr>
      <w:bookmarkStart w:id="212" w:name="section_212"/>
      <w:r>
        <w:t xml:space="preserve">B. 核心对象目录</w:t>
      </w:r>
      <w:bookmarkEnd w:id="212"/>
    </w:p>
    <w:p>
      <w:pPr>
        <w:pStyle w:val="Normal"/>
      </w:pPr>
      <w:r>
        <w:t xml:space="preserve">ModelProvider；ModelDescriptor；ModelCapability；ModelRoutingProfile；ModelExecutionPlan；HardwareFingerprint；RuntimeProfile；ModelUsageTrace；CredentialRef。</w:t>
      </w:r>
    </w:p>
    <w:p>
      <w:pPr>
        <w:pStyle w:val="Heading2"/>
      </w:pPr>
      <w:bookmarkStart w:id="213" w:name="section_213"/>
      <w:r>
        <w:t xml:space="preserve">C. 服务职责目录</w:t>
      </w:r>
      <w:bookmarkEnd w:id="213"/>
    </w:p>
    <w:p>
      <w:pPr>
        <w:pStyle w:val="Normal"/>
      </w:pPr>
      <w:r>
        <w:t xml:space="preserve">ModelManager；ProviderAdapter；CapabilityProbe；HardwareProfiler；LocalModelRuntime；ModelResolver；ResourceScheduler。</w:t>
      </w:r>
    </w:p>
    <w:p>
      <w:pPr>
        <w:pStyle w:val="Heading2"/>
      </w:pPr>
      <w:bookmarkStart w:id="214" w:name="section_214"/>
      <w:r>
        <w:t xml:space="preserve">D. 主流程与状态推进</w:t>
      </w:r>
      <w:bookmarkEnd w:id="214"/>
    </w:p>
    <w:p>
      <w:pPr>
        <w:pStyle w:val="ListText"/>
        <w:numPr>
          <w:ilvl w:val="0"/>
          <w:numId w:val="16"/>
        </w:numPr>
      </w:pPr>
      <w:r>
        <w:t xml:space="preserve">添加 provider→连接测试→获取/手动 Model ID→能力探测</w:t>
      </w:r>
    </w:p>
    <w:p>
      <w:pPr>
        <w:pStyle w:val="ListText"/>
        <w:numPr>
          <w:ilvl w:val="0"/>
          <w:numId w:val="16"/>
        </w:numPr>
      </w:pPr>
      <w:r>
        <w:t xml:space="preserve">用户选择 Smart/Prefer Selected/Strict</w:t>
      </w:r>
    </w:p>
    <w:p>
      <w:pPr>
        <w:pStyle w:val="ListText"/>
        <w:numPr>
          <w:ilvl w:val="0"/>
          <w:numId w:val="16"/>
        </w:numPr>
      </w:pPr>
      <w:r>
        <w:t xml:space="preserve">TaskNode 提交 capability requirements→Resolver 生成 execution plan</w:t>
      </w:r>
    </w:p>
    <w:p>
      <w:pPr>
        <w:pStyle w:val="ListText"/>
        <w:numPr>
          <w:ilvl w:val="0"/>
          <w:numId w:val="16"/>
        </w:numPr>
      </w:pPr>
      <w:r>
        <w:t xml:space="preserve">本地 runtime 根据 VRAM/RAM 决定量化/offload/context/KV</w:t>
      </w:r>
    </w:p>
    <w:p>
      <w:pPr>
        <w:pStyle w:val="ListText"/>
        <w:numPr>
          <w:ilvl w:val="0"/>
          <w:numId w:val="16"/>
        </w:numPr>
      </w:pPr>
      <w:r>
        <w:t xml:space="preserve">OOM/失败时按 policy 选择小模型/CPU/失败，不擅自 cloud fallback</w:t>
      </w:r>
    </w:p>
    <w:p>
      <w:pPr>
        <w:pStyle w:val="Heading2"/>
      </w:pPr>
      <w:bookmarkStart w:id="215" w:name="section_215"/>
      <w:r>
        <w:t xml:space="preserve">E. 不变量与安全要求</w:t>
      </w:r>
      <w:bookmarkEnd w:id="215"/>
    </w:p>
    <w:p>
      <w:pPr>
        <w:pStyle w:val="ListText"/>
        <w:numPr>
          <w:ilvl w:val="0"/>
          <w:numId w:val="1"/>
        </w:numPr>
      </w:pPr>
      <w:r>
        <w:t xml:space="preserve">模型路由与 Authority 权限路由完全解耦</w:t>
      </w:r>
    </w:p>
    <w:p>
      <w:pPr>
        <w:pStyle w:val="ListText"/>
        <w:numPr>
          <w:ilvl w:val="0"/>
          <w:numId w:val="1"/>
        </w:numPr>
      </w:pPr>
      <w:r>
        <w:t xml:space="preserve">API Key 使用 Credential Broker 引用</w:t>
      </w:r>
    </w:p>
    <w:p>
      <w:pPr>
        <w:pStyle w:val="ListText"/>
        <w:numPr>
          <w:ilvl w:val="0"/>
          <w:numId w:val="1"/>
        </w:numPr>
      </w:pPr>
      <w:r>
        <w:t xml:space="preserve">Cloud fallback 默认 DENY</w:t>
      </w:r>
    </w:p>
    <w:p>
      <w:pPr>
        <w:pStyle w:val="ListText"/>
        <w:numPr>
          <w:ilvl w:val="0"/>
          <w:numId w:val="1"/>
        </w:numPr>
      </w:pPr>
      <w:r>
        <w:t xml:space="preserve">模型切换不改变 CognitiveState 真相</w:t>
      </w:r>
    </w:p>
    <w:p>
      <w:pPr>
        <w:pStyle w:val="ListText"/>
        <w:numPr>
          <w:ilvl w:val="0"/>
          <w:numId w:val="1"/>
        </w:numPr>
      </w:pPr>
      <w:r>
        <w:t xml:space="preserve">本地模型生命周期由 KYNXA 管理，不要求用户安装外部 Ollama</w:t>
      </w:r>
    </w:p>
    <w:p>
      <w:pPr>
        <w:pStyle w:val="Heading2"/>
      </w:pPr>
      <w:bookmarkStart w:id="216" w:name="section_216"/>
      <w:r>
        <w:t xml:space="preserve">G. 错误、恢复与降级</w:t>
      </w:r>
      <w:bookmarkEnd w:id="21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provider 401→credential/config error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429/5xx→受限重试与退避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本地 OOM→资源回收/小模型/低 context/CPU fallback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capability probe 不确定→标 unknown，不猜支持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模型下载中断→断点/校验后继续</w:t>
            </w:r>
          </w:p>
        </w:tc>
      </w:tr>
    </w:tbl>
    <w:p>
      <w:pPr>
        <w:pStyle w:val="TableGap"/>
      </w:pPr>
    </w:p>
    <w:p>
      <w:pPr>
        <w:pStyle w:val="Heading2"/>
      </w:pPr>
      <w:bookmarkStart w:id="217" w:name="section_217"/>
      <w:r>
        <w:t xml:space="preserve">H. 指标目录</w:t>
      </w:r>
      <w:bookmarkEnd w:id="217"/>
    </w:p>
    <w:p>
      <w:pPr>
        <w:pStyle w:val="Normal"/>
      </w:pPr>
      <w:r>
        <w:t xml:space="preserve">ttft_ms；tokens_per_sec；vram_peak_mb；model_load_ms；oom_total；provider_error_rate；routing_fallback_total。</w:t>
      </w:r>
    </w:p>
    <w:p>
      <w:pPr>
        <w:pStyle w:val="Heading2"/>
      </w:pPr>
      <w:bookmarkStart w:id="218" w:name="section_218"/>
      <w:r>
        <w:t xml:space="preserve">I. 验收与回归测试</w:t>
      </w:r>
      <w:bookmarkEnd w:id="21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4060/8GB 等低显存设备选择合适 profile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5090 高显存可扩大 context/batch 但不改变语义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Strict model 缺 Vision 不调用别的云模型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自定义 OpenAI Compatible provider 获取模型列表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本地与云切换后 task 恢复一致</w:t>
            </w:r>
          </w:p>
        </w:tc>
      </w:tr>
    </w:tbl>
    <w:p>
      <w:pPr>
        <w:pStyle w:val="TableGap"/>
      </w:pPr>
    </w:p>
    <w:p>
      <w:pPr>
        <w:pStyle w:val="Heading2"/>
      </w:pPr>
      <w:bookmarkStart w:id="219" w:name="section_219"/>
      <w:r>
        <w:t xml:space="preserve">J. 实施顺序</w:t>
      </w:r>
      <w:bookmarkEnd w:id="219"/>
    </w:p>
    <w:p>
      <w:pPr>
        <w:pStyle w:val="ListText"/>
        <w:numPr>
          <w:ilvl w:val="0"/>
          <w:numId w:val="17"/>
        </w:numPr>
      </w:pPr>
      <w:r>
        <w:t xml:space="preserve">先做 Registry+OpenAI/Anthropic compatible</w:t>
      </w:r>
    </w:p>
    <w:p>
      <w:pPr>
        <w:pStyle w:val="ListText"/>
        <w:numPr>
          <w:ilvl w:val="0"/>
          <w:numId w:val="17"/>
        </w:numPr>
      </w:pPr>
      <w:r>
        <w:t xml:space="preserve">再做 Local Runtime</w:t>
      </w:r>
    </w:p>
    <w:p>
      <w:pPr>
        <w:pStyle w:val="ListText"/>
        <w:numPr>
          <w:ilvl w:val="0"/>
          <w:numId w:val="17"/>
        </w:numPr>
      </w:pPr>
      <w:r>
        <w:t xml:space="preserve">再做自动硬件 profile 与多模型协作</w:t>
      </w:r>
    </w:p>
    <w:p>
      <w:pPr>
        <w:pStyle w:val="Heading2"/>
      </w:pPr>
      <w:bookmarkStart w:id="220" w:name="section_220"/>
      <w:r>
        <w:t xml:space="preserve">K. 模型解析的确定性规则〔建议〕</w:t>
      </w:r>
      <w:bookmarkEnd w:id="220"/>
    </w:p>
    <w:p>
      <w:pPr>
        <w:pStyle w:val="Heading3"/>
      </w:pPr>
      <w:bookmarkStart w:id="221" w:name="section_221"/>
      <w:r>
        <w:t xml:space="preserve">K.1 从策略到执行计划</w:t>
      </w:r>
      <w:bookmarkEnd w:id="221"/>
    </w:p>
    <w:p>
      <w:pPr>
        <w:pStyle w:val="Normal"/>
      </w:pPr>
      <w:r>
        <w:t xml:space="preserve">Resolver 输入为 scope、required_capabilities、user_mode、selected_model_ref、privacy_policy_revision、network_profile_revision、资源快照和预算。先排除硬性禁止的 Provider、云外发和能力不满足者，再执行用户模式；候选排序必须稳定并有 reason_code。</w:t>
      </w:r>
    </w:p>
    <w:p>
      <w:pPr>
        <w:pStyle w:val="Normal"/>
      </w:pPr>
      <w:r>
        <w:t xml:space="preserve">Strict 只允许选定模型及其明确配置的运行参数变化；能力不足返回 CAPABILITY_UNAVAILABLE。Prefer Selected 优先选定模型，补充专门模型需满足已允许的候选集合与隐私政策。Smart 可以路由但不能越过硬约束。模式与快速/标准/深度的执行档位分开建模，不用一个 enum 同时表达两种语义。</w:t>
      </w:r>
    </w:p>
    <w:p>
      <w:pPr>
        <w:pStyle w:val="Normal"/>
      </w:pPr>
      <w:r>
        <w:t xml:space="preserve">ModelExecutionPlan 保存 plan_id、具体 model/version、provider/profile revision、实际参数、必要能力、fallback 列表、预算和失效条件。执行前再次检查策略 revision 和资源可用性。Fallback 需要重新生成计划并记录理由，不能修改既有计划后隐藏实际调用的模型。</w:t>
      </w:r>
    </w:p>
    <w:p>
      <w:pPr>
        <w:pStyle w:val="Heading3"/>
      </w:pPr>
      <w:bookmarkStart w:id="222" w:name="section_222"/>
      <w:r>
        <w:t xml:space="preserve">K.2 能力检测与资源准入</w:t>
      </w:r>
      <w:bookmarkEnd w:id="222"/>
    </w:p>
    <w:p>
      <w:pPr>
        <w:pStyle w:val="Normal"/>
      </w:pPr>
      <w:r>
        <w:t xml:space="preserve">能力区分 declared、probed、unknown、unsupported，并记录检测用例和时间。Tool Calling 探测需验证参数可解析及返回值接续；HTTP 200 不代表支持完整协议。检测用合成输入，不发送用户 Work 内容；用户覆盖能力声明仍不能覆盖安全策略。</w:t>
      </w:r>
    </w:p>
    <w:p>
      <w:pPr>
        <w:pStyle w:val="Normal"/>
      </w:pPr>
      <w:r>
        <w:t xml:space="preserve">模型加载前预留 weights + KV + runtime overhead + safety margin 预算，实际数值由硬件测量确定，不能把示例 GPU 数字当保证。OOM 后释放损坏实例，按原政策降低 context/batch、offload 或换允许的模型；改变输入截断策略须显示信息损失，Strict 下换模型需用户调整选择。</w:t>
      </w:r>
    </w:p>
    <w:p>
      <w:pPr>
        <w:pStyle w:val="Normal"/>
      </w:pPr>
      <w:r>
        <w:t xml:space="preserve">取消模型流只停止后续生成，已计费 token 仍结算。重试发生在流已产生内容之后时，创建新的 generation 并明确替换/并列关系，禁止把两次回答无标记拼接。达到成本预算时停止新调用，并向用户报告已知用量与尚待对账部分。</w:t>
      </w:r>
    </w:p>
    <w:p>
      <w:pPr>
        <w:pStyle w:val="Heading1"/>
      </w:pPr>
      <w:bookmarkStart w:id="223" w:name="section_223"/>
      <w:r>
        <w:t xml:space="preserve">08 · 能力模块：浏览器、计算机、文件、代码与 Artifact</w:t>
      </w:r>
      <w:bookmarkEnd w:id="223"/>
    </w:p>
    <w:p>
      <w:pPr>
        <w:pStyle w:val="Heading2"/>
      </w:pPr>
      <w:bookmarkStart w:id="224" w:name="section_224"/>
      <w:r>
        <w:t xml:space="preserve">文档目的</w:t>
      </w:r>
      <w:bookmarkEnd w:id="224"/>
    </w:p>
    <w:p>
      <w:pPr>
        <w:pStyle w:val="Normal"/>
      </w:pPr>
      <w:r>
        <w:t xml:space="preserve">R3 把能力模块统一看作 DSH Tool Surface + KYNXA Capability/Authority Contract。模型看到结构化工具；真正执行由受限 worker 或 Authority-controlled executor 完成。</w:t>
      </w:r>
    </w:p>
    <w:p>
      <w:pPr>
        <w:pStyle w:val="Heading2"/>
      </w:pPr>
      <w:bookmarkStart w:id="225" w:name="section_225"/>
      <w:r>
        <w:t xml:space="preserve">冻结决策</w:t>
      </w:r>
      <w:bookmarkEnd w:id="22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File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read 可按 Scope 低风险；write/delete 必须 Authority。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Code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build/test 默认 sandbox；修改宿主 repository 需 grant。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Browser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读取与提交分离；submit/upload/download 按风险处理。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Computer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截图/观察与 keyboard/mouse input 分离。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CAP-005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Artifact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成果物有 provenance/version/hash，可预览与导出。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226" w:name="section_226"/>
      <w:r>
        <w:t xml:space="preserve">1. Tool Descriptor</w:t>
      </w:r>
      <w:bookmarkEnd w:id="226"/>
    </w:p>
    <w:p>
      <w:pPr>
        <w:pStyle w:val="Normal"/>
      </w:pPr>
      <w:r>
        <w:t xml:space="preserve">每个 Tool 声明 input/output schema、capability、risk_class、idempotency、cacheability、resource_profile、network profile、timeout、observation limits。DSH registry 只消费 presentation schema；KYNXA Capability Registry 保存安全元数据。</w:t>
      </w:r>
    </w:p>
    <w:p>
      <w:pPr>
        <w:pStyle w:val="Heading2"/>
      </w:pPr>
      <w:bookmarkStart w:id="227" w:name="section_227"/>
      <w:r>
        <w:t xml:space="preserve">2. File/Code</w:t>
      </w:r>
      <w:bookmarkEnd w:id="227"/>
    </w:p>
    <w:p>
      <w:pPr>
        <w:pStyle w:val="Normal"/>
      </w:pPr>
      <w:r>
        <w:t xml:space="preserve">文件路径先 canonicalize，再判断 Work mounts/ACL。Repo 工具优先 read/search/diff；代码执行在 sandbox 或受限 build worker。Patch 可以先生成到 staging Artifact，获得批准后才应用到宿主 repository。</w:t>
      </w:r>
    </w:p>
    <w:p>
      <w:pPr>
        <w:pStyle w:val="Heading2"/>
      </w:pPr>
      <w:bookmarkStart w:id="228" w:name="section_228"/>
      <w:r>
        <w:t xml:space="preserve">3. Browser/Web</w:t>
      </w:r>
      <w:bookmarkEnd w:id="228"/>
    </w:p>
    <w:p>
      <w:pPr>
        <w:pStyle w:val="Normal"/>
      </w:pPr>
      <w:r>
        <w:t xml:space="preserve">Web search/fetch 与 interactive browser 分开。抓取内容永远是不可信 Prompt Input。browser.submit、登录、上传、购买等动作必须把最终 URL、method、关键 fields、resource scope 绑定到 Approval/Grant。</w:t>
      </w:r>
    </w:p>
    <w:p>
      <w:pPr>
        <w:pStyle w:val="Heading2"/>
      </w:pPr>
      <w:bookmarkStart w:id="229" w:name="section_229"/>
      <w:r>
        <w:t xml:space="preserve">4. Computer Use</w:t>
      </w:r>
      <w:bookmarkEnd w:id="229"/>
    </w:p>
    <w:p>
      <w:pPr>
        <w:pStyle w:val="Normal"/>
      </w:pPr>
      <w:r>
        <w:t xml:space="preserve">screen capture 只产生 Observation；鼠标/键盘 input 是更高风险 Capability。第一版 Remote 手机端不提供直接鼠标键盘控制，减少攻击面。Computer Agent 产生动作 proposal，Authority/Worker 执行并回传截图 hash/DOM state。</w:t>
      </w:r>
    </w:p>
    <w:p>
      <w:pPr>
        <w:pStyle w:val="Heading2"/>
      </w:pPr>
      <w:bookmarkStart w:id="230" w:name="section_230"/>
      <w:r>
        <w:t xml:space="preserve">5. Artifact</w:t>
      </w:r>
      <w:bookmarkEnd w:id="230"/>
    </w:p>
    <w:p>
      <w:pPr>
        <w:pStyle w:val="Normal"/>
      </w:pPr>
      <w:r>
        <w:t xml:space="preserve">Artifact 是模型/工具产生的可交付对象：文档、图片、diff、报告、代码包、数据集。记录 source task、generation、tool/model refs、hash、mime、preview、final flag。Library 是长期留存；Knowledge 是事实检索源，二者不能自动混为一体。</w:t>
      </w:r>
    </w:p>
    <w:p>
      <w:pPr>
        <w:pStyle w:val="Heading2"/>
      </w:pPr>
      <w:bookmarkStart w:id="231" w:name="section_231"/>
      <w:r>
        <w:t xml:space="preserve">Definition of Done</w:t>
      </w:r>
      <w:bookmarkEnd w:id="231"/>
    </w:p>
    <w:p>
      <w:pPr>
        <w:pStyle w:val="ListText"/>
        <w:numPr>
          <w:ilvl w:val="0"/>
          <w:numId w:val="1"/>
        </w:numPr>
      </w:pPr>
      <w:r>
        <w:t xml:space="preserve">危险工具均有 CapabilityRequest</w:t>
      </w:r>
    </w:p>
    <w:p>
      <w:pPr>
        <w:pStyle w:val="ListText"/>
        <w:numPr>
          <w:ilvl w:val="0"/>
          <w:numId w:val="1"/>
        </w:numPr>
      </w:pPr>
      <w:r>
        <w:t xml:space="preserve">路径 TOCTOU 有测试</w:t>
      </w:r>
    </w:p>
    <w:p>
      <w:pPr>
        <w:pStyle w:val="ListText"/>
        <w:numPr>
          <w:ilvl w:val="0"/>
          <w:numId w:val="1"/>
        </w:numPr>
      </w:pPr>
      <w:r>
        <w:t xml:space="preserve">浏览器提交不会被网页 prompt 绕过</w:t>
      </w:r>
    </w:p>
    <w:p>
      <w:pPr>
        <w:pStyle w:val="ListText"/>
        <w:numPr>
          <w:ilvl w:val="0"/>
          <w:numId w:val="1"/>
        </w:numPr>
      </w:pPr>
      <w:r>
        <w:t xml:space="preserve">Artifact 来源可追踪</w:t>
      </w:r>
    </w:p>
    <w:p>
      <w:pPr>
        <w:pStyle w:val="ListText"/>
        <w:numPr>
          <w:ilvl w:val="0"/>
          <w:numId w:val="1"/>
        </w:numPr>
      </w:pPr>
      <w:r>
        <w:t xml:space="preserve">代码执行默认隔离</w:t>
      </w:r>
    </w:p>
    <w:p>
      <w:pPr>
        <w:pStyle w:val="Heading3"/>
      </w:pPr>
      <w:bookmarkStart w:id="232" w:name="section_232"/>
      <w:r>
        <w:t xml:space="preserve">CodeRepair 首个 Vertical Slice</w:t>
      </w:r>
      <w:bookmarkEnd w:id="232"/>
    </w:p>
    <w:p>
      <w:pPr>
        <w:pStyle w:val="Normal"/>
      </w:pPr>
      <w:r>
        <w:t xml:space="preserve">Work 绑定 repo → 读取工程 → 受控 build → 解析 error observation → agent 生成 patch → patch apply → tests/verifier → Artifact/diff → checkpoint → kill runtime/host → resume → 验证结果一致。该链路是 R3 的首要端到端验收，不再以“能聊天”作为 Agent Runtime 完成标准。</w:t>
      </w:r>
    </w:p>
    <w:p>
      <w:pPr>
        <w:pStyle w:val="Heading2"/>
      </w:pPr>
      <w:bookmarkStart w:id="233" w:name="section_233"/>
      <w:r>
        <w:t xml:space="preserve">模块工程要求</w:t>
      </w:r>
      <w:bookmarkEnd w:id="233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234" w:name="section_234"/>
      <w:r>
        <w:t xml:space="preserve">A. 模块责任、边界与非目标</w:t>
      </w:r>
      <w:bookmarkEnd w:id="234"/>
    </w:p>
    <w:p>
      <w:pPr>
        <w:pStyle w:val="Heading3"/>
      </w:pPr>
      <w:bookmarkStart w:id="235" w:name="section_235"/>
      <w:r>
        <w:t xml:space="preserve">A.1 本模块拥有的责任</w:t>
      </w:r>
      <w:bookmarkEnd w:id="23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File/Code/Sandbox/Browser/Computer/Web/Document/Vision/Artifact Tool family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输入/输出 Schema、capability class、risk level、timeout 与 verifier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Preview/Artifact 版本与 provenance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Computer Use 与直接 API/DOM 的优先级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Restricted Executor 与 sandbox 约束</w:t>
            </w:r>
          </w:p>
        </w:tc>
      </w:tr>
    </w:tbl>
    <w:p>
      <w:pPr>
        <w:pStyle w:val="TableGap"/>
      </w:pPr>
    </w:p>
    <w:p>
      <w:pPr>
        <w:pStyle w:val="Heading3"/>
      </w:pPr>
      <w:bookmarkStart w:id="236" w:name="section_236"/>
      <w:r>
        <w:t xml:space="preserve">A.2 明确不拥有</w:t>
      </w:r>
      <w:bookmarkEnd w:id="236"/>
    </w:p>
    <w:p>
      <w:pPr>
        <w:pStyle w:val="ListText"/>
        <w:numPr>
          <w:ilvl w:val="0"/>
          <w:numId w:val="1"/>
        </w:numPr>
      </w:pPr>
      <w:r>
        <w:t xml:space="preserve">最终授权</w:t>
      </w:r>
    </w:p>
    <w:p>
      <w:pPr>
        <w:pStyle w:val="ListText"/>
        <w:numPr>
          <w:ilvl w:val="0"/>
          <w:numId w:val="1"/>
        </w:numPr>
      </w:pPr>
      <w:r>
        <w:t xml:space="preserve">Skill 高层流程</w:t>
      </w:r>
    </w:p>
    <w:p>
      <w:pPr>
        <w:pStyle w:val="ListText"/>
        <w:numPr>
          <w:ilvl w:val="0"/>
          <w:numId w:val="1"/>
        </w:numPr>
      </w:pPr>
      <w:r>
        <w:t xml:space="preserve">模型选择</w:t>
      </w:r>
    </w:p>
    <w:p>
      <w:pPr>
        <w:pStyle w:val="Heading2"/>
      </w:pPr>
      <w:bookmarkStart w:id="237" w:name="section_237"/>
      <w:r>
        <w:t xml:space="preserve">B. 核心对象目录</w:t>
      </w:r>
      <w:bookmarkEnd w:id="237"/>
    </w:p>
    <w:p>
      <w:pPr>
        <w:pStyle w:val="Normal"/>
      </w:pPr>
      <w:r>
        <w:t xml:space="preserve">ToolRequest；ToolResult；FileRef；Artifact；BrowserSession；ComputerSession；SandboxRun；PatchSet；DocumentView；VisionObservation。</w:t>
      </w:r>
    </w:p>
    <w:p>
      <w:pPr>
        <w:pStyle w:val="Heading2"/>
      </w:pPr>
      <w:bookmarkStart w:id="238" w:name="section_238"/>
      <w:r>
        <w:t xml:space="preserve">C. 服务职责目录</w:t>
      </w:r>
      <w:bookmarkEnd w:id="238"/>
    </w:p>
    <w:p>
      <w:pPr>
        <w:pStyle w:val="Normal"/>
      </w:pPr>
      <w:r>
        <w:t xml:space="preserve">FileExecutor；CodeExecutor；SandboxManager；BrowserWorker；ComputerWorker；ArtifactService；DocumentRenderer；VisionWorker。</w:t>
      </w:r>
    </w:p>
    <w:p>
      <w:pPr>
        <w:pStyle w:val="Heading2"/>
      </w:pPr>
      <w:bookmarkStart w:id="239" w:name="section_239"/>
      <w:r>
        <w:t xml:space="preserve">D. 主流程与状态推进</w:t>
      </w:r>
      <w:bookmarkEnd w:id="239"/>
    </w:p>
    <w:p>
      <w:pPr>
        <w:pStyle w:val="ListText"/>
        <w:numPr>
          <w:ilvl w:val="0"/>
          <w:numId w:val="18"/>
        </w:numPr>
      </w:pPr>
      <w:r>
        <w:t xml:space="preserve">只读工具优先并行；写操作串行且经过 canonical path</w:t>
      </w:r>
    </w:p>
    <w:p>
      <w:pPr>
        <w:pStyle w:val="ListText"/>
        <w:numPr>
          <w:ilvl w:val="0"/>
          <w:numId w:val="18"/>
        </w:numPr>
      </w:pPr>
      <w:r>
        <w:t xml:space="preserve">代码修改先生成 patch/diff，再测试与 verifier</w:t>
      </w:r>
    </w:p>
    <w:p>
      <w:pPr>
        <w:pStyle w:val="ListText"/>
        <w:numPr>
          <w:ilvl w:val="0"/>
          <w:numId w:val="18"/>
        </w:numPr>
      </w:pPr>
      <w:r>
        <w:t xml:space="preserve">Browser 优先结构化 DOM/API，必要时再视觉/Computer Use</w:t>
      </w:r>
    </w:p>
    <w:p>
      <w:pPr>
        <w:pStyle w:val="ListText"/>
        <w:numPr>
          <w:ilvl w:val="0"/>
          <w:numId w:val="18"/>
        </w:numPr>
      </w:pPr>
      <w:r>
        <w:t xml:space="preserve">Artifact 每次重要修改生成版本与来源链</w:t>
      </w:r>
    </w:p>
    <w:p>
      <w:pPr>
        <w:pStyle w:val="ListText"/>
        <w:numPr>
          <w:ilvl w:val="0"/>
          <w:numId w:val="18"/>
        </w:numPr>
      </w:pPr>
      <w:r>
        <w:t xml:space="preserve">文件上传/下载/外部发送均重新进入 capability check</w:t>
      </w:r>
    </w:p>
    <w:p>
      <w:pPr>
        <w:pStyle w:val="Heading2"/>
      </w:pPr>
      <w:bookmarkStart w:id="240" w:name="section_240"/>
      <w:r>
        <w:t xml:space="preserve">E. 不变量与安全要求</w:t>
      </w:r>
      <w:bookmarkEnd w:id="240"/>
    </w:p>
    <w:p>
      <w:pPr>
        <w:pStyle w:val="ListText"/>
        <w:numPr>
          <w:ilvl w:val="0"/>
          <w:numId w:val="1"/>
        </w:numPr>
      </w:pPr>
      <w:r>
        <w:t xml:space="preserve">路径必须 canonicalize 并防 TOCTOU/path escape</w:t>
      </w:r>
    </w:p>
    <w:p>
      <w:pPr>
        <w:pStyle w:val="ListText"/>
        <w:numPr>
          <w:ilvl w:val="0"/>
          <w:numId w:val="1"/>
        </w:numPr>
      </w:pPr>
      <w:r>
        <w:t xml:space="preserve">工具返回内容视为 untrusted observation</w:t>
      </w:r>
    </w:p>
    <w:p>
      <w:pPr>
        <w:pStyle w:val="ListText"/>
        <w:numPr>
          <w:ilvl w:val="0"/>
          <w:numId w:val="1"/>
        </w:numPr>
      </w:pPr>
      <w:r>
        <w:t xml:space="preserve">直接屏幕/键鼠控制默认更高风险</w:t>
      </w:r>
    </w:p>
    <w:p>
      <w:pPr>
        <w:pStyle w:val="ListText"/>
        <w:numPr>
          <w:ilvl w:val="0"/>
          <w:numId w:val="1"/>
        </w:numPr>
      </w:pPr>
      <w:r>
        <w:t xml:space="preserve">Artifact 不等于原始文件；必须有 source/provenance</w:t>
      </w:r>
    </w:p>
    <w:p>
      <w:pPr>
        <w:pStyle w:val="ListText"/>
        <w:numPr>
          <w:ilvl w:val="0"/>
          <w:numId w:val="1"/>
        </w:numPr>
      </w:pPr>
      <w:r>
        <w:t xml:space="preserve">Replay 模式不得真实重放支付/发送等副作用</w:t>
      </w:r>
    </w:p>
    <w:p>
      <w:pPr>
        <w:pStyle w:val="Heading2"/>
      </w:pPr>
      <w:bookmarkStart w:id="241" w:name="section_241"/>
      <w:r>
        <w:t xml:space="preserve">G. 错误、恢复与降级</w:t>
      </w:r>
      <w:bookmarkEnd w:id="24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sandbox 超时→终止进程树并保留日志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browser page crash→重建 session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文件被外部修改→etag/hash 冲突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patch apply conflict→请求重新读取上下文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Computer worker 失去焦点→暂停而非盲点击</w:t>
            </w:r>
          </w:p>
        </w:tc>
      </w:tr>
    </w:tbl>
    <w:p>
      <w:pPr>
        <w:pStyle w:val="TableGap"/>
      </w:pPr>
    </w:p>
    <w:p>
      <w:pPr>
        <w:pStyle w:val="Heading2"/>
      </w:pPr>
      <w:bookmarkStart w:id="242" w:name="section_242"/>
      <w:r>
        <w:t xml:space="preserve">H. 指标目录</w:t>
      </w:r>
      <w:bookmarkEnd w:id="242"/>
    </w:p>
    <w:p>
      <w:pPr>
        <w:pStyle w:val="Normal"/>
      </w:pPr>
      <w:r>
        <w:t xml:space="preserve">tool_success_rate；sandbox_timeout_total；browser_navigation_ms；patch_apply_conflict_total；artifact_versions_total。</w:t>
      </w:r>
    </w:p>
    <w:p>
      <w:pPr>
        <w:pStyle w:val="Heading2"/>
      </w:pPr>
      <w:bookmarkStart w:id="243" w:name="section_243"/>
      <w:r>
        <w:t xml:space="preserve">I. 验收与回归测试</w:t>
      </w:r>
      <w:bookmarkEnd w:id="24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路径穿越/符号链接逃逸被阻止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build→error→patch→test vertical slice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Browser 页面 prompt injection 不能触发越权 tool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大文件预览不一次读入 UI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Computer Use 操作前后截图/状态 verifier 可关联</w:t>
            </w:r>
          </w:p>
        </w:tc>
      </w:tr>
    </w:tbl>
    <w:p>
      <w:pPr>
        <w:pStyle w:val="TableGap"/>
      </w:pPr>
    </w:p>
    <w:p>
      <w:pPr>
        <w:pStyle w:val="Heading2"/>
      </w:pPr>
      <w:bookmarkStart w:id="244" w:name="section_244"/>
      <w:r>
        <w:t xml:space="preserve">J. 实施顺序</w:t>
      </w:r>
      <w:bookmarkEnd w:id="244"/>
    </w:p>
    <w:p>
      <w:pPr>
        <w:pStyle w:val="ListText"/>
        <w:numPr>
          <w:ilvl w:val="0"/>
          <w:numId w:val="19"/>
        </w:numPr>
      </w:pPr>
      <w:r>
        <w:t xml:space="preserve">先 File/Code/Sandbox/Artifact</w:t>
      </w:r>
    </w:p>
    <w:p>
      <w:pPr>
        <w:pStyle w:val="ListText"/>
        <w:numPr>
          <w:ilvl w:val="0"/>
          <w:numId w:val="19"/>
        </w:numPr>
      </w:pPr>
      <w:r>
        <w:t xml:space="preserve">再 Browser/Web</w:t>
      </w:r>
    </w:p>
    <w:p>
      <w:pPr>
        <w:pStyle w:val="ListText"/>
        <w:numPr>
          <w:ilvl w:val="0"/>
          <w:numId w:val="19"/>
        </w:numPr>
      </w:pPr>
      <w:r>
        <w:t xml:space="preserve">最后 Computer/Vision 高风险交互</w:t>
      </w:r>
    </w:p>
    <w:p>
      <w:pPr>
        <w:pStyle w:val="Heading2"/>
      </w:pPr>
      <w:bookmarkStart w:id="245" w:name="section_245"/>
      <w:r>
        <w:t xml:space="preserve">K. CodeRepair 从输入到证据的闭环〔建议〕</w:t>
      </w:r>
      <w:bookmarkEnd w:id="245"/>
    </w:p>
    <w:p>
      <w:pPr>
        <w:pStyle w:val="Heading3"/>
      </w:pPr>
      <w:bookmarkStart w:id="246" w:name="section_246"/>
      <w:r>
        <w:t xml:space="preserve">K.1 仓库读取、隔离构建与补丁</w:t>
      </w:r>
      <w:bookmarkEnd w:id="246"/>
    </w:p>
    <w:p>
      <w:pPr>
        <w:pStyle w:val="Normal"/>
      </w:pPr>
      <w:r>
        <w:t xml:space="preserve">用户选定 repo 后记录 mount_id、根目录身份、允许读取范围和 baseline 文件摘要。执行 build/test 属于运行仓库代码，不能因名称为“测试”就视为纯读取；依赖安装脚本、网络、凭证继承和子进程均受隔离策略控制。默认在隔离工作副本构建，只把必要结果作为 Observation 回传。</w:t>
      </w:r>
    </w:p>
    <w:p>
      <w:pPr>
        <w:pStyle w:val="Normal"/>
      </w:pPr>
      <w:r>
        <w:t xml:space="preserve">PatchSet 保存每个文件的相对路径、操作类型、before_hash、after_hash、补丁 blob_ref 和来源 execution_id。应用前再次解析路径与文件身份，确认未被用户或外部工具修改。冲突时保留用户改动并返回 PATCH_CONFLICT，不能覆盖后宣称自动修复成功。</w:t>
      </w:r>
    </w:p>
    <w:p>
      <w:pPr>
        <w:pStyle w:val="Normal"/>
      </w:pPr>
      <w:r>
        <w:t xml:space="preserve">首版建议只支持常规文本文件的受控修改；符号链接、junction、硬链接别名、NTFS alternate streams、设备路径及其他无法证明范围安全的目标先拒绝。具体支持矩阵由路径安全测试冻结，不以字符串前缀检查作为边界。</w:t>
      </w:r>
    </w:p>
    <w:p>
      <w:pPr>
        <w:pStyle w:val="Heading3"/>
      </w:pPr>
      <w:bookmarkStart w:id="247" w:name="section_247"/>
      <w:r>
        <w:t xml:space="preserve">K.2 多文件应用与验证</w:t>
      </w:r>
      <w:bookmarkEnd w:id="247"/>
    </w:p>
    <w:p>
      <w:pPr>
        <w:pStyle w:val="Normal"/>
      </w:pPr>
      <w:r>
        <w:t xml:space="preserve">多个文件替换不能假装是一个文件系统原子事务。Executor 在受保护 journal 中记录每个文件 PREPARED/APPLIED/VERIFIED 及备份引用；崩溃后按 before/after hash 判断进度。回滚前仍检查文件没有被外部修改；无法安全回滚时报告部分应用，停止后续任务。</w:t>
      </w:r>
    </w:p>
    <w:p>
      <w:pPr>
        <w:pStyle w:val="Normal"/>
      </w:pPr>
      <w:r>
        <w:t xml:space="preserve">Verifier 输入是具体 Artifact 版本与 baseline，输出 PASS/FAIL/INCONCLUSIVE、检查项、环境指纹、命令引用、exit_code 和日志 blob_ref。只有所有 required checks 为 PASS 才成功。测试进程未运行、日志丢失、超时或跳过必需测试都不是 PASS。LLM 判断只能补充无法确定性验证的项目，不能覆写编译失败。</w:t>
      </w:r>
    </w:p>
    <w:p>
      <w:pPr>
        <w:pStyle w:val="Heading3"/>
      </w:pPr>
      <w:bookmarkStart w:id="248" w:name="section_248"/>
      <w:r>
        <w:t xml:space="preserve">K.3 一条最小验收用例</w:t>
      </w:r>
      <w:bookmarkEnd w:id="248"/>
    </w:p>
    <w:p>
      <w:pPr>
        <w:pStyle w:val="Normal"/>
      </w:pPr>
      <w:r>
        <w:t xml:space="preserve">准备带固定失败测试的小仓库，生成 baseline 和预期失败证据。Agent 读取并产生补丁，在隔离副本运行测试；批准后以匹配的摘要写回，再对最终字节执行验证。分别在补丁准备后、Grant claim 后、文件替换后、结果回传前杀进程；恢复后的 diff、Artifact hash、ledger 和测试结果必须一致。</w:t>
      </w:r>
    </w:p>
    <w:p>
      <w:pPr>
        <w:pStyle w:val="Heading1"/>
      </w:pPr>
      <w:bookmarkStart w:id="249" w:name="section_249"/>
      <w:r>
        <w:t xml:space="preserve">09 · 安全架构、权限系统与 Full Access</w:t>
      </w:r>
      <w:bookmarkEnd w:id="249"/>
    </w:p>
    <w:p>
      <w:pPr>
        <w:pStyle w:val="Heading2"/>
      </w:pPr>
      <w:bookmarkStart w:id="250" w:name="section_250"/>
      <w:r>
        <w:t xml:space="preserve">文档目的</w:t>
      </w:r>
      <w:bookmarkEnd w:id="250"/>
    </w:p>
    <w:p>
      <w:pPr>
        <w:pStyle w:val="Normal"/>
      </w:pPr>
      <w:r>
        <w:t xml:space="preserve">DeepSeek Harness 的引入不能弱化 R2 最重要的安全差异化：模型、Agent Runtime、Skill、MCP、Web、Parser 都是潜在攻击面。Trusted Authority Core 保持最小 TCB、独立 Rust 进程和窄 IPC。</w:t>
      </w:r>
    </w:p>
    <w:p>
      <w:pPr>
        <w:pStyle w:val="Heading2"/>
      </w:pPr>
      <w:bookmarkStart w:id="251" w:name="section_251"/>
      <w:r>
        <w:t xml:space="preserve">冻结决策</w:t>
      </w:r>
      <w:bookmarkEnd w:id="25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Independent Authority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Release 必须独立进程。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Canonical request binding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Approval 绑定 canonical_request_hash。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Credential Broker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模型只能请求 use-by-reference。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Fail closed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Authority 不可用时高风险动作失败。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Full Access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只是 Policy Mode，不关闭 Authority。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DSH permissions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只作为 UX/预筛选层，不是安全最终边界。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252" w:name="section_252"/>
      <w:r>
        <w:t xml:space="preserve">1. Threat Model</w:t>
      </w:r>
      <w:bookmarkEnd w:id="252"/>
    </w:p>
    <w:p>
      <w:pPr>
        <w:pStyle w:val="Normal"/>
      </w:pPr>
      <w:r>
        <w:t xml:space="preserve">攻击来源包括恶意网页/文档、prompt injection、Community Skill、MCP Server、被劫持 Provider、模型幻觉、Agent Runtime compromise、远程设备重放、路径替换/符号链接、Credential 泄露、重复 side effect。Authority 假设 Intelligence Plane 会被完全控制，因此只相信自身 canonicalization 与已验证 IPC identity。</w:t>
      </w:r>
    </w:p>
    <w:p>
      <w:pPr>
        <w:pStyle w:val="Heading2"/>
      </w:pPr>
      <w:bookmarkStart w:id="253" w:name="section_253"/>
      <w:r>
        <w:t xml:space="preserve">2. CapabilityRequest</w:t>
      </w:r>
      <w:bookmarkEnd w:id="253"/>
    </w:p>
    <w:p>
      <w:pPr>
        <w:pStyle w:val="Normal"/>
      </w:pPr>
      <w:r>
        <w:t xml:space="preserve">请求方只提供 action claims 与参数；Authority 自己计算 canonical resource、risk、scope、policy revision。ApprovalIntent 显示给用户的是 canonicalized 结果；批准后签发短 TTL/max_uses/nonce Grant。执行时再次比对 request_hash，防止“批准 A 执行 B”。</w:t>
      </w:r>
    </w:p>
    <w:p>
      <w:pPr>
        <w:pStyle w:val="Heading2"/>
      </w:pPr>
      <w:bookmarkStart w:id="254" w:name="section_254"/>
      <w:r>
        <w:t xml:space="preserve">3. DSH Tool 安全</w:t>
      </w:r>
      <w:bookmarkEnd w:id="254"/>
    </w:p>
    <w:p>
      <w:pPr>
        <w:pStyle w:val="Normal"/>
      </w:pPr>
      <w:r>
        <w:t xml:space="preserve">DSH tool-bash/tool-pwsh/tool-fs 若用于 KYNXA Release，必须替换/包装为 Authority-aware adapter；不能让 agent-loop 直接拿宿主 cwd 与环境变量执行。可以保留 sandbox 版本用于低风险隔离任务。</w:t>
      </w:r>
    </w:p>
    <w:p>
      <w:pPr>
        <w:pStyle w:val="Heading2"/>
      </w:pPr>
      <w:bookmarkStart w:id="255" w:name="section_255"/>
      <w:r>
        <w:t xml:space="preserve">4. Credential</w:t>
      </w:r>
      <w:bookmarkEnd w:id="255"/>
    </w:p>
    <w:p>
      <w:pPr>
        <w:pStyle w:val="Normal"/>
      </w:pPr>
      <w:r>
        <w:t xml:space="preserve">Secret 存在 OS Credential/Authority 管理域；Host/DSH/Skill 只保存 CredentialRef。Provider 调用由受控 network adapter 注入短期 Secret，日志、Session、Prompt、Tool result 均不得包含完整 Key。</w:t>
      </w:r>
    </w:p>
    <w:p>
      <w:pPr>
        <w:pStyle w:val="Heading2"/>
      </w:pPr>
      <w:bookmarkStart w:id="256" w:name="section_256"/>
      <w:r>
        <w:t xml:space="preserve">5. Full Access</w:t>
      </w:r>
      <w:bookmarkEnd w:id="256"/>
    </w:p>
    <w:p>
      <w:pPr>
        <w:pStyle w:val="Normal"/>
      </w:pPr>
      <w:r>
        <w:t xml:space="preserve">Full Access 可以减少交互批准，但依旧保留 Scope、canonicalization、audit、kill switch、L4/Financial boundary、credential policy 和 revoke。用户可配置 Work/Device/Capability 限定，不存在“万能绕过开关”。</w:t>
      </w:r>
    </w:p>
    <w:p>
      <w:pPr>
        <w:pStyle w:val="Heading2"/>
      </w:pPr>
      <w:bookmarkStart w:id="257" w:name="section_257"/>
      <w:r>
        <w:t xml:space="preserve">6. Prompt Injection Defense</w:t>
      </w:r>
      <w:bookmarkEnd w:id="257"/>
    </w:p>
    <w:p>
      <w:pPr>
        <w:pStyle w:val="Normal"/>
      </w:pPr>
      <w:r>
        <w:t xml:space="preserve">安全依赖代码层隔离而非单纯 Prompt。网页/文档标记 untrusted provenance；Context Compiler 不把外部内容放在 system 权威区；工具最小化 exposure；AgentDojo/Promptfoo 等测试用于回归攻击成功率。</w:t>
      </w:r>
    </w:p>
    <w:p>
      <w:pPr>
        <w:pStyle w:val="Heading2"/>
      </w:pPr>
      <w:bookmarkStart w:id="258" w:name="section_258"/>
      <w:r>
        <w:t xml:space="preserve">Definition of Done</w:t>
      </w:r>
      <w:bookmarkEnd w:id="258"/>
    </w:p>
    <w:p>
      <w:pPr>
        <w:pStyle w:val="ListText"/>
        <w:numPr>
          <w:ilvl w:val="0"/>
          <w:numId w:val="1"/>
        </w:numPr>
      </w:pPr>
      <w:r>
        <w:t xml:space="preserve">Agent Runtime compromise 不能写 authority.db</w:t>
      </w:r>
    </w:p>
    <w:p>
      <w:pPr>
        <w:pStyle w:val="ListText"/>
        <w:numPr>
          <w:ilvl w:val="0"/>
          <w:numId w:val="1"/>
        </w:numPr>
      </w:pPr>
      <w:r>
        <w:t xml:space="preserve">Approval 参数替换被拒绝</w:t>
      </w:r>
    </w:p>
    <w:p>
      <w:pPr>
        <w:pStyle w:val="ListText"/>
        <w:numPr>
          <w:ilvl w:val="0"/>
          <w:numId w:val="1"/>
        </w:numPr>
      </w:pPr>
      <w:r>
        <w:t xml:space="preserve">Credential 不出现在 Session/日志</w:t>
      </w:r>
    </w:p>
    <w:p>
      <w:pPr>
        <w:pStyle w:val="ListText"/>
        <w:numPr>
          <w:ilvl w:val="0"/>
          <w:numId w:val="1"/>
        </w:numPr>
      </w:pPr>
      <w:r>
        <w:t xml:space="preserve">Prompt Injection 不能直接产生高风险执行</w:t>
      </w:r>
    </w:p>
    <w:p>
      <w:pPr>
        <w:pStyle w:val="ListText"/>
        <w:numPr>
          <w:ilvl w:val="0"/>
          <w:numId w:val="1"/>
        </w:numPr>
      </w:pPr>
      <w:r>
        <w:t xml:space="preserve">Full Access 仍可审计/撤销</w:t>
      </w:r>
    </w:p>
    <w:p>
      <w:pPr>
        <w:pStyle w:val="Heading3"/>
      </w:pPr>
      <w:bookmarkStart w:id="259" w:name="section_259"/>
      <w:r>
        <w:t xml:space="preserve">Risk Level</w:t>
      </w:r>
      <w:bookmarkEnd w:id="259"/>
    </w:p>
    <w:p>
      <w:pPr>
        <w:pStyle w:val="Normal"/>
      </w:pPr>
      <w:r>
        <w:t xml:space="preserve">L0 纯读取/无敏感影响；L1 可逆本地变更；L2 较大范围文件/进程/网络动作；L3 账号、发布、外部发送、高影响系统操作；L4 金融、身份、高价值不可逆动作。Full Access 可减少 L1-L3 的确认，但不能把 L4/Secret/Audit/Kill Switch 关闭。</w:t>
      </w:r>
    </w:p>
    <w:p>
      <w:pPr>
        <w:pStyle w:val="Heading2"/>
      </w:pPr>
      <w:bookmarkStart w:id="260" w:name="section_260"/>
      <w:r>
        <w:t xml:space="preserve">模块工程要求</w:t>
      </w:r>
      <w:bookmarkEnd w:id="260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261" w:name="section_261"/>
      <w:r>
        <w:t xml:space="preserve">A. 模块责任、边界与非目标</w:t>
      </w:r>
      <w:bookmarkEnd w:id="261"/>
    </w:p>
    <w:p>
      <w:pPr>
        <w:pStyle w:val="Heading3"/>
      </w:pPr>
      <w:bookmarkStart w:id="262" w:name="section_262"/>
      <w:r>
        <w:t xml:space="preserve">A.1 本模块拥有的责任</w:t>
      </w:r>
      <w:bookmarkEnd w:id="262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独立 Rust Trusted Authority Core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Capability Broker、Policy Engine、Approval Validator、Grant Manager、Credential Broker、Audit、Financial hard boundary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L0-L4 风险、Scope/Duration/Budget、Full Access policy mode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OS-level isolation、Named Pipe ACL/identity/nonce/replay protection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side-effect ledger 与 kill switch</w:t>
            </w:r>
          </w:p>
        </w:tc>
      </w:tr>
    </w:tbl>
    <w:p>
      <w:pPr>
        <w:pStyle w:val="TableGap"/>
      </w:pPr>
    </w:p>
    <w:p>
      <w:pPr>
        <w:pStyle w:val="Heading3"/>
      </w:pPr>
      <w:bookmarkStart w:id="263" w:name="section_263"/>
      <w:r>
        <w:t xml:space="preserve">A.2 明确不拥有</w:t>
      </w:r>
      <w:bookmarkEnd w:id="263"/>
    </w:p>
    <w:p>
      <w:pPr>
        <w:pStyle w:val="ListText"/>
        <w:numPr>
          <w:ilvl w:val="0"/>
          <w:numId w:val="1"/>
        </w:numPr>
      </w:pPr>
      <w:r>
        <w:t xml:space="preserve">Planner 意图</w:t>
      </w:r>
    </w:p>
    <w:p>
      <w:pPr>
        <w:pStyle w:val="ListText"/>
        <w:numPr>
          <w:ilvl w:val="0"/>
          <w:numId w:val="1"/>
        </w:numPr>
      </w:pPr>
      <w:r>
        <w:t xml:space="preserve">DSH session</w:t>
      </w:r>
    </w:p>
    <w:p>
      <w:pPr>
        <w:pStyle w:val="ListText"/>
        <w:numPr>
          <w:ilvl w:val="0"/>
          <w:numId w:val="1"/>
        </w:numPr>
      </w:pPr>
      <w:r>
        <w:t xml:space="preserve">业务 GUI 状态</w:t>
      </w:r>
    </w:p>
    <w:p>
      <w:pPr>
        <w:pStyle w:val="Heading2"/>
      </w:pPr>
      <w:bookmarkStart w:id="264" w:name="section_264"/>
      <w:r>
        <w:t xml:space="preserve">B. 核心对象目录</w:t>
      </w:r>
      <w:bookmarkEnd w:id="264"/>
    </w:p>
    <w:p>
      <w:pPr>
        <w:pStyle w:val="Normal"/>
      </w:pPr>
      <w:r>
        <w:t xml:space="preserve">Policy；CapabilityRequest；CanonicalAction；ApprovalIntent；AuthorizationGrant；CredentialRef；AuditEvent；SideEffectRecord；DeviceIdentity。</w:t>
      </w:r>
    </w:p>
    <w:p>
      <w:pPr>
        <w:pStyle w:val="Heading2"/>
      </w:pPr>
      <w:bookmarkStart w:id="265" w:name="section_265"/>
      <w:r>
        <w:t xml:space="preserve">C. 服务职责目录</w:t>
      </w:r>
      <w:bookmarkEnd w:id="265"/>
    </w:p>
    <w:p>
      <w:pPr>
        <w:pStyle w:val="Normal"/>
      </w:pPr>
      <w:r>
        <w:t xml:space="preserve">kynxa-authority.exe；PolicyEngine；CapabilityBroker；ApprovalService；GrantManager；CredentialBroker；AuditLedger；SideEffectCoordinator。</w:t>
      </w:r>
    </w:p>
    <w:p>
      <w:pPr>
        <w:pStyle w:val="Heading2"/>
      </w:pPr>
      <w:bookmarkStart w:id="266" w:name="section_266"/>
      <w:r>
        <w:t xml:space="preserve">D. 主流程与状态推进</w:t>
      </w:r>
      <w:bookmarkEnd w:id="266"/>
    </w:p>
    <w:p>
      <w:pPr>
        <w:pStyle w:val="ListText"/>
        <w:numPr>
          <w:ilvl w:val="0"/>
          <w:numId w:val="20"/>
        </w:numPr>
      </w:pPr>
      <w:r>
        <w:t xml:space="preserve">Tool Intent→canonicalization→policy evaluate</w:t>
      </w:r>
    </w:p>
    <w:p>
      <w:pPr>
        <w:pStyle w:val="ListText"/>
        <w:numPr>
          <w:ilvl w:val="0"/>
          <w:numId w:val="20"/>
        </w:numPr>
      </w:pPr>
      <w:r>
        <w:t xml:space="preserve">低风险内建 Grant 或生成 ApprovalIntent</w:t>
      </w:r>
    </w:p>
    <w:p>
      <w:pPr>
        <w:pStyle w:val="ListText"/>
        <w:numPr>
          <w:ilvl w:val="0"/>
          <w:numId w:val="20"/>
        </w:numPr>
      </w:pPr>
      <w:r>
        <w:t xml:space="preserve">用户批准绑定 request_hash/policy_revision/graph_revision</w:t>
      </w:r>
    </w:p>
    <w:p>
      <w:pPr>
        <w:pStyle w:val="ListText"/>
        <w:numPr>
          <w:ilvl w:val="0"/>
          <w:numId w:val="20"/>
        </w:numPr>
      </w:pPr>
      <w:r>
        <w:t xml:space="preserve">Executor claim Grant→执行→commit SideEffectRecord</w:t>
      </w:r>
    </w:p>
    <w:p>
      <w:pPr>
        <w:pStyle w:val="ListText"/>
        <w:numPr>
          <w:ilvl w:val="0"/>
          <w:numId w:val="20"/>
        </w:numPr>
      </w:pPr>
      <w:r>
        <w:t xml:space="preserve">UNKNOWN 副作用进入 query/reconcile，禁止自动重复执行</w:t>
      </w:r>
    </w:p>
    <w:p>
      <w:pPr>
        <w:pStyle w:val="Heading2"/>
      </w:pPr>
      <w:bookmarkStart w:id="267" w:name="section_267"/>
      <w:r>
        <w:t xml:space="preserve">E. 不变量与安全要求</w:t>
      </w:r>
      <w:bookmarkEnd w:id="267"/>
    </w:p>
    <w:p>
      <w:pPr>
        <w:pStyle w:val="ListText"/>
        <w:numPr>
          <w:ilvl w:val="0"/>
          <w:numId w:val="1"/>
        </w:numPr>
      </w:pPr>
      <w:r>
        <w:t xml:space="preserve">Authority 默认无普通 Internet egress</w:t>
      </w:r>
    </w:p>
    <w:p>
      <w:pPr>
        <w:pStyle w:val="ListText"/>
        <w:numPr>
          <w:ilvl w:val="0"/>
          <w:numId w:val="1"/>
        </w:numPr>
      </w:pPr>
      <w:r>
        <w:t xml:space="preserve">Secret 不进入模型/普通 DB/日志</w:t>
      </w:r>
    </w:p>
    <w:p>
      <w:pPr>
        <w:pStyle w:val="ListText"/>
        <w:numPr>
          <w:ilvl w:val="0"/>
          <w:numId w:val="1"/>
        </w:numPr>
      </w:pPr>
      <w:r>
        <w:t xml:space="preserve">Full Access 不关闭 L4/credential/audit/kill switch</w:t>
      </w:r>
    </w:p>
    <w:p>
      <w:pPr>
        <w:pStyle w:val="ListText"/>
        <w:numPr>
          <w:ilvl w:val="0"/>
          <w:numId w:val="1"/>
        </w:numPr>
      </w:pPr>
      <w:r>
        <w:t xml:space="preserve">所有远程审批与本机审批共享同一一次性决议语义</w:t>
      </w:r>
    </w:p>
    <w:p>
      <w:pPr>
        <w:pStyle w:val="ListText"/>
        <w:numPr>
          <w:ilvl w:val="0"/>
          <w:numId w:val="1"/>
        </w:numPr>
      </w:pPr>
      <w:r>
        <w:t xml:space="preserve">Host/Node/Python 进程即便 RCE 也不应直接获得高权限资源</w:t>
      </w:r>
    </w:p>
    <w:p>
      <w:pPr>
        <w:pStyle w:val="Heading2"/>
      </w:pPr>
      <w:bookmarkStart w:id="268" w:name="section_268"/>
      <w:r>
        <w:t xml:space="preserve">G. 错误、恢复与降级</w:t>
      </w:r>
      <w:bookmarkEnd w:id="26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Authority unavailable→fail closed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Grant expired/claimed→拒绝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canonicalization 无法确定→拒绝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credential backend locked→需要用户解锁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audit 写失败→高风险动作不继续</w:t>
            </w:r>
          </w:p>
        </w:tc>
      </w:tr>
    </w:tbl>
    <w:p>
      <w:pPr>
        <w:pStyle w:val="TableGap"/>
      </w:pPr>
    </w:p>
    <w:p>
      <w:pPr>
        <w:pStyle w:val="Heading2"/>
      </w:pPr>
      <w:bookmarkStart w:id="269" w:name="section_269"/>
      <w:r>
        <w:t xml:space="preserve">H. 指标目录</w:t>
      </w:r>
      <w:bookmarkEnd w:id="269"/>
    </w:p>
    <w:p>
      <w:pPr>
        <w:pStyle w:val="Normal"/>
      </w:pPr>
      <w:r>
        <w:t xml:space="preserve">approval_required_total；grant_denied_total；grant_claim_conflict_total；credential_access_total；audit_write_fail_total；security_violation_total。</w:t>
      </w:r>
    </w:p>
    <w:p>
      <w:pPr>
        <w:pStyle w:val="Heading2"/>
      </w:pPr>
      <w:bookmarkStart w:id="270" w:name="section_270"/>
      <w:r>
        <w:t xml:space="preserve">I. 验收与回归测试</w:t>
      </w:r>
      <w:bookmarkEnd w:id="27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恶意网页诱导上传 SSH key→拒绝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批准后修改金额→旧批准失效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Full Access 下金融动作仍需硬边界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模拟 Host RCE 不能直接读 Credential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remote device revoke 后立即失去审批权</w:t>
            </w:r>
          </w:p>
        </w:tc>
      </w:tr>
    </w:tbl>
    <w:p>
      <w:pPr>
        <w:pStyle w:val="TableGap"/>
      </w:pPr>
    </w:p>
    <w:p>
      <w:pPr>
        <w:pStyle w:val="Heading2"/>
      </w:pPr>
      <w:bookmarkStart w:id="271" w:name="section_271"/>
      <w:r>
        <w:t xml:space="preserve">J. 实施顺序</w:t>
      </w:r>
      <w:bookmarkEnd w:id="271"/>
    </w:p>
    <w:p>
      <w:pPr>
        <w:pStyle w:val="ListText"/>
        <w:numPr>
          <w:ilvl w:val="0"/>
          <w:numId w:val="21"/>
        </w:numPr>
      </w:pPr>
      <w:r>
        <w:t xml:space="preserve">先实现 Capability/Grant/Audit 最小闭环</w:t>
      </w:r>
    </w:p>
    <w:p>
      <w:pPr>
        <w:pStyle w:val="ListText"/>
        <w:numPr>
          <w:ilvl w:val="0"/>
          <w:numId w:val="21"/>
        </w:numPr>
      </w:pPr>
      <w:r>
        <w:t xml:space="preserve">再加 Credential/Device/Financial</w:t>
      </w:r>
    </w:p>
    <w:p>
      <w:pPr>
        <w:pStyle w:val="ListText"/>
        <w:numPr>
          <w:ilvl w:val="0"/>
          <w:numId w:val="21"/>
        </w:numPr>
      </w:pPr>
      <w:r>
        <w:t xml:space="preserve">最后做系统化红队与 AgentDojo/Promptfoo 回归</w:t>
      </w:r>
    </w:p>
    <w:p>
      <w:pPr>
        <w:pStyle w:val="Heading2"/>
      </w:pPr>
      <w:bookmarkStart w:id="272" w:name="section_272"/>
      <w:r>
        <w:t xml:space="preserve">K. 可审查的授权与执行状态机〔建议〕</w:t>
      </w:r>
      <w:bookmarkEnd w:id="272"/>
    </w:p>
    <w:p>
      <w:pPr>
        <w:pStyle w:val="Heading3"/>
      </w:pPr>
      <w:bookmarkStart w:id="273" w:name="section_273"/>
      <w:r>
        <w:t xml:space="preserve">K.1 独立进程不等于完成隔离</w:t>
      </w:r>
      <w:bookmarkEnd w:id="273"/>
    </w:p>
    <w:p>
      <w:pPr>
        <w:pStyle w:val="Normal"/>
      </w:pPr>
      <w:r>
        <w:t xml:space="preserve">Authority 用 Rust 和独立进程实现是冻结要求，但同一 Windows 用户下的多个普通进程可能仍共享文件和凭证访问权。仅设置数据库文件 ACL 给同一用户，不能证明被攻陷的 Host/Node 无法读取。Release 前必须验证实际 token、账户/服务身份、受限进程、IPC 身份及资源 ACL 的组合。</w:t>
      </w:r>
    </w:p>
    <w:p>
      <w:pPr>
        <w:pStyle w:val="Normal"/>
      </w:pPr>
      <w:r>
        <w:t xml:space="preserve">本版不提前选定某一种 OS 隔离方案。P0 spike 必须用真实受攻陷客户端尝试绕过 IPC 直接读安全库、访问 Credential、启动进程和出网。任何未被隔离的能力不得宣传为“Host RCE 下安全”；缺口记录到发布范围，并禁用依赖该保证的高风险功能。</w:t>
      </w:r>
    </w:p>
    <w:p>
      <w:pPr>
        <w:pStyle w:val="Heading3"/>
      </w:pPr>
      <w:bookmarkStart w:id="274" w:name="section_274"/>
      <w:r>
        <w:t xml:space="preserve">K.2 CanonicalAction 与摘要绑定</w:t>
      </w:r>
      <w:bookmarkEnd w:id="274"/>
    </w:p>
    <w:p>
      <w:pPr>
        <w:pStyle w:val="Normal"/>
      </w:pPr>
      <w:r>
        <w:t xml:space="preserve">Authority 从固定 schema 构造 CanonicalAction：action、subject、scope、canonical resource、typed parameters、content_hash、graph/policy/scope revision、credential_ref、expiry constraint。risk 由 Authority 计算，客户端声明仅作为输入参考。未知字段、重复 JSON key、NaN、超长值和类型不匹配均拒绝。</w:t>
      </w:r>
    </w:p>
    <w:p>
      <w:pPr>
        <w:pStyle w:val="Normal"/>
      </w:pPr>
      <w:r>
        <w:t xml:space="preserve">建议先完成类型化解析和资源规范化，再用固定 canonical JSON 编码形成摘要；编码版本进入 domain separator。摘要覆盖实际执行的字节摘要、endpoint/method 与授权所需字段。不能任意排序数组、改写大小写敏感路径或 Unicode 规范化文件名。相同语义跨语言编码必须有黄金向量；路径身份由 Authority 的 Windows 资源解析决定。</w:t>
      </w:r>
    </w:p>
    <w:p>
      <w:pPr>
        <w:pStyle w:val="Normal"/>
      </w:pPr>
      <w:r>
        <w:t xml:space="preserve">ApprovalIntent 展示摘要对应的可读动作、资源和影响；批准返回 intent_id + digest + expected_revision。审批卡不可只显示模型自己提供的描述。Grant 引用最终 CanonicalAction，执行器根据该对象取参数，避免在批准之后继续读取可变 UI 表单。</w:t>
      </w:r>
    </w:p>
    <w:p>
      <w:pPr>
        <w:pStyle w:val="Heading3"/>
      </w:pPr>
      <w:bookmarkStart w:id="275" w:name="section_275"/>
      <w:r>
        <w:t xml:space="preserve">K.3 Approval 与 Grant</w:t>
      </w:r>
      <w:bookmarkEnd w:id="27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对象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状态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允许的推进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ApprovalIntent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PENDING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APPROVED / DENIED / EXPIRED / INVALIDATED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AuthorizationGrant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ISSUED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CLAIMED / EXPIRED / REVOKED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AuthorizationGrant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CLAIMED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CONSUMED；或保留未决执行引用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SideEffectRecord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PREPARED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SENT / FAILED_NO_EFFECT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SideEffectRecord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SENT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CONFIRMED / UNKNOWN / FAILED_NO_EFFECT（需证据）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SideEffectRecord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UNKNOWN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CONFIRMED / FAILED_NO_EFFECT / MANUAL_REVIEW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Grant 建议首版限定 max_uses=1，以缩小并发语义。ClaimGrant 在同一 Authority 事务内检查身份、nonce、deadline、digest、revision、revocation 和执行范围，原子更新状态并创建 execution receipt。并发 claim 只有一个获新执行权；同 execution_id 的网络重传可读回原 receipt，但不能触发第二次执行。</w:t>
      </w:r>
    </w:p>
    <w:p>
      <w:pPr>
        <w:pStyle w:val="Normal"/>
      </w:pPr>
      <w:r>
        <w:t xml:space="preserve">Grant 一旦被 claim，不因超时或 Node 重启恢复为 ISSUED。若能证明尚未执行，终结原执行记录并重新评估是否签发新 Grant，留下审计；不可复用旧批准去执行变更后的参数。CONSUMED 表示能力已使用，不代表任务成功。</w:t>
      </w:r>
    </w:p>
    <w:p>
      <w:pPr>
        <w:pStyle w:val="Normal"/>
      </w:pPr>
      <w:r>
        <w:t xml:space="preserve">状态表中的 FAILED_NO_EFFECT 是原 FAILED 的建议细分，只能在有证据证明没有效果时使用；部分效果或结果不明进入 UNKNOWN/MANUAL_REVIEW。Grant 状态与 ledger 状态分离：能力已消费的同时，副作用结果仍可能未知。</w:t>
      </w:r>
    </w:p>
    <w:p>
      <w:pPr>
        <w:pStyle w:val="Heading3"/>
      </w:pPr>
      <w:bookmarkStart w:id="276" w:name="section_276"/>
      <w:r>
        <w:t xml:space="preserve">K.4 副作用意图先落盘与 UNKNOWN</w:t>
      </w:r>
      <w:bookmarkEnd w:id="276"/>
    </w:p>
    <w:p>
      <w:pPr>
        <w:pStyle w:val="Normal"/>
      </w:pPr>
      <w:r>
        <w:t xml:space="preserve">Executor 只能接受有效 claim receipt，先持久化执行意图，再开始外部动作；“SENT”表示已进入可能生效的区间，不等于已确认发送成功。在 SENT 落盘与真正执行之间崩溃也可能造成保守 UNKNOWN，代价是需要核实，不能为减少 UNKNOWN 把持久化放到执行之后。</w:t>
      </w:r>
    </w:p>
    <w:p>
      <w:pPr>
        <w:pStyle w:val="Normal"/>
      </w:pPr>
      <w:r>
        <w:t xml:space="preserve">CONFIRMED 要有可信执行器或受控外部查询的证据。Agent 自称成功不能提交安全事实。对于文件替换可核对 before/after hash 和 journal；外部订单需按 provider idempotency key 查询。缺少查询能力则转 MANUAL_REVIEW，并明确可能已发生的影响。补偿操作本身也需要新授权，不能用“回滚”名称绕过权限。</w:t>
      </w:r>
    </w:p>
    <w:p>
      <w:pPr>
        <w:pStyle w:val="Normal"/>
      </w:pPr>
      <w:r>
        <w:t xml:space="preserve">撤销会阻止尚未开始及后续动作，但无法保证撤回已到达外部系统的请求。Kill Switch 的验收应区分停止新调度、停止本地执行器和核实外部在途动作的时间，而不是只测试按钮是否变色。</w:t>
      </w:r>
    </w:p>
    <w:p>
      <w:pPr>
        <w:pStyle w:val="Heading3"/>
      </w:pPr>
      <w:bookmarkStart w:id="277" w:name="section_277"/>
      <w:r>
        <w:t xml:space="preserve">K.5 Credential 与审批通道</w:t>
      </w:r>
      <w:bookmarkEnd w:id="277"/>
    </w:p>
    <w:p>
      <w:pPr>
        <w:pStyle w:val="Normal"/>
      </w:pPr>
      <w:r>
        <w:t xml:space="preserve">ResolveCredentialRef 在普通 Host/Runtime 契约中仅返回可使用句柄和元数据，不返回 Secret。真正注入发生在受信 adapter 或受限执行器的短生命周期调用中，拒绝跨 endpoint/subject 重用。对日志、异常、HTTP 重定向、崩溃转储和 Session 持久文件均做泄露测试。</w:t>
      </w:r>
    </w:p>
    <w:p>
      <w:pPr>
        <w:pStyle w:val="Normal"/>
      </w:pPr>
      <w:r>
        <w:t xml:space="preserve">审批提交与普通 ToolIntent 使用不同身份能力，Host 不能伪造“用户已点击批准”。本机 UI 和已配对远端控制端都需通过受信来源证明；UI 被攻陷是否在威胁模型内应单独声明。传输可达、设备配对、Controller role 和具体动作批准是四个不同检查。</w:t>
      </w:r>
    </w:p>
    <w:p>
      <w:pPr>
        <w:pStyle w:val="Heading1"/>
      </w:pPr>
      <w:bookmarkStart w:id="278" w:name="section_278"/>
      <w:r>
        <w:t xml:space="preserve">10 · Resident、Android 远程控制、设备配对与统一审批中心</w:t>
      </w:r>
      <w:bookmarkEnd w:id="278"/>
    </w:p>
    <w:p>
      <w:pPr>
        <w:pStyle w:val="Heading2"/>
      </w:pPr>
      <w:bookmarkStart w:id="279" w:name="section_279"/>
      <w:r>
        <w:t xml:space="preserve">文档目的</w:t>
      </w:r>
      <w:bookmarkEnd w:id="279"/>
    </w:p>
    <w:p>
      <w:pPr>
        <w:pStyle w:val="Normal"/>
      </w:pPr>
      <w:r>
        <w:t xml:space="preserve">R3 的 Remote 语义保持：Android 是控制平面，不是第二套 Agent Runtime。PC Host 是任务状态单一权威；手机负责远程发指令、查看进度、审批、Pause/Stop 和可选屏幕观察。</w:t>
      </w:r>
    </w:p>
    <w:p>
      <w:pPr>
        <w:pStyle w:val="Heading2"/>
      </w:pPr>
      <w:bookmarkStart w:id="280" w:name="section_280"/>
      <w:r>
        <w:t xml:space="preserve">冻结决策</w:t>
      </w:r>
      <w:bookmarkEnd w:id="28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一次扫码配对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PairingSession 短 TTL、单次消费。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Disconnect ≠ Unpair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断线不删除设备身份；撤销必须显式。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Transport identity ≠ Authority permission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进了网络不代表有控制权。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Android userspace transport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不抢占用户 VpnService。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多设备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手机 Controller、平板 Viewer 可并发且权限不串用。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281" w:name="section_281"/>
      <w:r>
        <w:t xml:space="preserve">1. Resident</w:t>
      </w:r>
      <w:bookmarkEnd w:id="281"/>
    </w:p>
    <w:p>
      <w:pPr>
        <w:pStyle w:val="Normal"/>
      </w:pPr>
      <w:r>
        <w:t xml:space="preserve">Resident 只负责轻量可达、Host lifecycle、pairing/transport；不加载大模型、不持有 Agent 工具权限。收到远程 Command 后唤醒 Host，由 Host 创建/查询 Task。</w:t>
      </w:r>
    </w:p>
    <w:p>
      <w:pPr>
        <w:pStyle w:val="Heading2"/>
      </w:pPr>
      <w:bookmarkStart w:id="282" w:name="section_282"/>
      <w:r>
        <w:t xml:space="preserve">2. Device Registry</w:t>
      </w:r>
      <w:bookmarkEnd w:id="282"/>
    </w:p>
    <w:p>
      <w:pPr>
        <w:pStyle w:val="Normal"/>
      </w:pPr>
      <w:r>
        <w:t xml:space="preserve">每个设备有 device_id/public key/role/status/last_seen/revocation revision。Authority 验证 DeviceAuth 后再处理远程审批；RemoteTransport peer ID 只是网络事实。</w:t>
      </w:r>
    </w:p>
    <w:p>
      <w:pPr>
        <w:pStyle w:val="Heading2"/>
      </w:pPr>
      <w:bookmarkStart w:id="283" w:name="section_283"/>
      <w:r>
        <w:t xml:space="preserve">3. 远程事件流</w:t>
      </w:r>
      <w:bookmarkEnd w:id="283"/>
    </w:p>
    <w:p>
      <w:pPr>
        <w:pStyle w:val="Normal"/>
      </w:pPr>
      <w:r>
        <w:t xml:space="preserve">Command、Task Events、Approval、Screen Stream 分通道/优先级，Stop/Pause 不应被视频流阻塞。重复 RemoteCommand 使用 request_id 去重，返回原 Task 状态而不是创建第二任务。</w:t>
      </w:r>
    </w:p>
    <w:p>
      <w:pPr>
        <w:pStyle w:val="Heading2"/>
      </w:pPr>
      <w:bookmarkStart w:id="284" w:name="section_284"/>
      <w:r>
        <w:t xml:space="preserve">4. 网络切换</w:t>
      </w:r>
      <w:bookmarkEnd w:id="284"/>
    </w:p>
    <w:p>
      <w:pPr>
        <w:pStyle w:val="Normal"/>
      </w:pPr>
      <w:r>
        <w:t xml:space="preserve">手机 Wi-Fi↔5G、PC VPN/校园网变化后自动重连，不要求重复扫码。Direct 优先、Relay fallback；第一版验收以“可用”优先，不以必须 P2P 或高画质为门槛。</w:t>
      </w:r>
    </w:p>
    <w:p>
      <w:pPr>
        <w:pStyle w:val="Heading2"/>
      </w:pPr>
      <w:bookmarkStart w:id="285" w:name="section_285"/>
      <w:r>
        <w:t xml:space="preserve">5. DSH 关系</w:t>
      </w:r>
      <w:bookmarkEnd w:id="285"/>
    </w:p>
    <w:p>
      <w:pPr>
        <w:pStyle w:val="Normal"/>
      </w:pPr>
      <w:r>
        <w:t xml:space="preserve">手机不直接操纵 DSH Session。它只发 KYNXA Command/Task action，Host 决定是否 DeliverPrompt/CancelTurn/ResumeSession。这样 Remote 与内部 Agent Runtime 解耦。</w:t>
      </w:r>
    </w:p>
    <w:p>
      <w:pPr>
        <w:pStyle w:val="Heading2"/>
      </w:pPr>
      <w:bookmarkStart w:id="286" w:name="section_286"/>
      <w:r>
        <w:t xml:space="preserve">Definition of Done</w:t>
      </w:r>
      <w:bookmarkEnd w:id="286"/>
    </w:p>
    <w:p>
      <w:pPr>
        <w:pStyle w:val="ListText"/>
        <w:numPr>
          <w:ilvl w:val="0"/>
          <w:numId w:val="1"/>
        </w:numPr>
      </w:pPr>
      <w:r>
        <w:t xml:space="preserve">真实跨网配对与重连</w:t>
      </w:r>
    </w:p>
    <w:p>
      <w:pPr>
        <w:pStyle w:val="ListText"/>
        <w:numPr>
          <w:ilvl w:val="0"/>
          <w:numId w:val="1"/>
        </w:numPr>
      </w:pPr>
      <w:r>
        <w:t xml:space="preserve">重复命令不重复执行</w:t>
      </w:r>
    </w:p>
    <w:p>
      <w:pPr>
        <w:pStyle w:val="ListText"/>
        <w:numPr>
          <w:ilvl w:val="0"/>
          <w:numId w:val="1"/>
        </w:numPr>
      </w:pPr>
      <w:r>
        <w:t xml:space="preserve">手机审批 request_hash 正确绑定</w:t>
      </w:r>
    </w:p>
    <w:p>
      <w:pPr>
        <w:pStyle w:val="ListText"/>
        <w:numPr>
          <w:ilvl w:val="0"/>
          <w:numId w:val="1"/>
        </w:numPr>
      </w:pPr>
      <w:r>
        <w:t xml:space="preserve">Agent Runtime 更换不影响设备配对</w:t>
      </w:r>
    </w:p>
    <w:p>
      <w:pPr>
        <w:pStyle w:val="ListText"/>
        <w:numPr>
          <w:ilvl w:val="0"/>
          <w:numId w:val="1"/>
        </w:numPr>
      </w:pPr>
      <w:r>
        <w:t xml:space="preserve">Stop 通道低延迟</w:t>
      </w:r>
    </w:p>
    <w:p>
      <w:pPr>
        <w:pStyle w:val="Heading3"/>
      </w:pPr>
      <w:bookmarkStart w:id="287" w:name="section_287"/>
      <w:r>
        <w:t xml:space="preserve">多设备角色</w:t>
      </w:r>
      <w:bookmarkEnd w:id="287"/>
    </w:p>
    <w:p>
      <w:pPr>
        <w:pStyle w:val="Normal"/>
      </w:pPr>
      <w:r>
        <w:rPr>
          <w:rStyle w:val="CodeInline"/>
        </w:rPr>
        <w:t xml:space="preserve">CONTROLLER / VIEWER / MIXED</w:t>
      </w:r>
      <w:r>
        <w:t xml:space="preserve"> 是 Session role，不是永久设备特权。Phone 可作为 Controller，Tablet 可同时作为 Viewer。Direct Input 单独授权；Screen View 与 Agent Command 分离。任何远程 Approval 仍绑定 Authority 的 canonical action digest。</w:t>
      </w:r>
    </w:p>
    <w:p>
      <w:pPr>
        <w:pStyle w:val="Heading2"/>
      </w:pPr>
      <w:bookmarkStart w:id="288" w:name="section_288"/>
      <w:r>
        <w:t xml:space="preserve">模块工程要求</w:t>
      </w:r>
      <w:bookmarkEnd w:id="28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289" w:name="section_289"/>
      <w:r>
        <w:t xml:space="preserve">A. 模块责任、边界与非目标</w:t>
      </w:r>
      <w:bookmarkEnd w:id="289"/>
    </w:p>
    <w:p>
      <w:pPr>
        <w:pStyle w:val="Heading3"/>
      </w:pPr>
      <w:bookmarkStart w:id="290" w:name="section_290"/>
      <w:r>
        <w:t xml:space="preserve">A.1 本模块拥有的责任</w:t>
      </w:r>
      <w:bookmarkEnd w:id="29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Windows Resident 最小常驻、Host start/wake/health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Android Control Plane、QR 一次性配对与设备密钥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RemoteSession role/permission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远程 Task 指令、状态、审批与可选 Screen stream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设备撤销与多设备并发</w:t>
            </w:r>
          </w:p>
        </w:tc>
      </w:tr>
    </w:tbl>
    <w:p>
      <w:pPr>
        <w:pStyle w:val="TableGap"/>
      </w:pPr>
    </w:p>
    <w:p>
      <w:pPr>
        <w:pStyle w:val="Heading3"/>
      </w:pPr>
      <w:bookmarkStart w:id="291" w:name="section_291"/>
      <w:r>
        <w:t xml:space="preserve">A.2 明确不拥有</w:t>
      </w:r>
      <w:bookmarkEnd w:id="291"/>
    </w:p>
    <w:p>
      <w:pPr>
        <w:pStyle w:val="ListText"/>
        <w:numPr>
          <w:ilvl w:val="0"/>
          <w:numId w:val="1"/>
        </w:numPr>
      </w:pPr>
      <w:r>
        <w:t xml:space="preserve">模型推理常驻</w:t>
      </w:r>
    </w:p>
    <w:p>
      <w:pPr>
        <w:pStyle w:val="ListText"/>
        <w:numPr>
          <w:ilvl w:val="0"/>
          <w:numId w:val="1"/>
        </w:numPr>
      </w:pPr>
      <w:r>
        <w:t xml:space="preserve">任意远程桌面软件替代</w:t>
      </w:r>
    </w:p>
    <w:p>
      <w:pPr>
        <w:pStyle w:val="ListText"/>
        <w:numPr>
          <w:ilvl w:val="0"/>
          <w:numId w:val="1"/>
        </w:numPr>
      </w:pPr>
      <w:r>
        <w:t xml:space="preserve">Authority policy</w:t>
      </w:r>
    </w:p>
    <w:p>
      <w:pPr>
        <w:pStyle w:val="Heading2"/>
      </w:pPr>
      <w:bookmarkStart w:id="292" w:name="section_292"/>
      <w:r>
        <w:t xml:space="preserve">B. 核心对象目录</w:t>
      </w:r>
      <w:bookmarkEnd w:id="292"/>
    </w:p>
    <w:p>
      <w:pPr>
        <w:pStyle w:val="Normal"/>
      </w:pPr>
      <w:r>
        <w:t xml:space="preserve">Device；PairingIntent；RemoteSession；RemoteCommand；RemoteApproval；ScreenStreamSession；ResidentHealth。</w:t>
      </w:r>
    </w:p>
    <w:p>
      <w:pPr>
        <w:pStyle w:val="Heading2"/>
      </w:pPr>
      <w:bookmarkStart w:id="293" w:name="section_293"/>
      <w:r>
        <w:t xml:space="preserve">C. 服务职责目录</w:t>
      </w:r>
      <w:bookmarkEnd w:id="293"/>
    </w:p>
    <w:p>
      <w:pPr>
        <w:pStyle w:val="Normal"/>
      </w:pPr>
      <w:r>
        <w:t xml:space="preserve">kynxa-resident；Android Client；DeviceRegistry；PairingService；RemoteGateway；ScreenStreamWorker。</w:t>
      </w:r>
    </w:p>
    <w:p>
      <w:pPr>
        <w:pStyle w:val="Heading2"/>
      </w:pPr>
      <w:bookmarkStart w:id="294" w:name="section_294"/>
      <w:r>
        <w:t xml:space="preserve">D. 主流程与状态推进</w:t>
      </w:r>
      <w:bookmarkEnd w:id="294"/>
    </w:p>
    <w:p>
      <w:pPr>
        <w:pStyle w:val="ListText"/>
        <w:numPr>
          <w:ilvl w:val="0"/>
          <w:numId w:val="22"/>
        </w:numPr>
      </w:pPr>
      <w:r>
        <w:t xml:space="preserve">PC Resident 等待已配对设备→认证→可启动 Host</w:t>
      </w:r>
    </w:p>
    <w:p>
      <w:pPr>
        <w:pStyle w:val="ListText"/>
        <w:numPr>
          <w:ilvl w:val="0"/>
          <w:numId w:val="22"/>
        </w:numPr>
      </w:pPr>
      <w:r>
        <w:t xml:space="preserve">QR pairing 只在短时窗口有效并交换设备公钥</w:t>
      </w:r>
    </w:p>
    <w:p>
      <w:pPr>
        <w:pStyle w:val="ListText"/>
        <w:numPr>
          <w:ilvl w:val="0"/>
          <w:numId w:val="22"/>
        </w:numPr>
      </w:pPr>
      <w:r>
        <w:t xml:space="preserve">Phone Controller 与 Tablet Viewer 可建立独立 session</w:t>
      </w:r>
    </w:p>
    <w:p>
      <w:pPr>
        <w:pStyle w:val="ListText"/>
        <w:numPr>
          <w:ilvl w:val="0"/>
          <w:numId w:val="22"/>
        </w:numPr>
      </w:pPr>
      <w:r>
        <w:t xml:space="preserve">远程 approval 最终提交到同一 Authority ApprovalIntent</w:t>
      </w:r>
    </w:p>
    <w:p>
      <w:pPr>
        <w:pStyle w:val="ListText"/>
        <w:numPr>
          <w:ilvl w:val="0"/>
          <w:numId w:val="22"/>
        </w:numPr>
      </w:pPr>
      <w:r>
        <w:t xml:space="preserve">Screen worker 按需启动，session 结束退出</w:t>
      </w:r>
    </w:p>
    <w:p>
      <w:pPr>
        <w:pStyle w:val="Heading2"/>
      </w:pPr>
      <w:bookmarkStart w:id="295" w:name="section_295"/>
      <w:r>
        <w:t xml:space="preserve">E. 不变量与安全要求</w:t>
      </w:r>
      <w:bookmarkEnd w:id="295"/>
    </w:p>
    <w:p>
      <w:pPr>
        <w:pStyle w:val="ListText"/>
        <w:numPr>
          <w:ilvl w:val="0"/>
          <w:numId w:val="1"/>
        </w:numPr>
      </w:pPr>
      <w:r>
        <w:t xml:space="preserve">网络可达不等于 KYNXA 授权</w:t>
      </w:r>
    </w:p>
    <w:p>
      <w:pPr>
        <w:pStyle w:val="ListText"/>
        <w:numPr>
          <w:ilvl w:val="0"/>
          <w:numId w:val="1"/>
        </w:numPr>
      </w:pPr>
      <w:r>
        <w:t xml:space="preserve">Resident 不加载模型、不保存原始 Credential</w:t>
      </w:r>
    </w:p>
    <w:p>
      <w:pPr>
        <w:pStyle w:val="ListText"/>
        <w:numPr>
          <w:ilvl w:val="0"/>
          <w:numId w:val="1"/>
        </w:numPr>
      </w:pPr>
      <w:r>
        <w:t xml:space="preserve">Viewer 默认只读，Controller 也不自动获得 direct input</w:t>
      </w:r>
    </w:p>
    <w:p>
      <w:pPr>
        <w:pStyle w:val="ListText"/>
        <w:numPr>
          <w:ilvl w:val="0"/>
          <w:numId w:val="1"/>
        </w:numPr>
      </w:pPr>
      <w:r>
        <w:t xml:space="preserve">设备撤销立即使后续 token/session 无效</w:t>
      </w:r>
    </w:p>
    <w:p>
      <w:pPr>
        <w:pStyle w:val="ListText"/>
        <w:numPr>
          <w:ilvl w:val="0"/>
          <w:numId w:val="1"/>
        </w:numPr>
      </w:pPr>
      <w:r>
        <w:t xml:space="preserve">远程命令必须带 device/session identity</w:t>
      </w:r>
    </w:p>
    <w:p>
      <w:pPr>
        <w:pStyle w:val="Heading2"/>
      </w:pPr>
      <w:bookmarkStart w:id="296" w:name="section_296"/>
      <w:r>
        <w:t xml:space="preserve">G. 错误、恢复与降级</w:t>
      </w:r>
      <w:bookmarkEnd w:id="29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Host 未运行→Resident start host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网络切换→session 重连但不重复执行 side effect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设备时钟漂移→nonce/sequence 而非仅靠时间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Screen encoder crash→控制通道仍可用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pairing code 重放→拒绝</w:t>
            </w:r>
          </w:p>
        </w:tc>
      </w:tr>
    </w:tbl>
    <w:p>
      <w:pPr>
        <w:pStyle w:val="TableGap"/>
      </w:pPr>
    </w:p>
    <w:p>
      <w:pPr>
        <w:pStyle w:val="Heading2"/>
      </w:pPr>
      <w:bookmarkStart w:id="297" w:name="section_297"/>
      <w:r>
        <w:t xml:space="preserve">H. 指标目录</w:t>
      </w:r>
      <w:bookmarkEnd w:id="297"/>
    </w:p>
    <w:p>
      <w:pPr>
        <w:pStyle w:val="Normal"/>
      </w:pPr>
      <w:r>
        <w:t xml:space="preserve">resident_idle_mb；remote_connect_ms；pairing_success_rate；remote_command_latency_ms；screen_fps；revoked_session_reject_total。</w:t>
      </w:r>
    </w:p>
    <w:p>
      <w:pPr>
        <w:pStyle w:val="Heading2"/>
      </w:pPr>
      <w:bookmarkStart w:id="298" w:name="section_298"/>
      <w:r>
        <w:t xml:space="preserve">I. 验收与回归测试</w:t>
      </w:r>
      <w:bookmarkEnd w:id="29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手机 5G + 平板热点同时连接 PC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撤销设备后旧 session 失效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Host crash 后手机可请求重启并恢复 task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远程审批与 PC 并发只消费一次 Grant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Viewer 不能发送控制命令</w:t>
            </w:r>
          </w:p>
        </w:tc>
      </w:tr>
    </w:tbl>
    <w:p>
      <w:pPr>
        <w:pStyle w:val="TableGap"/>
      </w:pPr>
    </w:p>
    <w:p>
      <w:pPr>
        <w:pStyle w:val="Heading2"/>
      </w:pPr>
      <w:bookmarkStart w:id="299" w:name="section_299"/>
      <w:r>
        <w:t xml:space="preserve">J. 实施顺序</w:t>
      </w:r>
      <w:bookmarkEnd w:id="299"/>
    </w:p>
    <w:p>
      <w:pPr>
        <w:pStyle w:val="ListText"/>
        <w:numPr>
          <w:ilvl w:val="0"/>
          <w:numId w:val="23"/>
        </w:numPr>
      </w:pPr>
      <w:r>
        <w:t xml:space="preserve">先 pairing+task status+approval</w:t>
      </w:r>
    </w:p>
    <w:p>
      <w:pPr>
        <w:pStyle w:val="ListText"/>
        <w:numPr>
          <w:ilvl w:val="0"/>
          <w:numId w:val="23"/>
        </w:numPr>
      </w:pPr>
      <w:r>
        <w:t xml:space="preserve">再 host lifecycle</w:t>
      </w:r>
    </w:p>
    <w:p>
      <w:pPr>
        <w:pStyle w:val="ListText"/>
        <w:numPr>
          <w:ilvl w:val="0"/>
          <w:numId w:val="23"/>
        </w:numPr>
      </w:pPr>
      <w:r>
        <w:t xml:space="preserve">最后 screen view/direct input 可选能力</w:t>
      </w:r>
    </w:p>
    <w:p>
      <w:pPr>
        <w:pStyle w:val="Heading2"/>
      </w:pPr>
      <w:bookmarkStart w:id="300" w:name="section_300"/>
      <w:r>
        <w:t xml:space="preserve">K. 远程命令、配对与撤销细化〔建议〕</w:t>
      </w:r>
      <w:bookmarkEnd w:id="300"/>
    </w:p>
    <w:p>
      <w:pPr>
        <w:pStyle w:val="Normal"/>
      </w:pPr>
      <w:r>
        <w:t xml:space="preserve">PairingIntent 绑定 PC 公钥指纹、临时 nonce、有效期和单次消费标志。手机扫码后双方确认同一配对会话；二维码泄露不能长期提供控制权。设备长期身份保存公钥和撤销 revision，私钥留在设备安全存储，不把传输 peer ID 当授权身份。</w:t>
      </w:r>
    </w:p>
    <w:p>
      <w:pPr>
        <w:pStyle w:val="Normal"/>
      </w:pPr>
      <w:r>
        <w:t xml:space="preserve">RemoteCommand 携带 device_id、remote_session_id、request_id、sequence、payload_digest 和目标 scope。Host 对 device/session 校验后，以 request_id 去重；重复请求返回原 task_ref。相同 request_id 不同 digest 必须拒绝。sequence 防重放不替代请求去重，断线重连需显式协商游标。</w:t>
      </w:r>
    </w:p>
    <w:p>
      <w:pPr>
        <w:pStyle w:val="Normal"/>
      </w:pPr>
      <w:r>
        <w:t xml:space="preserve">撤销先提交 Authority 安全状态，再使后续请求失效；Host 缓存只可缩短有效期，不可延长已撤销设备权限。已发生的副作用不能因设备撤销而消失。屏幕流、事件流和控制命令采用独立队列；Stop/Pause 的延迟在大文件传输和弱网下单独测量。</w:t>
      </w:r>
    </w:p>
    <w:p>
      <w:pPr>
        <w:pStyle w:val="Heading1"/>
      </w:pPr>
      <w:bookmarkStart w:id="301" w:name="section_301"/>
      <w:r>
        <w:t xml:space="preserve">11 · Agent Wallet、购物 Skill 与 Agent Commerce</w:t>
      </w:r>
      <w:bookmarkEnd w:id="301"/>
    </w:p>
    <w:p>
      <w:pPr>
        <w:pStyle w:val="Heading2"/>
      </w:pPr>
      <w:bookmarkStart w:id="302" w:name="section_302"/>
      <w:r>
        <w:t xml:space="preserve">文档目的</w:t>
      </w:r>
      <w:bookmarkEnd w:id="302"/>
    </w:p>
    <w:p>
      <w:pPr>
        <w:pStyle w:val="Normal"/>
      </w:pPr>
      <w:r>
        <w:t xml:space="preserve">Commerce 保留既有边界：KYNXA 不托管用户资金，模型不能直接完成不可逆支付。DSH 可以帮助搜索、比较、准备订单，但最终 Financial Boundary 由 Authority 与支付 Provider adapter 约束。</w:t>
      </w:r>
    </w:p>
    <w:p>
      <w:pPr>
        <w:pStyle w:val="Heading2"/>
      </w:pPr>
      <w:bookmarkStart w:id="303" w:name="section_303"/>
      <w:r>
        <w:t xml:space="preserve">冻结决策</w:t>
      </w:r>
      <w:bookmarkEnd w:id="30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COM-001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No custody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 不持有资金。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COM-002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PaymentIntent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支付前形成明确金额/商家/订单/币种/收货等 intent。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COM-003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Financial hard boundary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模型/Skill/Full Access 不能自动跨越。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COM-004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Reconciliation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网络超时 UNKNOWN 时查询而非重复扣款。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04" w:name="section_304"/>
      <w:r>
        <w:t xml:space="preserve">1. Shopping Skill</w:t>
      </w:r>
      <w:bookmarkEnd w:id="304"/>
    </w:p>
    <w:p>
      <w:pPr>
        <w:pStyle w:val="Normal"/>
      </w:pPr>
      <w:r>
        <w:t xml:space="preserve">DSH Skill 可负责任务拆分、商品检索与比较，Search/Browser Tool 受 Network/Authority policy。结果卡必须区分广告/来源/价格时间戳/币种。</w:t>
      </w:r>
    </w:p>
    <w:p>
      <w:pPr>
        <w:pStyle w:val="Heading2"/>
      </w:pPr>
      <w:bookmarkStart w:id="305" w:name="section_305"/>
      <w:r>
        <w:t xml:space="preserve">2. Payment Flow</w:t>
      </w:r>
      <w:bookmarkEnd w:id="305"/>
    </w:p>
    <w:p>
      <w:pPr>
        <w:pStyle w:val="Normal"/>
      </w:pPr>
      <w:r>
        <w:t xml:space="preserve">Agent 只能提出 PaymentIntent；用户在受信 UI 确认 canonicalized 金额和商家；Authority 签发一次性 Transaction Grant；受控 adapter 调起官方支付路径。模型不接收银行卡/CVV/支付密码。</w:t>
      </w:r>
    </w:p>
    <w:p>
      <w:pPr>
        <w:pStyle w:val="Heading2"/>
      </w:pPr>
      <w:bookmarkStart w:id="306" w:name="section_306"/>
      <w:r>
        <w:t xml:space="preserve">3. Side Effect</w:t>
      </w:r>
      <w:bookmarkEnd w:id="306"/>
    </w:p>
    <w:p>
      <w:pPr>
        <w:pStyle w:val="Normal"/>
      </w:pPr>
      <w:r>
        <w:t xml:space="preserve">下单/支付属于 non-idempotent。SENT 后超时进入 UNKNOWN，恢复流程先 query/reconcile。Replay 永远用 recorded result/mock，不能真实扣款。</w:t>
      </w:r>
    </w:p>
    <w:p>
      <w:pPr>
        <w:pStyle w:val="Heading2"/>
      </w:pPr>
      <w:bookmarkStart w:id="307" w:name="section_307"/>
      <w:r>
        <w:t xml:space="preserve">Definition of Done</w:t>
      </w:r>
      <w:bookmarkEnd w:id="307"/>
    </w:p>
    <w:p>
      <w:pPr>
        <w:pStyle w:val="ListText"/>
        <w:numPr>
          <w:ilvl w:val="0"/>
          <w:numId w:val="1"/>
        </w:numPr>
      </w:pPr>
      <w:r>
        <w:t xml:space="preserve">支付信息不进 Prompt</w:t>
      </w:r>
    </w:p>
    <w:p>
      <w:pPr>
        <w:pStyle w:val="ListText"/>
        <w:numPr>
          <w:ilvl w:val="0"/>
          <w:numId w:val="1"/>
        </w:numPr>
      </w:pPr>
      <w:r>
        <w:t xml:space="preserve">重复网络请求不重复扣款</w:t>
      </w:r>
    </w:p>
    <w:p>
      <w:pPr>
        <w:pStyle w:val="ListText"/>
        <w:numPr>
          <w:ilvl w:val="0"/>
          <w:numId w:val="1"/>
        </w:numPr>
      </w:pPr>
      <w:r>
        <w:t xml:space="preserve">Full Access 不绕过 Financial boundary</w:t>
      </w:r>
    </w:p>
    <w:p>
      <w:pPr>
        <w:pStyle w:val="ListText"/>
        <w:numPr>
          <w:ilvl w:val="0"/>
          <w:numId w:val="1"/>
        </w:numPr>
      </w:pPr>
      <w:r>
        <w:t xml:space="preserve">订单/支付状态可 reconciliation</w:t>
      </w:r>
    </w:p>
    <w:p>
      <w:pPr>
        <w:pStyle w:val="Heading2"/>
      </w:pPr>
      <w:bookmarkStart w:id="308" w:name="section_308"/>
      <w:r>
        <w:t xml:space="preserve">模块工程要求</w:t>
      </w:r>
      <w:bookmarkEnd w:id="30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309" w:name="section_309"/>
      <w:r>
        <w:t xml:space="preserve">A. 模块责任、边界与非目标</w:t>
      </w:r>
      <w:bookmarkEnd w:id="309"/>
    </w:p>
    <w:p>
      <w:pPr>
        <w:pStyle w:val="Heading3"/>
      </w:pPr>
      <w:bookmarkStart w:id="310" w:name="section_310"/>
      <w:r>
        <w:t xml:space="preserve">A.1 本模块拥有的责任</w:t>
      </w:r>
      <w:bookmarkEnd w:id="31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商品比较/购物卡/订单意图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PaymentIntent 与 Financial Policy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不托管资金原则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支付认证与多设备批准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Outbox/Reconciliation、Skip Today、预算与商家策略</w:t>
            </w:r>
          </w:p>
        </w:tc>
      </w:tr>
    </w:tbl>
    <w:p>
      <w:pPr>
        <w:pStyle w:val="TableGap"/>
      </w:pPr>
    </w:p>
    <w:p>
      <w:pPr>
        <w:pStyle w:val="Heading3"/>
      </w:pPr>
      <w:bookmarkStart w:id="311" w:name="section_311"/>
      <w:r>
        <w:t xml:space="preserve">A.2 明确不拥有</w:t>
      </w:r>
      <w:bookmarkEnd w:id="311"/>
    </w:p>
    <w:p>
      <w:pPr>
        <w:pStyle w:val="ListText"/>
        <w:numPr>
          <w:ilvl w:val="0"/>
          <w:numId w:val="1"/>
        </w:numPr>
      </w:pPr>
      <w:r>
        <w:t xml:space="preserve">银行清算</w:t>
      </w:r>
    </w:p>
    <w:p>
      <w:pPr>
        <w:pStyle w:val="ListText"/>
        <w:numPr>
          <w:ilvl w:val="0"/>
          <w:numId w:val="1"/>
        </w:numPr>
      </w:pPr>
      <w:r>
        <w:t xml:space="preserve">保存银行卡明文</w:t>
      </w:r>
    </w:p>
    <w:p>
      <w:pPr>
        <w:pStyle w:val="ListText"/>
        <w:numPr>
          <w:ilvl w:val="0"/>
          <w:numId w:val="1"/>
        </w:numPr>
      </w:pPr>
      <w:r>
        <w:t xml:space="preserve">让模型直接调用支付凭证</w:t>
      </w:r>
    </w:p>
    <w:p>
      <w:pPr>
        <w:pStyle w:val="Heading2"/>
      </w:pPr>
      <w:bookmarkStart w:id="312" w:name="section_312"/>
      <w:r>
        <w:t xml:space="preserve">B. 核心对象目录</w:t>
      </w:r>
      <w:bookmarkEnd w:id="312"/>
    </w:p>
    <w:p>
      <w:pPr>
        <w:pStyle w:val="Normal"/>
      </w:pPr>
      <w:r>
        <w:t xml:space="preserve">ProductCandidate；ShoppingPlan；OrderIntent；PaymentIntent；MerchantProfile；FinancialPolicy；PaymentSideEffect。</w:t>
      </w:r>
    </w:p>
    <w:p>
      <w:pPr>
        <w:pStyle w:val="Heading2"/>
      </w:pPr>
      <w:bookmarkStart w:id="313" w:name="section_313"/>
      <w:r>
        <w:t xml:space="preserve">C. 服务职责目录</w:t>
      </w:r>
      <w:bookmarkEnd w:id="313"/>
    </w:p>
    <w:p>
      <w:pPr>
        <w:pStyle w:val="Normal"/>
      </w:pPr>
      <w:r>
        <w:t xml:space="preserve">ShoppingSkill；CommerceAdapter；PaymentCoordinator；MerchantVerifier；FinancialPolicyEngine(Authority-owned parts)。</w:t>
      </w:r>
    </w:p>
    <w:p>
      <w:pPr>
        <w:pStyle w:val="Heading2"/>
      </w:pPr>
      <w:bookmarkStart w:id="314" w:name="section_314"/>
      <w:r>
        <w:t xml:space="preserve">D. 主流程与状态推进</w:t>
      </w:r>
      <w:bookmarkEnd w:id="314"/>
    </w:p>
    <w:p>
      <w:pPr>
        <w:pStyle w:val="ListText"/>
        <w:numPr>
          <w:ilvl w:val="0"/>
          <w:numId w:val="24"/>
        </w:numPr>
      </w:pPr>
      <w:r>
        <w:t xml:space="preserve">检索商品→生成候选与证据→用户/策略选择</w:t>
      </w:r>
    </w:p>
    <w:p>
      <w:pPr>
        <w:pStyle w:val="ListText"/>
        <w:numPr>
          <w:ilvl w:val="0"/>
          <w:numId w:val="24"/>
        </w:numPr>
      </w:pPr>
      <w:r>
        <w:t xml:space="preserve">创建 OrderIntent→最终金额/商家/商品 canonicalize</w:t>
      </w:r>
    </w:p>
    <w:p>
      <w:pPr>
        <w:pStyle w:val="ListText"/>
        <w:numPr>
          <w:ilvl w:val="0"/>
          <w:numId w:val="24"/>
        </w:numPr>
      </w:pPr>
      <w:r>
        <w:t xml:space="preserve">PaymentIntent 进入 Authority L4 hard boundary</w:t>
      </w:r>
    </w:p>
    <w:p>
      <w:pPr>
        <w:pStyle w:val="ListText"/>
        <w:numPr>
          <w:ilvl w:val="0"/>
          <w:numId w:val="24"/>
        </w:numPr>
      </w:pPr>
      <w:r>
        <w:t xml:space="preserve">外部支付结果不确定→reconciliation 查询</w:t>
      </w:r>
    </w:p>
    <w:p>
      <w:pPr>
        <w:pStyle w:val="ListText"/>
        <w:numPr>
          <w:ilvl w:val="0"/>
          <w:numId w:val="24"/>
        </w:numPr>
      </w:pPr>
      <w:r>
        <w:t xml:space="preserve">拒绝可进入 Skip Today/替代商品/结束</w:t>
      </w:r>
    </w:p>
    <w:p>
      <w:pPr>
        <w:pStyle w:val="Heading2"/>
      </w:pPr>
      <w:bookmarkStart w:id="315" w:name="section_315"/>
      <w:r>
        <w:t xml:space="preserve">E. 不变量与安全要求</w:t>
      </w:r>
      <w:bookmarkEnd w:id="315"/>
    </w:p>
    <w:p>
      <w:pPr>
        <w:pStyle w:val="ListText"/>
        <w:numPr>
          <w:ilvl w:val="0"/>
          <w:numId w:val="1"/>
        </w:numPr>
      </w:pPr>
      <w:r>
        <w:t xml:space="preserve">模型永远拿不到可复用支付 secret</w:t>
      </w:r>
    </w:p>
    <w:p>
      <w:pPr>
        <w:pStyle w:val="ListText"/>
        <w:numPr>
          <w:ilvl w:val="0"/>
          <w:numId w:val="1"/>
        </w:numPr>
      </w:pPr>
      <w:r>
        <w:t xml:space="preserve">价格/数量/收货地址变化使批准失效</w:t>
      </w:r>
    </w:p>
    <w:p>
      <w:pPr>
        <w:pStyle w:val="ListText"/>
        <w:numPr>
          <w:ilvl w:val="0"/>
          <w:numId w:val="1"/>
        </w:numPr>
      </w:pPr>
      <w:r>
        <w:t xml:space="preserve">不得把“已发送请求”误报为“已成功支付”</w:t>
      </w:r>
    </w:p>
    <w:p>
      <w:pPr>
        <w:pStyle w:val="ListText"/>
        <w:numPr>
          <w:ilvl w:val="0"/>
          <w:numId w:val="1"/>
        </w:numPr>
      </w:pPr>
      <w:r>
        <w:t xml:space="preserve">自动购买只在明确预算/商家/品类/上限 scope 内</w:t>
      </w:r>
    </w:p>
    <w:p>
      <w:pPr>
        <w:pStyle w:val="ListText"/>
        <w:numPr>
          <w:ilvl w:val="0"/>
          <w:numId w:val="1"/>
        </w:numPr>
      </w:pPr>
      <w:r>
        <w:t xml:space="preserve">默认保留可审计订单与理由</w:t>
      </w:r>
    </w:p>
    <w:p>
      <w:pPr>
        <w:pStyle w:val="Heading2"/>
      </w:pPr>
      <w:bookmarkStart w:id="316" w:name="section_316"/>
      <w:r>
        <w:t xml:space="preserve">G. 错误、恢复与降级</w:t>
      </w:r>
      <w:bookmarkEnd w:id="31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价格变化→重新确认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库存消失→重新计划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支付网关超时→UNKNOWN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商家身份无法确认→阻断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多设备重复确认→只一次成功</w:t>
            </w:r>
          </w:p>
        </w:tc>
      </w:tr>
    </w:tbl>
    <w:p>
      <w:pPr>
        <w:pStyle w:val="TableGap"/>
      </w:pPr>
    </w:p>
    <w:p>
      <w:pPr>
        <w:pStyle w:val="Heading2"/>
      </w:pPr>
      <w:bookmarkStart w:id="317" w:name="section_317"/>
      <w:r>
        <w:t xml:space="preserve">H. 指标目录</w:t>
      </w:r>
      <w:bookmarkEnd w:id="317"/>
    </w:p>
    <w:p>
      <w:pPr>
        <w:pStyle w:val="Normal"/>
      </w:pPr>
      <w:r>
        <w:t xml:space="preserve">commerce_plan_to_order_rate；price_change_reapproval_total；payment_unknown_total；reconciliation_latency_ms。</w:t>
      </w:r>
    </w:p>
    <w:p>
      <w:pPr>
        <w:pStyle w:val="Heading2"/>
      </w:pPr>
      <w:bookmarkStart w:id="318" w:name="section_318"/>
      <w:r>
        <w:t xml:space="preserve">I. 验收与回归测试</w:t>
      </w:r>
      <w:bookmarkEnd w:id="31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批准后金额被篡改→拒绝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支付超时不二次扣款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预算超限→Authority 阻断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模拟商家/沙盒环境端到端测试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购物推荐明确区分事实、偏好和广告/推广来源</w:t>
            </w:r>
          </w:p>
        </w:tc>
      </w:tr>
    </w:tbl>
    <w:p>
      <w:pPr>
        <w:pStyle w:val="TableGap"/>
      </w:pPr>
    </w:p>
    <w:p>
      <w:pPr>
        <w:pStyle w:val="Heading2"/>
      </w:pPr>
      <w:bookmarkStart w:id="319" w:name="section_319"/>
      <w:r>
        <w:t xml:space="preserve">J. 实施顺序</w:t>
      </w:r>
      <w:bookmarkEnd w:id="319"/>
    </w:p>
    <w:p>
      <w:pPr>
        <w:pStyle w:val="ListText"/>
        <w:numPr>
          <w:ilvl w:val="0"/>
          <w:numId w:val="25"/>
        </w:numPr>
      </w:pPr>
      <w:r>
        <w:t xml:space="preserve">先只做比较/购物清单</w:t>
      </w:r>
    </w:p>
    <w:p>
      <w:pPr>
        <w:pStyle w:val="ListText"/>
        <w:numPr>
          <w:ilvl w:val="0"/>
          <w:numId w:val="25"/>
        </w:numPr>
      </w:pPr>
      <w:r>
        <w:t xml:space="preserve">再沙盒订单</w:t>
      </w:r>
    </w:p>
    <w:p>
      <w:pPr>
        <w:pStyle w:val="ListText"/>
        <w:numPr>
          <w:ilvl w:val="0"/>
          <w:numId w:val="25"/>
        </w:numPr>
      </w:pPr>
      <w:r>
        <w:t xml:space="preserve">最后受控真实支付集成</w:t>
      </w:r>
    </w:p>
    <w:p>
      <w:pPr>
        <w:pStyle w:val="Heading2"/>
      </w:pPr>
      <w:bookmarkStart w:id="320" w:name="section_320"/>
      <w:r>
        <w:t xml:space="preserve">K. 金融边界的落地前置条件〔建议〕</w:t>
      </w:r>
      <w:bookmarkEnd w:id="320"/>
    </w:p>
    <w:p>
      <w:pPr>
        <w:pStyle w:val="Normal"/>
      </w:pPr>
      <w:r>
        <w:t xml:space="preserve">当前切片仅保留商品比较和沙盒订单，不把真实支付接入视为 Agent 完成前提。启用真实支付前，必须确认 Provider 支持的幂等和订单查询语义、商家身份、币种小数位、认证方式及退款/撤销限制，逐项记录到 adapter compatibility matrix。</w:t>
      </w:r>
    </w:p>
    <w:p>
      <w:pPr>
        <w:pStyle w:val="Normal"/>
      </w:pPr>
      <w:r>
        <w:t xml:space="preserve">最终批准摘要覆盖商家标识、商品/数量、最终金额/币种、税费/运费、收货地址引用及订单版本；任一变化使批准失效。支付 token 绑定商家、金额和有效期；模型不处理可复用支付 Secret。Full Access 不能绕过 L4，自动化预算许可也不等于单笔支付证明。</w:t>
      </w:r>
    </w:p>
    <w:p>
      <w:pPr>
        <w:pStyle w:val="Normal"/>
      </w:pPr>
      <w:r>
        <w:t xml:space="preserve">支付超时后保持 UNKNOWN，按同一 provider operation key 查询。没有查询能力时停止并提示人工核实；不能以新 key 再次扣款。对外展示“请求已提交”“支付已确认”和“核实中”三个不同状态，验收包含重复 webhook、乱序回执、重复批准和重启后的核实。</w:t>
      </w:r>
    </w:p>
    <w:p>
      <w:pPr>
        <w:pStyle w:val="Heading1"/>
      </w:pPr>
      <w:bookmarkStart w:id="321" w:name="section_321"/>
      <w:r>
        <w:t xml:space="preserve">12 · Routine、Intent Subscription 与个人自动化</w:t>
      </w:r>
      <w:bookmarkEnd w:id="321"/>
    </w:p>
    <w:p>
      <w:pPr>
        <w:pStyle w:val="Heading2"/>
      </w:pPr>
      <w:bookmarkStart w:id="322" w:name="section_322"/>
      <w:r>
        <w:t xml:space="preserve">文档目的</w:t>
      </w:r>
      <w:bookmarkEnd w:id="322"/>
    </w:p>
    <w:p>
      <w:pPr>
        <w:pStyle w:val="Normal"/>
      </w:pPr>
      <w:r>
        <w:t xml:space="preserve">Routine 是持久触发器，不是把 DSH agent-loop 永久在线。Scheduler 属于 Host；触发后创建 Task，再按需启动 DSH Session。这样可控资源、权限和恢复。</w:t>
      </w:r>
    </w:p>
    <w:p>
      <w:pPr>
        <w:pStyle w:val="Heading2"/>
      </w:pPr>
      <w:bookmarkStart w:id="323" w:name="section_323"/>
      <w:r>
        <w:t xml:space="preserve">冻结决策</w:t>
      </w:r>
      <w:bookmarkEnd w:id="32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AUTO-001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Trigger ownership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时间/事件/条件触发由 Host Scheduler 管理。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AUTO-002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Task per run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每次 run 产生独立 task/run_id。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AUTO-003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Budget/permission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自动化有单独预算与授权上限。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AUTO-004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No hidden persistence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DSH Session 结束不等于 Routine 消失；Routine 真相在 KYNXA。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24" w:name="section_324"/>
      <w:r>
        <w:t xml:space="preserve">1. Trigger</w:t>
      </w:r>
      <w:bookmarkEnd w:id="324"/>
    </w:p>
    <w:p>
      <w:pPr>
        <w:pStyle w:val="Normal"/>
      </w:pPr>
      <w:r>
        <w:t xml:space="preserve">支持 cron/timezone、文件事件、网络状态、Work 事件、条件轮询与用户意图订阅。睡眠/休眠后的 missed run 按策略 catch-up/skip，不盲目集中补跑。</w:t>
      </w:r>
    </w:p>
    <w:p>
      <w:pPr>
        <w:pStyle w:val="Heading2"/>
      </w:pPr>
      <w:bookmarkStart w:id="325" w:name="section_325"/>
      <w:r>
        <w:t xml:space="preserve">2. 执行</w:t>
      </w:r>
      <w:bookmarkEnd w:id="325"/>
    </w:p>
    <w:p>
      <w:pPr>
        <w:pStyle w:val="Normal"/>
      </w:pPr>
      <w:r>
        <w:t xml:space="preserve">Run 创建 TaskNode，必要时绑定 DSH Session。读取类自动化可低交互；写入/发送/支付仍受 Authority policy。可为 Routine 配置“仅建议、需确认、允许某范围自动执行”。</w:t>
      </w:r>
    </w:p>
    <w:p>
      <w:pPr>
        <w:pStyle w:val="Heading2"/>
      </w:pPr>
      <w:bookmarkStart w:id="326" w:name="section_326"/>
      <w:r>
        <w:t xml:space="preserve">3. 去重与失败</w:t>
      </w:r>
      <w:bookmarkEnd w:id="326"/>
    </w:p>
    <w:p>
      <w:pPr>
        <w:pStyle w:val="Normal"/>
      </w:pPr>
      <w:r>
        <w:t xml:space="preserve">同一个 scheduled occurrence 有 deterministic run key；崩溃恢复不重复创建。连续失败触发 backoff/pause/inbox，而不是无限 agent retry。</w:t>
      </w:r>
    </w:p>
    <w:p>
      <w:pPr>
        <w:pStyle w:val="Heading2"/>
      </w:pPr>
      <w:bookmarkStart w:id="327" w:name="section_327"/>
      <w:r>
        <w:t xml:space="preserve">Definition of Done</w:t>
      </w:r>
      <w:bookmarkEnd w:id="327"/>
    </w:p>
    <w:p>
      <w:pPr>
        <w:pStyle w:val="ListText"/>
        <w:numPr>
          <w:ilvl w:val="0"/>
          <w:numId w:val="1"/>
        </w:numPr>
      </w:pPr>
      <w:r>
        <w:t xml:space="preserve">时区/休眠测试</w:t>
      </w:r>
    </w:p>
    <w:p>
      <w:pPr>
        <w:pStyle w:val="ListText"/>
        <w:numPr>
          <w:ilvl w:val="0"/>
          <w:numId w:val="1"/>
        </w:numPr>
      </w:pPr>
      <w:r>
        <w:t xml:space="preserve">重复触发去重</w:t>
      </w:r>
    </w:p>
    <w:p>
      <w:pPr>
        <w:pStyle w:val="ListText"/>
        <w:numPr>
          <w:ilvl w:val="0"/>
          <w:numId w:val="1"/>
        </w:numPr>
      </w:pPr>
      <w:r>
        <w:t xml:space="preserve">自动化权限不超过预设范围</w:t>
      </w:r>
    </w:p>
    <w:p>
      <w:pPr>
        <w:pStyle w:val="ListText"/>
        <w:numPr>
          <w:ilvl w:val="0"/>
          <w:numId w:val="1"/>
        </w:numPr>
      </w:pPr>
      <w:r>
        <w:t xml:space="preserve">失败会停而非无限烧 Token</w:t>
      </w:r>
    </w:p>
    <w:p>
      <w:pPr>
        <w:pStyle w:val="Heading2"/>
      </w:pPr>
      <w:bookmarkStart w:id="328" w:name="section_328"/>
      <w:r>
        <w:t xml:space="preserve">模块工程要求</w:t>
      </w:r>
      <w:bookmarkEnd w:id="32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329" w:name="section_329"/>
      <w:r>
        <w:t xml:space="preserve">A. 模块责任、边界与非目标</w:t>
      </w:r>
      <w:bookmarkEnd w:id="329"/>
    </w:p>
    <w:p>
      <w:pPr>
        <w:pStyle w:val="Heading3"/>
      </w:pPr>
      <w:bookmarkStart w:id="330" w:name="section_330"/>
      <w:r>
        <w:t xml:space="preserve">A.1 本模块拥有的责任</w:t>
      </w:r>
      <w:bookmarkEnd w:id="33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Cron/事件/条件/意图订阅统一触发模型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RoutineRun 状态机、去重、Snooze/Pause/Skip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上下文感知自动化与预算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休眠/时区/DST/错过运行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自动化的权限与通知策略</w:t>
            </w:r>
          </w:p>
        </w:tc>
      </w:tr>
    </w:tbl>
    <w:p>
      <w:pPr>
        <w:pStyle w:val="TableGap"/>
      </w:pPr>
    </w:p>
    <w:p>
      <w:pPr>
        <w:pStyle w:val="Heading3"/>
      </w:pPr>
      <w:bookmarkStart w:id="331" w:name="section_331"/>
      <w:r>
        <w:t xml:space="preserve">A.2 明确不拥有</w:t>
      </w:r>
      <w:bookmarkEnd w:id="331"/>
    </w:p>
    <w:p>
      <w:pPr>
        <w:pStyle w:val="ListText"/>
        <w:numPr>
          <w:ilvl w:val="0"/>
          <w:numId w:val="1"/>
        </w:numPr>
      </w:pPr>
      <w:r>
        <w:t xml:space="preserve">任意后台无限循环 Agent</w:t>
      </w:r>
    </w:p>
    <w:p>
      <w:pPr>
        <w:pStyle w:val="ListText"/>
        <w:numPr>
          <w:ilvl w:val="0"/>
          <w:numId w:val="1"/>
        </w:numPr>
      </w:pPr>
      <w:r>
        <w:t xml:space="preserve">自动授予新权限</w:t>
      </w:r>
    </w:p>
    <w:p>
      <w:pPr>
        <w:pStyle w:val="ListText"/>
        <w:numPr>
          <w:ilvl w:val="0"/>
          <w:numId w:val="1"/>
        </w:numPr>
      </w:pPr>
      <w:r>
        <w:t xml:space="preserve">绕过用户 quiet hours</w:t>
      </w:r>
    </w:p>
    <w:p>
      <w:pPr>
        <w:pStyle w:val="Heading2"/>
      </w:pPr>
      <w:bookmarkStart w:id="332" w:name="section_332"/>
      <w:r>
        <w:t xml:space="preserve">B. 核心对象目录</w:t>
      </w:r>
      <w:bookmarkEnd w:id="332"/>
    </w:p>
    <w:p>
      <w:pPr>
        <w:pStyle w:val="Normal"/>
      </w:pPr>
      <w:r>
        <w:t xml:space="preserve">Routine；Trigger；IntentSubscription；RoutineRun；RunBudget；NotificationPolicy；DedupKey。</w:t>
      </w:r>
    </w:p>
    <w:p>
      <w:pPr>
        <w:pStyle w:val="Heading2"/>
      </w:pPr>
      <w:bookmarkStart w:id="333" w:name="section_333"/>
      <w:r>
        <w:t xml:space="preserve">C. 服务职责目录</w:t>
      </w:r>
      <w:bookmarkEnd w:id="333"/>
    </w:p>
    <w:p>
      <w:pPr>
        <w:pStyle w:val="Normal"/>
      </w:pPr>
      <w:r>
        <w:t xml:space="preserve">RoutineScheduler；TriggerEngine；IntentMatcher；RunCoordinator；NotificationService。</w:t>
      </w:r>
    </w:p>
    <w:p>
      <w:pPr>
        <w:pStyle w:val="Heading2"/>
      </w:pPr>
      <w:bookmarkStart w:id="334" w:name="section_334"/>
      <w:r>
        <w:t xml:space="preserve">D. 主流程与状态推进</w:t>
      </w:r>
      <w:bookmarkEnd w:id="334"/>
    </w:p>
    <w:p>
      <w:pPr>
        <w:pStyle w:val="ListText"/>
        <w:numPr>
          <w:ilvl w:val="0"/>
          <w:numId w:val="26"/>
        </w:numPr>
      </w:pPr>
      <w:r>
        <w:t xml:space="preserve">Trigger 命中→创建唯一 Run→加载 scope/context→执行 deterministic/agent node</w:t>
      </w:r>
    </w:p>
    <w:p>
      <w:pPr>
        <w:pStyle w:val="ListText"/>
        <w:numPr>
          <w:ilvl w:val="0"/>
          <w:numId w:val="26"/>
        </w:numPr>
      </w:pPr>
      <w:r>
        <w:t xml:space="preserve">高风险动作仍进入 Approval</w:t>
      </w:r>
    </w:p>
    <w:p>
      <w:pPr>
        <w:pStyle w:val="ListText"/>
        <w:numPr>
          <w:ilvl w:val="0"/>
          <w:numId w:val="26"/>
        </w:numPr>
      </w:pPr>
      <w:r>
        <w:t xml:space="preserve">失败按策略 retry/backoff 或等待用户</w:t>
      </w:r>
    </w:p>
    <w:p>
      <w:pPr>
        <w:pStyle w:val="ListText"/>
        <w:numPr>
          <w:ilvl w:val="0"/>
          <w:numId w:val="26"/>
        </w:numPr>
      </w:pPr>
      <w:r>
        <w:t xml:space="preserve">休眠后按 catch-up policy 决定补跑/跳过</w:t>
      </w:r>
    </w:p>
    <w:p>
      <w:pPr>
        <w:pStyle w:val="ListText"/>
        <w:numPr>
          <w:ilvl w:val="0"/>
          <w:numId w:val="26"/>
        </w:numPr>
      </w:pPr>
      <w:r>
        <w:t xml:space="preserve">重复事件通过 dedup key 合并</w:t>
      </w:r>
    </w:p>
    <w:p>
      <w:pPr>
        <w:pStyle w:val="Heading2"/>
      </w:pPr>
      <w:bookmarkStart w:id="335" w:name="section_335"/>
      <w:r>
        <w:t xml:space="preserve">E. 不变量与安全要求</w:t>
      </w:r>
      <w:bookmarkEnd w:id="335"/>
    </w:p>
    <w:p>
      <w:pPr>
        <w:pStyle w:val="ListText"/>
        <w:numPr>
          <w:ilvl w:val="0"/>
          <w:numId w:val="1"/>
        </w:numPr>
      </w:pPr>
      <w:r>
        <w:t xml:space="preserve">自动化不能扩大原授权 scope</w:t>
      </w:r>
    </w:p>
    <w:p>
      <w:pPr>
        <w:pStyle w:val="ListText"/>
        <w:numPr>
          <w:ilvl w:val="0"/>
          <w:numId w:val="1"/>
        </w:numPr>
      </w:pPr>
      <w:r>
        <w:t xml:space="preserve">条件 watch 最高频率/资源预算受限</w:t>
      </w:r>
    </w:p>
    <w:p>
      <w:pPr>
        <w:pStyle w:val="ListText"/>
        <w:numPr>
          <w:ilvl w:val="0"/>
          <w:numId w:val="1"/>
        </w:numPr>
      </w:pPr>
      <w:r>
        <w:t xml:space="preserve">长期运行必须有可暂停/停止/审计入口</w:t>
      </w:r>
    </w:p>
    <w:p>
      <w:pPr>
        <w:pStyle w:val="ListText"/>
        <w:numPr>
          <w:ilvl w:val="0"/>
          <w:numId w:val="1"/>
        </w:numPr>
      </w:pPr>
      <w:r>
        <w:t xml:space="preserve">Quiet hours 默认抑制非紧急打扰</w:t>
      </w:r>
    </w:p>
    <w:p>
      <w:pPr>
        <w:pStyle w:val="ListText"/>
        <w:numPr>
          <w:ilvl w:val="0"/>
          <w:numId w:val="1"/>
        </w:numPr>
      </w:pPr>
      <w:r>
        <w:t xml:space="preserve">Intent Subscription 解释 why triggered</w:t>
      </w:r>
    </w:p>
    <w:p>
      <w:pPr>
        <w:pStyle w:val="Heading2"/>
      </w:pPr>
      <w:bookmarkStart w:id="336" w:name="section_336"/>
      <w:r>
        <w:t xml:space="preserve">G. 错误、恢复与降级</w:t>
      </w:r>
      <w:bookmarkEnd w:id="33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系统休眠→恢复时 reconciliation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时区变化→按 schedule semantics 重算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同一事件多次到达→幂等去重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模型不可用→可降级 deterministic path 或延迟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通知通道失败→保留 Inbox item</w:t>
            </w:r>
          </w:p>
        </w:tc>
      </w:tr>
    </w:tbl>
    <w:p>
      <w:pPr>
        <w:pStyle w:val="TableGap"/>
      </w:pPr>
    </w:p>
    <w:p>
      <w:pPr>
        <w:pStyle w:val="Heading2"/>
      </w:pPr>
      <w:bookmarkStart w:id="337" w:name="section_337"/>
      <w:r>
        <w:t xml:space="preserve">H. 指标目录</w:t>
      </w:r>
      <w:bookmarkEnd w:id="337"/>
    </w:p>
    <w:p>
      <w:pPr>
        <w:pStyle w:val="Normal"/>
      </w:pPr>
      <w:r>
        <w:t xml:space="preserve">routine_runs_total；dedup_suppressed_total；missed_run_total；run_latency_ms；user_snooze_rate。</w:t>
      </w:r>
    </w:p>
    <w:p>
      <w:pPr>
        <w:pStyle w:val="Heading2"/>
      </w:pPr>
      <w:bookmarkStart w:id="338" w:name="section_338"/>
      <w:r>
        <w:t xml:space="preserve">I. 验收与回归测试</w:t>
      </w:r>
      <w:bookmarkEnd w:id="33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DST 切换不重复关键动作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PC 睡眠后按策略补跑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重复 webhook 只创建一项 Run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Routine 无权限时进入 Needs You 而非静默失败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用户 Pause 后不再触发</w:t>
            </w:r>
          </w:p>
        </w:tc>
      </w:tr>
    </w:tbl>
    <w:p>
      <w:pPr>
        <w:pStyle w:val="TableGap"/>
      </w:pPr>
    </w:p>
    <w:p>
      <w:pPr>
        <w:pStyle w:val="Heading2"/>
      </w:pPr>
      <w:bookmarkStart w:id="339" w:name="section_339"/>
      <w:r>
        <w:t xml:space="preserve">J. 实施顺序</w:t>
      </w:r>
      <w:bookmarkEnd w:id="339"/>
    </w:p>
    <w:p>
      <w:pPr>
        <w:pStyle w:val="ListText"/>
        <w:numPr>
          <w:ilvl w:val="0"/>
          <w:numId w:val="27"/>
        </w:numPr>
      </w:pPr>
      <w:r>
        <w:t xml:space="preserve">先本地 schedule</w:t>
      </w:r>
    </w:p>
    <w:p>
      <w:pPr>
        <w:pStyle w:val="ListText"/>
        <w:numPr>
          <w:ilvl w:val="0"/>
          <w:numId w:val="27"/>
        </w:numPr>
      </w:pPr>
      <w:r>
        <w:t xml:space="preserve">再事件/条件</w:t>
      </w:r>
    </w:p>
    <w:p>
      <w:pPr>
        <w:pStyle w:val="ListText"/>
        <w:numPr>
          <w:ilvl w:val="0"/>
          <w:numId w:val="27"/>
        </w:numPr>
      </w:pPr>
      <w:r>
        <w:t xml:space="preserve">最后 Intent Subscription 与多设备控制</w:t>
      </w:r>
    </w:p>
    <w:p>
      <w:pPr>
        <w:pStyle w:val="Heading2"/>
      </w:pPr>
      <w:bookmarkStart w:id="340" w:name="section_340"/>
      <w:r>
        <w:t xml:space="preserve">K. 调度发生项与执行去重〔建议〕</w:t>
      </w:r>
      <w:bookmarkEnd w:id="340"/>
    </w:p>
    <w:p>
      <w:pPr>
        <w:pStyle w:val="Normal"/>
      </w:pPr>
      <w:r>
        <w:t xml:space="preserve">Routine 定义保存 schedule_version、timezone、missed_run_policy、quiet_hours、预算和权限 scope。每个 occurrence 由 routine_id、schedule_version 与计划 UTC 时间构成唯一键；DST 重复本地时间映射到不同 UTC instant，再按明确政策选择一次或两次。不能仅使用“日期+小时”去重。</w:t>
      </w:r>
    </w:p>
    <w:p>
      <w:pPr>
        <w:pStyle w:val="Normal"/>
      </w:pPr>
      <w:r>
        <w:t xml:space="preserve">在事务内写入 occurrence 和 Task/outbox；若已存在则返回已有 Run。睡眠恢复后先计算漏跑集合，再按 skip、run_once_latest 或 bounded_catch_up 策略处理。修改计划产生新版本，但需记录已承接的 occurrence，避免旧新版本交接重复。</w:t>
      </w:r>
    </w:p>
    <w:p>
      <w:pPr>
        <w:pStyle w:val="Normal"/>
      </w:pPr>
      <w:r>
        <w:t xml:space="preserve">建议首版同一 Routine 禁止重叠执行，前一次未结束时跳过或等待并记录原因。Pause 阻止新 occurrence，不自动撤销已经发出的副作用；Stop 当前 Run 复用 Task 取消/核实语义。连续失败达到阈值进入 Needs You，阈值作为显式配置，不写死成无限重试。</w:t>
      </w:r>
    </w:p>
    <w:p>
      <w:pPr>
        <w:pStyle w:val="Heading1"/>
      </w:pPr>
      <w:bookmarkStart w:id="341" w:name="section_341"/>
      <w:r>
        <w:t xml:space="preserve">13 · 个人 Agent 体验、偏好学习、Shadow Mode 与 Agent Constitution</w:t>
      </w:r>
      <w:bookmarkEnd w:id="341"/>
    </w:p>
    <w:p>
      <w:pPr>
        <w:pStyle w:val="Heading2"/>
      </w:pPr>
      <w:bookmarkStart w:id="342" w:name="section_342"/>
      <w:r>
        <w:t xml:space="preserve">文档目的</w:t>
      </w:r>
      <w:bookmarkEnd w:id="342"/>
    </w:p>
    <w:p>
      <w:pPr>
        <w:pStyle w:val="Normal"/>
      </w:pPr>
      <w:r>
        <w:t xml:space="preserve">长期个性化仍由 KYNXA 保存结构化偏好和可撤销规则，不交给某个模型 Session。DSH 只在 ContextBundle 中接收当前允许使用的偏好摘要。</w:t>
      </w:r>
    </w:p>
    <w:p>
      <w:pPr>
        <w:pStyle w:val="Heading2"/>
      </w:pPr>
      <w:bookmarkStart w:id="343" w:name="section_343"/>
      <w:r>
        <w:t xml:space="preserve">冻结决策</w:t>
      </w:r>
      <w:bookmarkEnd w:id="34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PERS-001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Structured preference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偏好有 scope/source/confidence/revision。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PERS-002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Shadow Mode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先观察/建议，不自动执行副作用。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PERS-003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Constitution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用户定义长期行为原则，但不能放宽 Authority 硬边界。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PERS-004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Forget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用户可查看/删除长期偏好与记忆。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44" w:name="section_344"/>
      <w:r>
        <w:t xml:space="preserve">1. Preference</w:t>
      </w:r>
      <w:bookmarkEnd w:id="344"/>
    </w:p>
    <w:p>
      <w:pPr>
        <w:pStyle w:val="Normal"/>
      </w:pPr>
      <w:r>
        <w:t xml:space="preserve">区分显式设置、用户反馈推断、Work 专属偏好与临时上下文。低置信推断不能静默变成硬规则。模型输出“我认为你喜欢…”必须先形成 candidate。</w:t>
      </w:r>
    </w:p>
    <w:p>
      <w:pPr>
        <w:pStyle w:val="Heading2"/>
      </w:pPr>
      <w:bookmarkStart w:id="345" w:name="section_345"/>
      <w:r>
        <w:t xml:space="preserve">2. Constitution</w:t>
      </w:r>
      <w:bookmarkEnd w:id="345"/>
    </w:p>
    <w:p>
      <w:pPr>
        <w:pStyle w:val="Normal"/>
      </w:pPr>
      <w:r>
        <w:t xml:space="preserve">Constitution 影响语气、工作偏好、探索度、汇报方式和是否先询问，但不改变网络、文件、Credential、支付等 Authority policy。</w:t>
      </w:r>
    </w:p>
    <w:p>
      <w:pPr>
        <w:pStyle w:val="Heading2"/>
      </w:pPr>
      <w:bookmarkStart w:id="346" w:name="section_346"/>
      <w:r>
        <w:t xml:space="preserve">3. Shadow</w:t>
      </w:r>
      <w:bookmarkEnd w:id="346"/>
    </w:p>
    <w:p>
      <w:pPr>
        <w:pStyle w:val="Normal"/>
      </w:pPr>
      <w:r>
        <w:t xml:space="preserve">Shadow Mode 让系统在不执行的情况下记录“如果允许我会怎么做”，用于评估工具选择与风险。Shadow trace 可以喂给 benchmark/replay，但不能产生真实 side effect。</w:t>
      </w:r>
    </w:p>
    <w:p>
      <w:pPr>
        <w:pStyle w:val="Heading2"/>
      </w:pPr>
      <w:bookmarkStart w:id="347" w:name="section_347"/>
      <w:r>
        <w:t xml:space="preserve">Definition of Done</w:t>
      </w:r>
      <w:bookmarkEnd w:id="347"/>
    </w:p>
    <w:p>
      <w:pPr>
        <w:pStyle w:val="ListText"/>
        <w:numPr>
          <w:ilvl w:val="0"/>
          <w:numId w:val="1"/>
        </w:numPr>
      </w:pPr>
      <w:r>
        <w:t xml:space="preserve">删除偏好后不再进入 Context</w:t>
      </w:r>
    </w:p>
    <w:p>
      <w:pPr>
        <w:pStyle w:val="ListText"/>
        <w:numPr>
          <w:ilvl w:val="0"/>
          <w:numId w:val="1"/>
        </w:numPr>
      </w:pPr>
      <w:r>
        <w:t xml:space="preserve">Constitution 不影响硬权限</w:t>
      </w:r>
    </w:p>
    <w:p>
      <w:pPr>
        <w:pStyle w:val="ListText"/>
        <w:numPr>
          <w:ilvl w:val="0"/>
          <w:numId w:val="1"/>
        </w:numPr>
      </w:pPr>
      <w:r>
        <w:t xml:space="preserve">Shadow 无副作用</w:t>
      </w:r>
    </w:p>
    <w:p>
      <w:pPr>
        <w:pStyle w:val="ListText"/>
        <w:numPr>
          <w:ilvl w:val="0"/>
          <w:numId w:val="1"/>
        </w:numPr>
      </w:pPr>
      <w:r>
        <w:t xml:space="preserve">Work 偏好不泄漏到其他 Work</w:t>
      </w:r>
    </w:p>
    <w:p>
      <w:pPr>
        <w:pStyle w:val="Heading2"/>
      </w:pPr>
      <w:bookmarkStart w:id="348" w:name="section_348"/>
      <w:r>
        <w:t xml:space="preserve">模块工程要求</w:t>
      </w:r>
      <w:bookmarkEnd w:id="34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349" w:name="section_349"/>
      <w:r>
        <w:t xml:space="preserve">A. 模块责任、边界与非目标</w:t>
      </w:r>
      <w:bookmarkEnd w:id="349"/>
    </w:p>
    <w:p>
      <w:pPr>
        <w:pStyle w:val="Heading3"/>
      </w:pPr>
      <w:bookmarkStart w:id="350" w:name="section_350"/>
      <w:r>
        <w:t xml:space="preserve">A.1 本模块拥有的责任</w:t>
      </w:r>
      <w:bookmarkEnd w:id="35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结构化偏好与 Agent Constitution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Teach KYNXA、Why Asking、Shadow Mode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Do-it-and-tell-me/Inbox/每日简报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偏好证据、置信度、可撤销与可忘记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探索度与个性化边界</w:t>
            </w:r>
          </w:p>
        </w:tc>
      </w:tr>
    </w:tbl>
    <w:p>
      <w:pPr>
        <w:pStyle w:val="TableGap"/>
      </w:pPr>
    </w:p>
    <w:p>
      <w:pPr>
        <w:pStyle w:val="Heading3"/>
      </w:pPr>
      <w:bookmarkStart w:id="351" w:name="section_351"/>
      <w:r>
        <w:t xml:space="preserve">A.2 明确不拥有</w:t>
      </w:r>
      <w:bookmarkEnd w:id="351"/>
    </w:p>
    <w:p>
      <w:pPr>
        <w:pStyle w:val="ListText"/>
        <w:numPr>
          <w:ilvl w:val="0"/>
          <w:numId w:val="1"/>
        </w:numPr>
      </w:pPr>
      <w:r>
        <w:t xml:space="preserve">敏感属性推断</w:t>
      </w:r>
    </w:p>
    <w:p>
      <w:pPr>
        <w:pStyle w:val="ListText"/>
        <w:numPr>
          <w:ilvl w:val="0"/>
          <w:numId w:val="1"/>
        </w:numPr>
      </w:pPr>
      <w:r>
        <w:t xml:space="preserve">隐藏式政治/商业操纵</w:t>
      </w:r>
    </w:p>
    <w:p>
      <w:pPr>
        <w:pStyle w:val="ListText"/>
        <w:numPr>
          <w:ilvl w:val="0"/>
          <w:numId w:val="1"/>
        </w:numPr>
      </w:pPr>
      <w:r>
        <w:t xml:space="preserve">把偏好当权限</w:t>
      </w:r>
    </w:p>
    <w:p>
      <w:pPr>
        <w:pStyle w:val="Heading2"/>
      </w:pPr>
      <w:bookmarkStart w:id="352" w:name="section_352"/>
      <w:r>
        <w:t xml:space="preserve">B. 核心对象目录</w:t>
      </w:r>
      <w:bookmarkEnd w:id="352"/>
    </w:p>
    <w:p>
      <w:pPr>
        <w:pStyle w:val="Normal"/>
      </w:pPr>
      <w:r>
        <w:t xml:space="preserve">Preference；PreferenceEvidence；ConstitutionRule；ShadowSuggestion；UserFeedback；BriefingItem。</w:t>
      </w:r>
    </w:p>
    <w:p>
      <w:pPr>
        <w:pStyle w:val="Heading2"/>
      </w:pPr>
      <w:bookmarkStart w:id="353" w:name="section_353"/>
      <w:r>
        <w:t xml:space="preserve">C. 服务职责目录</w:t>
      </w:r>
      <w:bookmarkEnd w:id="353"/>
    </w:p>
    <w:p>
      <w:pPr>
        <w:pStyle w:val="Normal"/>
      </w:pPr>
      <w:r>
        <w:t xml:space="preserve">PreferenceService；ConstitutionEvaluator；ShadowModeService；FeedbackRouter；BriefingComposer。</w:t>
      </w:r>
    </w:p>
    <w:p>
      <w:pPr>
        <w:pStyle w:val="Heading2"/>
      </w:pPr>
      <w:bookmarkStart w:id="354" w:name="section_354"/>
      <w:r>
        <w:t xml:space="preserve">D. 主流程与状态推进</w:t>
      </w:r>
      <w:bookmarkEnd w:id="354"/>
    </w:p>
    <w:p>
      <w:pPr>
        <w:pStyle w:val="ListText"/>
        <w:numPr>
          <w:ilvl w:val="0"/>
          <w:numId w:val="28"/>
        </w:numPr>
      </w:pPr>
      <w:r>
        <w:t xml:space="preserve">用户显式 Teach 或从重复行为生成低置信候选</w:t>
      </w:r>
    </w:p>
    <w:p>
      <w:pPr>
        <w:pStyle w:val="ListText"/>
        <w:numPr>
          <w:ilvl w:val="0"/>
          <w:numId w:val="28"/>
        </w:numPr>
      </w:pPr>
      <w:r>
        <w:t xml:space="preserve">候选先在 Shadow Mode 观察，不直接自动执行</w:t>
      </w:r>
    </w:p>
    <w:p>
      <w:pPr>
        <w:pStyle w:val="ListText"/>
        <w:numPr>
          <w:ilvl w:val="0"/>
          <w:numId w:val="28"/>
        </w:numPr>
      </w:pPr>
      <w:r>
        <w:t xml:space="preserve">用户确认后提升 preference confidence</w:t>
      </w:r>
    </w:p>
    <w:p>
      <w:pPr>
        <w:pStyle w:val="ListText"/>
        <w:numPr>
          <w:ilvl w:val="0"/>
          <w:numId w:val="28"/>
        </w:numPr>
      </w:pPr>
      <w:r>
        <w:t xml:space="preserve">冲突偏好按 scope/time/source 解析</w:t>
      </w:r>
    </w:p>
    <w:p>
      <w:pPr>
        <w:pStyle w:val="ListText"/>
        <w:numPr>
          <w:ilvl w:val="0"/>
          <w:numId w:val="28"/>
        </w:numPr>
      </w:pPr>
      <w:r>
        <w:t xml:space="preserve">Why Asking 展示触发规则与当前假设</w:t>
      </w:r>
    </w:p>
    <w:p>
      <w:pPr>
        <w:pStyle w:val="Heading2"/>
      </w:pPr>
      <w:bookmarkStart w:id="355" w:name="section_355"/>
      <w:r>
        <w:t xml:space="preserve">E. 不变量与安全要求</w:t>
      </w:r>
      <w:bookmarkEnd w:id="355"/>
    </w:p>
    <w:p>
      <w:pPr>
        <w:pStyle w:val="ListText"/>
        <w:numPr>
          <w:ilvl w:val="0"/>
          <w:numId w:val="1"/>
        </w:numPr>
      </w:pPr>
      <w:r>
        <w:t xml:space="preserve">Preference != Permission</w:t>
      </w:r>
    </w:p>
    <w:p>
      <w:pPr>
        <w:pStyle w:val="ListText"/>
        <w:numPr>
          <w:ilvl w:val="0"/>
          <w:numId w:val="1"/>
        </w:numPr>
      </w:pPr>
      <w:r>
        <w:t xml:space="preserve">敏感个人属性默认不推断/不固化</w:t>
      </w:r>
    </w:p>
    <w:p>
      <w:pPr>
        <w:pStyle w:val="ListText"/>
        <w:numPr>
          <w:ilvl w:val="0"/>
          <w:numId w:val="1"/>
        </w:numPr>
      </w:pPr>
      <w:r>
        <w:t xml:space="preserve">用户可查看、编辑、忘记偏好来源</w:t>
      </w:r>
    </w:p>
    <w:p>
      <w:pPr>
        <w:pStyle w:val="ListText"/>
        <w:numPr>
          <w:ilvl w:val="0"/>
          <w:numId w:val="1"/>
        </w:numPr>
      </w:pPr>
      <w:r>
        <w:t xml:space="preserve">失败反馈优先修正行为，不强行解释用户</w:t>
      </w:r>
    </w:p>
    <w:p>
      <w:pPr>
        <w:pStyle w:val="ListText"/>
        <w:numPr>
          <w:ilvl w:val="0"/>
          <w:numId w:val="1"/>
        </w:numPr>
      </w:pPr>
      <w:r>
        <w:t xml:space="preserve">个人化不能覆盖 Authority/Privacy 硬边界</w:t>
      </w:r>
    </w:p>
    <w:p>
      <w:pPr>
        <w:pStyle w:val="Heading2"/>
      </w:pPr>
      <w:bookmarkStart w:id="356" w:name="section_356"/>
      <w:r>
        <w:t xml:space="preserve">G. 错误、恢复与降级</w:t>
      </w:r>
      <w:bookmarkEnd w:id="35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偏好冲突→降级为询问或 scope-specific rule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低置信候选→保持 shadow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用户撤销→后续 context 不再注入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摘要过度个性化→可关闭/回到中性模式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数据删除后 derived cache 同步清理</w:t>
            </w:r>
          </w:p>
        </w:tc>
      </w:tr>
    </w:tbl>
    <w:p>
      <w:pPr>
        <w:pStyle w:val="TableGap"/>
      </w:pPr>
    </w:p>
    <w:p>
      <w:pPr>
        <w:pStyle w:val="Heading2"/>
      </w:pPr>
      <w:bookmarkStart w:id="357" w:name="section_357"/>
      <w:r>
        <w:t xml:space="preserve">H. 指标目录</w:t>
      </w:r>
      <w:bookmarkEnd w:id="357"/>
    </w:p>
    <w:p>
      <w:pPr>
        <w:pStyle w:val="Normal"/>
      </w:pPr>
      <w:r>
        <w:t xml:space="preserve">shadow_accept_rate；preference_reversal_rate；why_asking_open_rate；briefing_dismiss_rate。</w:t>
      </w:r>
    </w:p>
    <w:p>
      <w:pPr>
        <w:pStyle w:val="Heading2"/>
      </w:pPr>
      <w:bookmarkStart w:id="358" w:name="section_358"/>
      <w:r>
        <w:t xml:space="preserve">I. 验收与回归测试</w:t>
      </w:r>
      <w:bookmarkEnd w:id="35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用户修改偏好立即影响后续 task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忘记偏好后不再出现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Shadow suggestion 不产生真实 side effect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 特定偏好不泄漏到其他 Work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偏好不能替代审批</w:t>
            </w:r>
          </w:p>
        </w:tc>
      </w:tr>
    </w:tbl>
    <w:p>
      <w:pPr>
        <w:pStyle w:val="TableGap"/>
      </w:pPr>
    </w:p>
    <w:p>
      <w:pPr>
        <w:pStyle w:val="Heading2"/>
      </w:pPr>
      <w:bookmarkStart w:id="359" w:name="section_359"/>
      <w:r>
        <w:t xml:space="preserve">J. 实施顺序</w:t>
      </w:r>
      <w:bookmarkEnd w:id="359"/>
    </w:p>
    <w:p>
      <w:pPr>
        <w:pStyle w:val="ListText"/>
        <w:numPr>
          <w:ilvl w:val="0"/>
          <w:numId w:val="29"/>
        </w:numPr>
      </w:pPr>
      <w:r>
        <w:t xml:space="preserve">先 explicit preference</w:t>
      </w:r>
    </w:p>
    <w:p>
      <w:pPr>
        <w:pStyle w:val="ListText"/>
        <w:numPr>
          <w:ilvl w:val="0"/>
          <w:numId w:val="29"/>
        </w:numPr>
      </w:pPr>
      <w:r>
        <w:t xml:space="preserve">再 shadow learning</w:t>
      </w:r>
    </w:p>
    <w:p>
      <w:pPr>
        <w:pStyle w:val="ListText"/>
        <w:numPr>
          <w:ilvl w:val="0"/>
          <w:numId w:val="29"/>
        </w:numPr>
      </w:pPr>
      <w:r>
        <w:t xml:space="preserve">最后 briefing/constitution 与长期治理</w:t>
      </w:r>
    </w:p>
    <w:p>
      <w:pPr>
        <w:pStyle w:val="Heading2"/>
      </w:pPr>
      <w:bookmarkStart w:id="360" w:name="section_360"/>
      <w:r>
        <w:t xml:space="preserve">K. 偏好治理与 Shadow 的可验证边界〔建议〕</w:t>
      </w:r>
      <w:bookmarkEnd w:id="360"/>
    </w:p>
    <w:p>
      <w:pPr>
        <w:pStyle w:val="Normal"/>
      </w:pPr>
      <w:r>
        <w:t xml:space="preserve">偏好记录 value、scope、source、evidence_ref、confidence、revision、status 和可选 expires_at。显式用户设置优先于推断；Work 偏好只在对应 scope 注入。用户删除后立即停止新 ContextBundle 使用，异步清理派生缓存，并提示已发送到外部 Provider 的内容不能被本地删除操作撤回。</w:t>
      </w:r>
    </w:p>
    <w:p>
      <w:pPr>
        <w:pStyle w:val="Normal"/>
      </w:pPr>
      <w:r>
        <w:t xml:space="preserve">Shadow Mode 在执行网关层强制拒绝真实副作用，并用模拟 Observation 驱动后续步骤，不能仅依赖 Prompt 说“不要执行”。只读观察也需原有 scope 和网络策略。候选行为记录预期动作与可用证据，评估误报、接受和撤销率；单次接受不足以升级为自动执行权限。</w:t>
      </w:r>
    </w:p>
    <w:p>
      <w:pPr>
        <w:pStyle w:val="Normal"/>
      </w:pPr>
      <w:r>
        <w:t xml:space="preserve">Constitution 和偏好都只是上下文约束，不写入 Authority Policy。若用户明确要求改变权限，需要走独立的策略编辑与授权路径，并展示变化范围。</w:t>
      </w:r>
    </w:p>
    <w:p>
      <w:pPr>
        <w:pStyle w:val="Heading1"/>
      </w:pPr>
      <w:bookmarkStart w:id="361" w:name="section_361"/>
      <w:r>
        <w:t xml:space="preserve">14 · 缓存、存储、快照、回放、可观测性与灾难恢复</w:t>
      </w:r>
      <w:bookmarkEnd w:id="361"/>
    </w:p>
    <w:p>
      <w:pPr>
        <w:pStyle w:val="Heading2"/>
      </w:pPr>
      <w:bookmarkStart w:id="362" w:name="section_362"/>
      <w:r>
        <w:t xml:space="preserve">文档目的</w:t>
      </w:r>
      <w:bookmarkEnd w:id="362"/>
    </w:p>
    <w:p>
      <w:pPr>
        <w:pStyle w:val="Normal"/>
      </w:pPr>
      <w:r>
        <w:t xml:space="preserve">R3 新增最关键的数据边界是 DSH Session Persistence 与 KYNXA Durable State 并存。两者互补，不互相取代。可重建索引/缓存损坏不能导致 Work/Authority 真相丢失。</w:t>
      </w:r>
    </w:p>
    <w:p>
      <w:pPr>
        <w:pStyle w:val="Heading2"/>
      </w:pPr>
      <w:bookmarkStart w:id="363" w:name="section_363"/>
      <w:r>
        <w:t xml:space="preserve">冻结决策</w:t>
      </w:r>
      <w:bookmarkEnd w:id="36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kynxa.db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业务 Source of Truth。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authority.db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安全 Source of Truth，Host/DSH 不直写。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DSH session persistence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Agent Session 事实与恢复；默认/首选使用上游持久后端策略。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Derived indexes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FTS/vector/session query 可重建。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Checkpoint ≠ Cache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checkpoint 是恢复语义，cache 可丢。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64" w:name="section_364"/>
      <w:r>
        <w:t xml:space="preserve">1. Data Ownership</w:t>
      </w:r>
      <w:bookmarkEnd w:id="364"/>
    </w:p>
    <w:p>
      <w:pPr>
        <w:pStyle w:val="Normal"/>
      </w:pPr>
      <w:r>
        <w:t xml:space="preserve">Work/Task/CognitiveState/Artifact 元数据在 kynxa.db；Grant/Approval/Policy/Audit 在 authority.db；文件字节在 Blob Store；DSH Session 的 model/tool turn 在 session persistence；session-query/FTS/vector 是 projection/index。禁止创建第五套不明真相源。</w:t>
      </w:r>
    </w:p>
    <w:p>
      <w:pPr>
        <w:pStyle w:val="Heading2"/>
      </w:pPr>
      <w:bookmarkStart w:id="365" w:name="section_365"/>
      <w:r>
        <w:t xml:space="preserve">2. Checkpoint</w:t>
      </w:r>
      <w:bookmarkEnd w:id="365"/>
    </w:p>
    <w:p>
      <w:pPr>
        <w:pStyle w:val="Normal"/>
      </w:pPr>
      <w:r>
        <w:t xml:space="preserve">Checkpoint 保存 Task graph revision、current node、SessionBinding、critical Observation refs、Artifact refs、side effect refs、environment snapshot 与 resource state。模型生成到一半不做 token 级 checkpoint；只在已提交事实边界恢复。</w:t>
      </w:r>
    </w:p>
    <w:p>
      <w:pPr>
        <w:pStyle w:val="Heading2"/>
      </w:pPr>
      <w:bookmarkStart w:id="366" w:name="section_366"/>
      <w:r>
        <w:t xml:space="preserve">3. Replay</w:t>
      </w:r>
      <w:bookmarkEnd w:id="366"/>
    </w:p>
    <w:p>
      <w:pPr>
        <w:pStyle w:val="Normal"/>
      </w:pPr>
      <w:r>
        <w:t xml:space="preserve">Replay 可选择只重放 DSH Session/model turns、或者重放 KYNXA Durable Task。non-idempotent side effect 默认使用 recorded Observation/mock；只读工具可配置真实执行。用于 DSH 版本升级回归与 Skill promotion。</w:t>
      </w:r>
    </w:p>
    <w:p>
      <w:pPr>
        <w:pStyle w:val="Heading2"/>
      </w:pPr>
      <w:bookmarkStart w:id="367" w:name="section_367"/>
      <w:r>
        <w:t xml:space="preserve">4. Flight Recorder</w:t>
      </w:r>
      <w:bookmarkEnd w:id="367"/>
    </w:p>
    <w:p>
      <w:pPr>
        <w:pStyle w:val="Normal"/>
      </w:pPr>
      <w:r>
        <w:t xml:space="preserve">记录 task/session/model/tool/subagent/workflow/authority/resource/latency/repair/recovery 事件。默认对敏感 Prompt/Tool payload 仅记录 hash/引用；Developer Mode 可在本机展开。</w:t>
      </w:r>
    </w:p>
    <w:p>
      <w:pPr>
        <w:pStyle w:val="Heading2"/>
      </w:pPr>
      <w:bookmarkStart w:id="368" w:name="section_368"/>
      <w:r>
        <w:t xml:space="preserve">5. Disaster Recovery</w:t>
      </w:r>
      <w:bookmarkEnd w:id="368"/>
    </w:p>
    <w:p>
      <w:pPr>
        <w:pStyle w:val="Normal"/>
      </w:pPr>
      <w:r>
        <w:t xml:space="preserve">Host crash：SQLite WAL + checkpoint；Agent Runtime crash：重启并恢复 Session；Model crash：重载并重新调用；索引损坏：重建；cache 损坏：丢弃；disk pressure：先清临时/cache/build，再提示模型空间，最后才在用户策略下清旧 Artifact/Snapshot。</w:t>
      </w:r>
    </w:p>
    <w:p>
      <w:pPr>
        <w:pStyle w:val="Heading2"/>
      </w:pPr>
      <w:bookmarkStart w:id="369" w:name="section_369"/>
      <w:r>
        <w:t xml:space="preserve">Definition of Done</w:t>
      </w:r>
      <w:bookmarkEnd w:id="369"/>
    </w:p>
    <w:p>
      <w:pPr>
        <w:pStyle w:val="ListText"/>
        <w:numPr>
          <w:ilvl w:val="0"/>
          <w:numId w:val="1"/>
        </w:numPr>
      </w:pPr>
      <w:r>
        <w:t xml:space="preserve">清 Cache 不丢任务</w:t>
      </w:r>
    </w:p>
    <w:p>
      <w:pPr>
        <w:pStyle w:val="ListText"/>
        <w:numPr>
          <w:ilvl w:val="0"/>
          <w:numId w:val="1"/>
        </w:numPr>
      </w:pPr>
      <w:r>
        <w:t xml:space="preserve">删除 session query index 可重建</w:t>
      </w:r>
    </w:p>
    <w:p>
      <w:pPr>
        <w:pStyle w:val="ListText"/>
        <w:numPr>
          <w:ilvl w:val="0"/>
          <w:numId w:val="1"/>
        </w:numPr>
      </w:pPr>
      <w:r>
        <w:t xml:space="preserve">kill/restart 不重复副作用</w:t>
      </w:r>
    </w:p>
    <w:p>
      <w:pPr>
        <w:pStyle w:val="ListText"/>
        <w:numPr>
          <w:ilvl w:val="0"/>
          <w:numId w:val="1"/>
        </w:numPr>
      </w:pPr>
      <w:r>
        <w:t xml:space="preserve">业务库损坏不等于安全库可写</w:t>
      </w:r>
    </w:p>
    <w:p>
      <w:pPr>
        <w:pStyle w:val="ListText"/>
        <w:numPr>
          <w:ilvl w:val="0"/>
          <w:numId w:val="1"/>
        </w:numPr>
      </w:pPr>
      <w:r>
        <w:t xml:space="preserve">恢复指标可观测</w:t>
      </w:r>
    </w:p>
    <w:p>
      <w:pPr>
        <w:pStyle w:val="Heading3"/>
      </w:pPr>
      <w:bookmarkStart w:id="370" w:name="section_370"/>
      <w:r>
        <w:t xml:space="preserve">真相层次</w:t>
      </w:r>
      <w:bookmarkEnd w:id="370"/>
    </w:p>
    <w:p>
      <w:pPr>
        <w:pStyle w:val="ListText"/>
        <w:numPr>
          <w:ilvl w:val="0"/>
          <w:numId w:val="30"/>
        </w:numPr>
      </w:pPr>
      <w:r>
        <w:t xml:space="preserve">KYNXA 业务真相：</w:t>
      </w:r>
      <w:r>
        <w:rPr>
          <w:rStyle w:val="CodeInline"/>
        </w:rPr>
        <w:t xml:space="preserve">kynxa.db</w:t>
      </w:r>
      <w:r>
        <w:t xml:space="preserve">；2. 安全真相：</w:t>
      </w:r>
      <w:r>
        <w:rPr>
          <w:rStyle w:val="CodeInline"/>
        </w:rPr>
        <w:t xml:space="preserve">authority.db</w:t>
      </w:r>
      <w:r>
        <w:t xml:space="preserve">；3. 文件真实字节：workspace/artifact/blob store；4. DSH Session execution history：session persistence；5. 可重建索引/缓存：FTS/vector/session-query/cache。恢复顺序严格按不可重建程度从前到后。</w:t>
      </w:r>
    </w:p>
    <w:p>
      <w:pPr>
        <w:pStyle w:val="Heading2"/>
      </w:pPr>
      <w:bookmarkStart w:id="371" w:name="section_371"/>
      <w:r>
        <w:t xml:space="preserve">模块工程要求</w:t>
      </w:r>
      <w:bookmarkEnd w:id="371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372" w:name="section_372"/>
      <w:r>
        <w:t xml:space="preserve">A. 模块责任、边界与非目标</w:t>
      </w:r>
      <w:bookmarkEnd w:id="372"/>
    </w:p>
    <w:p>
      <w:pPr>
        <w:pStyle w:val="Heading3"/>
      </w:pPr>
      <w:bookmarkStart w:id="373" w:name="section_373"/>
      <w:r>
        <w:t xml:space="preserve">A.1 本模块拥有的责任</w:t>
      </w:r>
      <w:bookmarkEnd w:id="37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Cache/Reuse 与业务真相分离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Checkpoint/Snapshot/Event/Flight Recorder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Replay 与 side-effect mock/reconciliation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Crash recovery、backup、restore、migration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日志/trace/metrics 的隐私与采样</w:t>
            </w:r>
          </w:p>
        </w:tc>
      </w:tr>
    </w:tbl>
    <w:p>
      <w:pPr>
        <w:pStyle w:val="TableGap"/>
      </w:pPr>
    </w:p>
    <w:p>
      <w:pPr>
        <w:pStyle w:val="Heading3"/>
      </w:pPr>
      <w:bookmarkStart w:id="374" w:name="section_374"/>
      <w:r>
        <w:t xml:space="preserve">A.2 明确不拥有</w:t>
      </w:r>
      <w:bookmarkEnd w:id="374"/>
    </w:p>
    <w:p>
      <w:pPr>
        <w:pStyle w:val="ListText"/>
        <w:numPr>
          <w:ilvl w:val="0"/>
          <w:numId w:val="1"/>
        </w:numPr>
      </w:pPr>
      <w:r>
        <w:t xml:space="preserve">KYNXA 业务 schema 本身（见 17）</w:t>
      </w:r>
    </w:p>
    <w:p>
      <w:pPr>
        <w:pStyle w:val="ListText"/>
        <w:numPr>
          <w:ilvl w:val="0"/>
          <w:numId w:val="1"/>
        </w:numPr>
      </w:pPr>
      <w:r>
        <w:t xml:space="preserve">Authority policy 本身</w:t>
      </w:r>
    </w:p>
    <w:p>
      <w:pPr>
        <w:pStyle w:val="ListText"/>
        <w:numPr>
          <w:ilvl w:val="0"/>
          <w:numId w:val="1"/>
        </w:numPr>
      </w:pPr>
      <w:r>
        <w:t xml:space="preserve">模型算法</w:t>
      </w:r>
    </w:p>
    <w:p>
      <w:pPr>
        <w:pStyle w:val="Heading2"/>
      </w:pPr>
      <w:bookmarkStart w:id="375" w:name="section_375"/>
      <w:r>
        <w:t xml:space="preserve">B. 核心对象目录</w:t>
      </w:r>
      <w:bookmarkEnd w:id="375"/>
    </w:p>
    <w:p>
      <w:pPr>
        <w:pStyle w:val="Normal"/>
      </w:pPr>
      <w:r>
        <w:t xml:space="preserve">CacheEntry；Checkpoint；Snapshot；EventRecord；TraceSpan；BackupManifest；RecoveryPlan。</w:t>
      </w:r>
    </w:p>
    <w:p>
      <w:pPr>
        <w:pStyle w:val="Heading2"/>
      </w:pPr>
      <w:bookmarkStart w:id="376" w:name="section_376"/>
      <w:r>
        <w:t xml:space="preserve">C. 服务职责目录</w:t>
      </w:r>
      <w:bookmarkEnd w:id="376"/>
    </w:p>
    <w:p>
      <w:pPr>
        <w:pStyle w:val="Normal"/>
      </w:pPr>
      <w:r>
        <w:t xml:space="preserve">CacheService；CheckpointStore；SnapshotManager；FlightRecorder；BackupService；RecoveryCoordinator。</w:t>
      </w:r>
    </w:p>
    <w:p>
      <w:pPr>
        <w:pStyle w:val="Heading2"/>
      </w:pPr>
      <w:bookmarkStart w:id="377" w:name="section_377"/>
      <w:r>
        <w:t xml:space="preserve">D. 主流程与状态推进</w:t>
      </w:r>
      <w:bookmarkEnd w:id="377"/>
    </w:p>
    <w:p>
      <w:pPr>
        <w:pStyle w:val="ListText"/>
        <w:numPr>
          <w:ilvl w:val="0"/>
          <w:numId w:val="31"/>
        </w:numPr>
      </w:pPr>
      <w:r>
        <w:t xml:space="preserve">deterministic cache 按 input hash/model/tool/version/scope 键控</w:t>
      </w:r>
    </w:p>
    <w:p>
      <w:pPr>
        <w:pStyle w:val="ListText"/>
        <w:numPr>
          <w:ilvl w:val="0"/>
          <w:numId w:val="31"/>
        </w:numPr>
      </w:pPr>
      <w:r>
        <w:t xml:space="preserve">任务关键节点写 checkpoint</w:t>
      </w:r>
    </w:p>
    <w:p>
      <w:pPr>
        <w:pStyle w:val="ListText"/>
        <w:numPr>
          <w:ilvl w:val="0"/>
          <w:numId w:val="31"/>
        </w:numPr>
      </w:pPr>
      <w:r>
        <w:t xml:space="preserve">定期/升级前生成 snapshot/backup manifest</w:t>
      </w:r>
    </w:p>
    <w:p>
      <w:pPr>
        <w:pStyle w:val="ListText"/>
        <w:numPr>
          <w:ilvl w:val="0"/>
          <w:numId w:val="31"/>
        </w:numPr>
      </w:pPr>
      <w:r>
        <w:t xml:space="preserve">Crash 后先恢复 truth store，再重建 derived index/cache</w:t>
      </w:r>
    </w:p>
    <w:p>
      <w:pPr>
        <w:pStyle w:val="ListText"/>
        <w:numPr>
          <w:ilvl w:val="0"/>
          <w:numId w:val="31"/>
        </w:numPr>
      </w:pPr>
      <w:r>
        <w:t xml:space="preserve">Replay 默认替换外部副作用为 recorded result/mock</w:t>
      </w:r>
    </w:p>
    <w:p>
      <w:pPr>
        <w:pStyle w:val="Heading2"/>
      </w:pPr>
      <w:bookmarkStart w:id="378" w:name="section_378"/>
      <w:r>
        <w:t xml:space="preserve">E. 不变量与安全要求</w:t>
      </w:r>
      <w:bookmarkEnd w:id="378"/>
    </w:p>
    <w:p>
      <w:pPr>
        <w:pStyle w:val="ListText"/>
        <w:numPr>
          <w:ilvl w:val="0"/>
          <w:numId w:val="1"/>
        </w:numPr>
      </w:pPr>
      <w:r>
        <w:t xml:space="preserve">Checkpoint != Cache</w:t>
      </w:r>
    </w:p>
    <w:p>
      <w:pPr>
        <w:pStyle w:val="ListText"/>
        <w:numPr>
          <w:ilvl w:val="0"/>
          <w:numId w:val="1"/>
        </w:numPr>
      </w:pPr>
      <w:r>
        <w:t xml:space="preserve">Cache 可删可重建，不得承载唯一事实</w:t>
      </w:r>
    </w:p>
    <w:p>
      <w:pPr>
        <w:pStyle w:val="ListText"/>
        <w:numPr>
          <w:ilvl w:val="0"/>
          <w:numId w:val="1"/>
        </w:numPr>
      </w:pPr>
      <w:r>
        <w:t xml:space="preserve">Replay 不真实重复支付/发送/删除</w:t>
      </w:r>
    </w:p>
    <w:p>
      <w:pPr>
        <w:pStyle w:val="ListText"/>
        <w:numPr>
          <w:ilvl w:val="0"/>
          <w:numId w:val="1"/>
        </w:numPr>
      </w:pPr>
      <w:r>
        <w:t xml:space="preserve">Trace 默认不记录 secret/full sensitive prompt</w:t>
      </w:r>
    </w:p>
    <w:p>
      <w:pPr>
        <w:pStyle w:val="ListText"/>
        <w:numPr>
          <w:ilvl w:val="0"/>
          <w:numId w:val="1"/>
        </w:numPr>
      </w:pPr>
      <w:r>
        <w:t xml:space="preserve">备份与恢复必须包含 schema/version/manifest 校验</w:t>
      </w:r>
    </w:p>
    <w:p>
      <w:pPr>
        <w:pStyle w:val="Heading2"/>
      </w:pPr>
      <w:bookmarkStart w:id="379" w:name="section_379"/>
      <w:r>
        <w:t xml:space="preserve">G. 错误、恢复与降级</w:t>
      </w:r>
      <w:bookmarkEnd w:id="379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cache corruption→丢弃重建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snapshot 不完整→拒绝标记成功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恢复时版本不兼容→migration/只读模式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日志磁盘占满→降级采样且保护业务库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Flight Recorder 关闭时核心审计仍由 Authority 保留</w:t>
            </w:r>
          </w:p>
        </w:tc>
      </w:tr>
    </w:tbl>
    <w:p>
      <w:pPr>
        <w:pStyle w:val="TableGap"/>
      </w:pPr>
    </w:p>
    <w:p>
      <w:pPr>
        <w:pStyle w:val="Heading2"/>
      </w:pPr>
      <w:bookmarkStart w:id="380" w:name="section_380"/>
      <w:r>
        <w:t xml:space="preserve">H. 指标目录</w:t>
      </w:r>
      <w:bookmarkEnd w:id="380"/>
    </w:p>
    <w:p>
      <w:pPr>
        <w:pStyle w:val="Normal"/>
      </w:pPr>
      <w:r>
        <w:t xml:space="preserve">cache_hit_rate；checkpoint_latency_ms；snapshot_size_mb；recovery_time_objective_ms；replay_success_rate；trace_drop_total。</w:t>
      </w:r>
    </w:p>
    <w:p>
      <w:pPr>
        <w:pStyle w:val="Heading2"/>
      </w:pPr>
      <w:bookmarkStart w:id="381" w:name="section_381"/>
      <w:r>
        <w:t xml:space="preserve">I. 验收与回归测试</w:t>
      </w:r>
      <w:bookmarkEnd w:id="38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删掉所有 vector/cache 后系统可重建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task kill/restart 保持 side-effect once semantics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备份到新机器恢复 Work/Artifact 引用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Replay payment 只用 mock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磁盘满时不损坏 SQLite</w:t>
            </w:r>
          </w:p>
        </w:tc>
      </w:tr>
    </w:tbl>
    <w:p>
      <w:pPr>
        <w:pStyle w:val="TableGap"/>
      </w:pPr>
    </w:p>
    <w:p>
      <w:pPr>
        <w:pStyle w:val="Heading2"/>
      </w:pPr>
      <w:bookmarkStart w:id="382" w:name="section_382"/>
      <w:r>
        <w:t xml:space="preserve">J. 实施顺序</w:t>
      </w:r>
      <w:bookmarkEnd w:id="382"/>
    </w:p>
    <w:p>
      <w:pPr>
        <w:pStyle w:val="ListText"/>
        <w:numPr>
          <w:ilvl w:val="0"/>
          <w:numId w:val="32"/>
        </w:numPr>
      </w:pPr>
      <w:r>
        <w:t xml:space="preserve">先 checkpoint/flight recorder</w:t>
      </w:r>
    </w:p>
    <w:p>
      <w:pPr>
        <w:pStyle w:val="ListText"/>
        <w:numPr>
          <w:ilvl w:val="0"/>
          <w:numId w:val="32"/>
        </w:numPr>
      </w:pPr>
      <w:r>
        <w:t xml:space="preserve">再 backup/restore</w:t>
      </w:r>
    </w:p>
    <w:p>
      <w:pPr>
        <w:pStyle w:val="ListText"/>
        <w:numPr>
          <w:ilvl w:val="0"/>
          <w:numId w:val="32"/>
        </w:numPr>
      </w:pPr>
      <w:r>
        <w:t xml:space="preserve">最后 deterministic replay 与灾难演练</w:t>
      </w:r>
    </w:p>
    <w:p>
      <w:pPr>
        <w:pStyle w:val="Heading2"/>
      </w:pPr>
      <w:bookmarkStart w:id="383" w:name="section_383"/>
      <w:r>
        <w:t xml:space="preserve">K. 崩溃切点、恢复顺序与证据〔建议〕</w:t>
      </w:r>
      <w:bookmarkEnd w:id="38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崩溃位置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持久事实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恢复动作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Node 领取前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READY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正常竞争 lease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Session 已创建，Host 未收到 ACK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PENDING binding + Runtime journal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按 binding_id 查询；禁止盲建第二个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Grant claim 后、执行意图前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claim receipt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查询 Executor；不能重用 Grant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执行意图后、外部结果前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SENT / UNKNOWN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核实外部效果，禁止自动重复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效果已发生、ledger 未确认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receipt/journal 或外部结果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验证证据后提交确认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ledger 已确认、Host 未收结果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CONFIRMED + result_ref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补投 Observation，不重复执行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Host 已提交、Session 未收结果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outbox + observation_id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幂等补投 Session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索引更新中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业务事务与 outbox 已提交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重建/重投索引，不回滚事实</w:t>
            </w:r>
          </w:p>
        </w:tc>
      </w:tr>
    </w:tbl>
    <w:p>
      <w:pPr>
        <w:pStyle w:val="TableGap"/>
      </w:pPr>
    </w:p>
    <w:p>
      <w:pPr>
        <w:pStyle w:val="Heading3"/>
      </w:pPr>
      <w:bookmarkStart w:id="384" w:name="section_384"/>
      <w:r>
        <w:t xml:space="preserve">K.1 恢复算法</w:t>
      </w:r>
      <w:bookmarkEnd w:id="384"/>
    </w:p>
    <w:p>
      <w:pPr>
        <w:pStyle w:val="Normal"/>
      </w:pPr>
      <w:r>
        <w:t xml:space="preserve">先获得 Host 单写者锁并校验业务库，再连接 Authority 获取未决执行状态；验证必要 blob，恢复 Task/Session 投影，最后重建索引。安全库不可用时不推导 Grant 有效性。对每个未终止 execution 产生 RecoveryDecision，记录输入证据、判断、下一动作和原因，便于人工排查。</w:t>
      </w:r>
    </w:p>
    <w:p>
      <w:pPr>
        <w:pStyle w:val="Normal"/>
      </w:pPr>
      <w:r>
        <w:t xml:space="preserve">对账必须区分安全事实与业务投影：Authority 已确认不代表 Task 已通过 Verifier；业务显示失败也不代表外部副作用未发生。定期比对两侧 execution_id、状态和 result_ref，发现差异先补投事件，不先重做动作。</w:t>
      </w:r>
    </w:p>
    <w:p>
      <w:pPr>
        <w:pStyle w:val="Heading3"/>
      </w:pPr>
      <w:bookmarkStart w:id="385" w:name="section_385"/>
      <w:r>
        <w:t xml:space="preserve">K.2 备份、恢复与保留</w:t>
      </w:r>
      <w:bookmarkEnd w:id="385"/>
    </w:p>
    <w:p>
      <w:pPr>
        <w:pStyle w:val="Normal"/>
      </w:pPr>
      <w:r>
        <w:t xml:space="preserve">使用 SQLite 一致性备份机制或受控停写快照，不直接复制正在写入的主 db 文件而忽略 WAL。BackupManifest 包含 schema 版本、文件摘要、时间、数据域、Session 格式、加密方式和排除项。Authority 由自身导出安全备份，Host 只记录 opaque backup_ref。</w:t>
      </w:r>
    </w:p>
    <w:p>
      <w:pPr>
        <w:pStyle w:val="Normal"/>
      </w:pPr>
      <w:r>
        <w:t xml:space="preserve">恢复到另一台机器不默认恢复活动 Grant、lease、设备会话或可用 Credential；需要重新验证机器绑定与设备授权。业务历史与 Artifact 可恢复，受机器保护的 Secret 可能需要重新输入。旧备份不能使已撤销权限“复活”；回滚恢复时必须有单独的安全再注册流程。</w:t>
      </w:r>
    </w:p>
    <w:p>
      <w:pPr>
        <w:pStyle w:val="Normal"/>
      </w:pPr>
      <w:r>
        <w:t xml:space="preserve">GC 从临时文件、可重建 cache 开始；checkpoint、未决 side effect、审计保留期内引用均作为保留根。Blob 删除使用引用检查与宽限期，防止 outbox/索引延迟造成误删。备份恢复测试要真正恢复到新数据根目录并校验引用，不能只检测压缩包存在。</w:t>
      </w:r>
    </w:p>
    <w:p>
      <w:pPr>
        <w:pStyle w:val="Heading1"/>
      </w:pPr>
      <w:bookmarkStart w:id="386" w:name="section_386"/>
      <w:r>
        <w:t xml:space="preserve">15 · 研究价值、开源 Benchmark、实验评估与开发路线</w:t>
      </w:r>
      <w:bookmarkEnd w:id="386"/>
    </w:p>
    <w:p>
      <w:pPr>
        <w:pStyle w:val="Heading2"/>
      </w:pPr>
      <w:bookmarkStart w:id="387" w:name="section_387"/>
      <w:r>
        <w:t xml:space="preserve">文档目的</w:t>
      </w:r>
      <w:bookmarkEnd w:id="387"/>
    </w:p>
    <w:p>
      <w:pPr>
        <w:pStyle w:val="Normal"/>
      </w:pPr>
      <w:r>
        <w:t xml:space="preserve">R3 的研究价值从“自研所有 Agent 组件”转向“成熟 Harness + 可验证产品 Runtime 的系统研究”：重点研究 Durable State、Authority、Model/Context/Tool/Skill 联合调度、消费级本地模型资源适配和真实桌面任务安全性。</w:t>
      </w:r>
    </w:p>
    <w:p>
      <w:pPr>
        <w:pStyle w:val="Heading2"/>
      </w:pPr>
      <w:bookmarkStart w:id="388" w:name="section_388"/>
      <w:r>
        <w:t xml:space="preserve">冻结决策</w:t>
      </w:r>
      <w:bookmarkEnd w:id="38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桌面能力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WindowsAgentArena / OSWorld。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Agent 工具与策略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tau-bench/tau3 类、BFCL。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安全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AgentDojo、Promptfoo、garak。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Work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TheAgentCompany 类真实工作任务。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RAG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BEIR/Ragas + 自建 Work scope isolation set。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R3 核心消融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DSH upstream vs KYNXA adapters/Authority/State/Context/Resource。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389" w:name="section_389"/>
      <w:r>
        <w:t xml:space="preserve">1. 评估原则</w:t>
      </w:r>
      <w:bookmarkEnd w:id="389"/>
    </w:p>
    <w:p>
      <w:pPr>
        <w:pStyle w:val="Normal"/>
      </w:pPr>
      <w:r>
        <w:t xml:space="preserve">不把单一模型跑分当 KYNXA 分数。必须区分 model capability、Agent harness capability、product runtime、security、RAG、desktop execution。报告任务集合、环境、模型、profile、权限策略、cold/warm cache 与成本。</w:t>
      </w:r>
    </w:p>
    <w:p>
      <w:pPr>
        <w:pStyle w:val="Heading2"/>
      </w:pPr>
      <w:bookmarkStart w:id="390" w:name="section_390"/>
      <w:r>
        <w:t xml:space="preserve">2. KYNXA-Eval Harness</w:t>
      </w:r>
      <w:bookmarkEnd w:id="390"/>
    </w:p>
    <w:p>
      <w:pPr>
        <w:pStyle w:val="Normal"/>
      </w:pPr>
      <w:r>
        <w:t xml:space="preserve">统一 adapter 驱动 WindowsAgentArena/OSWorld/AgentDojo/ToolCalling/RAG 测试，记录 Task Success、Tool Selection Accuracy、Illegal Tool Rate、Authority Block/False Block、Prompt Injection ASR、Steps、Tokens、TTFT、Wall Time、Recovery Success、Loop Rate、RAG Recall/faithfulness。</w:t>
      </w:r>
    </w:p>
    <w:p>
      <w:pPr>
        <w:pStyle w:val="Heading2"/>
      </w:pPr>
      <w:bookmarkStart w:id="391" w:name="section_391"/>
      <w:r>
        <w:t xml:space="preserve">3. DSH 相关消融</w:t>
      </w:r>
      <w:bookmarkEnd w:id="391"/>
    </w:p>
    <w:p>
      <w:pPr>
        <w:pStyle w:val="Normal"/>
      </w:pPr>
      <w:r>
        <w:t xml:space="preserve">A：纯 DSH baseline；B：DSH + KYNXA Context；C：+ Durable Task/CognitiveState；D：+ Authority；E：+ Model/Resource Policy。这样可以证明增益来自哪些 KYNXA 层，而不是把上游能力当原创。</w:t>
      </w:r>
    </w:p>
    <w:p>
      <w:pPr>
        <w:pStyle w:val="Heading2"/>
      </w:pPr>
      <w:bookmarkStart w:id="392" w:name="section_392"/>
      <w:r>
        <w:t xml:space="preserve">4. 开发路线</w:t>
      </w:r>
      <w:bookmarkEnd w:id="392"/>
    </w:p>
    <w:p>
      <w:pPr>
        <w:pStyle w:val="Normal"/>
      </w:pPr>
      <w:r>
        <w:t xml:space="preserve">Phase 0：adapter/protocol；Phase 1：Fast Chat；Phase 2：CodeRepair Vertical Slice；Phase 3：Knowledge/Preview；Phase 4：Remote/Approval；Phase 5：Benchmark；Phase 6：community Skill/MCP。每阶段先打通最小闭环，再扩能力。</w:t>
      </w:r>
    </w:p>
    <w:p>
      <w:pPr>
        <w:pStyle w:val="Heading2"/>
      </w:pPr>
      <w:bookmarkStart w:id="393" w:name="section_393"/>
      <w:r>
        <w:t xml:space="preserve">Definition of Done</w:t>
      </w:r>
      <w:bookmarkEnd w:id="393"/>
    </w:p>
    <w:p>
      <w:pPr>
        <w:pStyle w:val="ListText"/>
        <w:numPr>
          <w:ilvl w:val="0"/>
          <w:numId w:val="1"/>
        </w:numPr>
      </w:pPr>
      <w:r>
        <w:t xml:space="preserve">基准配置可复现</w:t>
      </w:r>
    </w:p>
    <w:p>
      <w:pPr>
        <w:pStyle w:val="ListText"/>
        <w:numPr>
          <w:ilvl w:val="0"/>
          <w:numId w:val="1"/>
        </w:numPr>
      </w:pPr>
      <w:r>
        <w:t xml:space="preserve">安全与能力分开报告</w:t>
      </w:r>
    </w:p>
    <w:p>
      <w:pPr>
        <w:pStyle w:val="ListText"/>
        <w:numPr>
          <w:ilvl w:val="0"/>
          <w:numId w:val="1"/>
        </w:numPr>
      </w:pPr>
      <w:r>
        <w:t xml:space="preserve">至少有 kill/restart/side-effect 测试</w:t>
      </w:r>
    </w:p>
    <w:p>
      <w:pPr>
        <w:pStyle w:val="ListText"/>
        <w:numPr>
          <w:ilvl w:val="0"/>
          <w:numId w:val="1"/>
        </w:numPr>
      </w:pPr>
      <w:r>
        <w:t xml:space="preserve">不夸大 DSH upstream 为 KYNXA 原创</w:t>
      </w:r>
    </w:p>
    <w:p>
      <w:pPr>
        <w:pStyle w:val="ListText"/>
        <w:numPr>
          <w:ilvl w:val="0"/>
          <w:numId w:val="1"/>
        </w:numPr>
      </w:pPr>
      <w:r>
        <w:t xml:space="preserve">每次 DSH 升级跑固定 regression set</w:t>
      </w:r>
    </w:p>
    <w:p>
      <w:pPr>
        <w:pStyle w:val="Heading3"/>
      </w:pPr>
      <w:bookmarkStart w:id="394" w:name="section_394"/>
      <w:r>
        <w:t xml:space="preserve">KYNXA-Eval 推荐覆盖</w:t>
      </w:r>
      <w:bookmarkEnd w:id="394"/>
    </w:p>
    <w:p>
      <w:pPr>
        <w:pStyle w:val="ListText"/>
        <w:numPr>
          <w:ilvl w:val="0"/>
          <w:numId w:val="1"/>
        </w:numPr>
      </w:pPr>
      <w:r>
        <w:t xml:space="preserve">WindowsAgentArena / OSWorld：真实桌面与多应用任务。</w:t>
      </w:r>
    </w:p>
    <w:p>
      <w:pPr>
        <w:pStyle w:val="ListText"/>
        <w:numPr>
          <w:ilvl w:val="0"/>
          <w:numId w:val="1"/>
        </w:numPr>
      </w:pPr>
      <w:r>
        <w:t xml:space="preserve">AgentDojo / Promptfoo / garak：prompt injection、工具安全和红队回归。</w:t>
      </w:r>
    </w:p>
    <w:p>
      <w:pPr>
        <w:pStyle w:val="ListText"/>
        <w:numPr>
          <w:ilvl w:val="0"/>
          <w:numId w:val="1"/>
        </w:numPr>
      </w:pPr>
      <w:r>
        <w:t xml:space="preserve">BFCL / τ 系列：function/tool calling、多轮策略与业务规则。</w:t>
      </w:r>
    </w:p>
    <w:p>
      <w:pPr>
        <w:pStyle w:val="ListText"/>
        <w:numPr>
          <w:ilvl w:val="0"/>
          <w:numId w:val="1"/>
        </w:numPr>
      </w:pPr>
      <w:r>
        <w:t xml:space="preserve">BEIR/RAGAS 类：检索与 RAG。</w:t>
      </w:r>
    </w:p>
    <w:p>
      <w:pPr>
        <w:pStyle w:val="ListText"/>
        <w:numPr>
          <w:ilvl w:val="0"/>
          <w:numId w:val="1"/>
        </w:numPr>
      </w:pPr>
      <w:r>
        <w:t xml:space="preserve">自建 Durability Suite：kill/restart、session generation、side-effect UNKNOWN/reconciliation、Work scope 隔离。</w:t>
      </w:r>
    </w:p>
    <w:p>
      <w:pPr>
        <w:pStyle w:val="Normal"/>
      </w:pPr>
      <w:r>
        <w:t xml:space="preserve">每类结果单独报告，禁止合成一个“总分”掩盖安全或可靠性退化。</w:t>
      </w:r>
    </w:p>
    <w:p>
      <w:pPr>
        <w:pStyle w:val="Heading2"/>
      </w:pPr>
      <w:bookmarkStart w:id="395" w:name="section_395"/>
      <w:r>
        <w:t xml:space="preserve">模块工程要求</w:t>
      </w:r>
      <w:bookmarkEnd w:id="395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396" w:name="section_396"/>
      <w:r>
        <w:t xml:space="preserve">A. 模块责任、边界与非目标</w:t>
      </w:r>
      <w:bookmarkEnd w:id="396"/>
    </w:p>
    <w:p>
      <w:pPr>
        <w:pStyle w:val="Heading3"/>
      </w:pPr>
      <w:bookmarkStart w:id="397" w:name="section_397"/>
      <w:r>
        <w:t xml:space="preserve">A.1 本模块拥有的责任</w:t>
      </w:r>
      <w:bookmarkEnd w:id="39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研究问题与不夸大创新边界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公开 Benchmark 与自建 KYNXA-Eval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任务成功、工具调用、安全、恢复、资源效率指标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ablation/seed/置信区间/可复现规范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开发路线与 release gate</w:t>
            </w:r>
          </w:p>
        </w:tc>
      </w:tr>
    </w:tbl>
    <w:p>
      <w:pPr>
        <w:pStyle w:val="TableGap"/>
      </w:pPr>
    </w:p>
    <w:p>
      <w:pPr>
        <w:pStyle w:val="Heading3"/>
      </w:pPr>
      <w:bookmarkStart w:id="398" w:name="section_398"/>
      <w:r>
        <w:t xml:space="preserve">A.2 明确不拥有</w:t>
      </w:r>
      <w:bookmarkEnd w:id="398"/>
    </w:p>
    <w:p>
      <w:pPr>
        <w:pStyle w:val="ListText"/>
        <w:numPr>
          <w:ilvl w:val="0"/>
          <w:numId w:val="1"/>
        </w:numPr>
      </w:pPr>
      <w:r>
        <w:t xml:space="preserve">为了论文增加核心模块</w:t>
      </w:r>
    </w:p>
    <w:p>
      <w:pPr>
        <w:pStyle w:val="ListText"/>
        <w:numPr>
          <w:ilvl w:val="0"/>
          <w:numId w:val="1"/>
        </w:numPr>
      </w:pPr>
      <w:r>
        <w:t xml:space="preserve">只报告 cherry-picked case</w:t>
      </w:r>
    </w:p>
    <w:p>
      <w:pPr>
        <w:pStyle w:val="ListText"/>
        <w:numPr>
          <w:ilvl w:val="0"/>
          <w:numId w:val="1"/>
        </w:numPr>
      </w:pPr>
      <w:r>
        <w:t xml:space="preserve">把第三方能力宣称为自研创新</w:t>
      </w:r>
    </w:p>
    <w:p>
      <w:pPr>
        <w:pStyle w:val="Heading2"/>
      </w:pPr>
      <w:bookmarkStart w:id="399" w:name="section_399"/>
      <w:r>
        <w:t xml:space="preserve">B. 核心对象目录</w:t>
      </w:r>
      <w:bookmarkEnd w:id="399"/>
    </w:p>
    <w:p>
      <w:pPr>
        <w:pStyle w:val="Normal"/>
      </w:pPr>
      <w:r>
        <w:t xml:space="preserve">BenchmarkSuite；EvalCase；RunConfig；EvalResult；Ablation；RegressionBaseline；ReproManifest。</w:t>
      </w:r>
    </w:p>
    <w:p>
      <w:pPr>
        <w:pStyle w:val="Heading2"/>
      </w:pPr>
      <w:bookmarkStart w:id="400" w:name="section_400"/>
      <w:r>
        <w:t xml:space="preserve">C. 服务职责目录</w:t>
      </w:r>
      <w:bookmarkEnd w:id="400"/>
    </w:p>
    <w:p>
      <w:pPr>
        <w:pStyle w:val="Normal"/>
      </w:pPr>
      <w:r>
        <w:t xml:space="preserve">KYNXA-Eval Harness；Benchmark Adapters；Result Store；Regression Dashboard。</w:t>
      </w:r>
    </w:p>
    <w:p>
      <w:pPr>
        <w:pStyle w:val="Heading2"/>
      </w:pPr>
      <w:bookmarkStart w:id="401" w:name="section_401"/>
      <w:r>
        <w:t xml:space="preserve">D. 主流程与状态推进</w:t>
      </w:r>
      <w:bookmarkEnd w:id="401"/>
    </w:p>
    <w:p>
      <w:pPr>
        <w:pStyle w:val="ListText"/>
        <w:numPr>
          <w:ilvl w:val="0"/>
          <w:numId w:val="33"/>
        </w:numPr>
      </w:pPr>
      <w:r>
        <w:t xml:space="preserve">固定版本/模型/seed/environment→执行 benchmark→记录 trace/metric</w:t>
      </w:r>
    </w:p>
    <w:p>
      <w:pPr>
        <w:pStyle w:val="ListText"/>
        <w:numPr>
          <w:ilvl w:val="0"/>
          <w:numId w:val="33"/>
        </w:numPr>
      </w:pPr>
      <w:r>
        <w:t xml:space="preserve">对 OS/Agent/Tool/RAG/Security 分层评估</w:t>
      </w:r>
    </w:p>
    <w:p>
      <w:pPr>
        <w:pStyle w:val="ListText"/>
        <w:numPr>
          <w:ilvl w:val="0"/>
          <w:numId w:val="33"/>
        </w:numPr>
      </w:pPr>
      <w:r>
        <w:t xml:space="preserve">每次 runtime/upstream 升级与 baseline 做回归</w:t>
      </w:r>
    </w:p>
    <w:p>
      <w:pPr>
        <w:pStyle w:val="ListText"/>
        <w:numPr>
          <w:ilvl w:val="0"/>
          <w:numId w:val="33"/>
        </w:numPr>
      </w:pPr>
      <w:r>
        <w:t xml:space="preserve">失败 case 自动分类为 model/tool/authority/context/recovery</w:t>
      </w:r>
    </w:p>
    <w:p>
      <w:pPr>
        <w:pStyle w:val="ListText"/>
        <w:numPr>
          <w:ilvl w:val="0"/>
          <w:numId w:val="33"/>
        </w:numPr>
      </w:pPr>
      <w:r>
        <w:t xml:space="preserve">研究实验与产品 telemetry 严格区分</w:t>
      </w:r>
    </w:p>
    <w:p>
      <w:pPr>
        <w:pStyle w:val="Heading2"/>
      </w:pPr>
      <w:bookmarkStart w:id="402" w:name="section_402"/>
      <w:r>
        <w:t xml:space="preserve">E. 不变量与安全要求</w:t>
      </w:r>
      <w:bookmarkEnd w:id="402"/>
    </w:p>
    <w:p>
      <w:pPr>
        <w:pStyle w:val="ListText"/>
        <w:numPr>
          <w:ilvl w:val="0"/>
          <w:numId w:val="1"/>
        </w:numPr>
      </w:pPr>
      <w:r>
        <w:t xml:space="preserve">必须区分事实、外部 benchmark 结果和工程判断</w:t>
      </w:r>
    </w:p>
    <w:p>
      <w:pPr>
        <w:pStyle w:val="ListText"/>
        <w:numPr>
          <w:ilvl w:val="0"/>
          <w:numId w:val="1"/>
        </w:numPr>
      </w:pPr>
      <w:r>
        <w:t xml:space="preserve">安全 benchmark 不以降低安全边界换成功率</w:t>
      </w:r>
    </w:p>
    <w:p>
      <w:pPr>
        <w:pStyle w:val="ListText"/>
        <w:numPr>
          <w:ilvl w:val="0"/>
          <w:numId w:val="1"/>
        </w:numPr>
      </w:pPr>
      <w:r>
        <w:t xml:space="preserve">比较时明确模型、硬件、时间、版本</w:t>
      </w:r>
    </w:p>
    <w:p>
      <w:pPr>
        <w:pStyle w:val="ListText"/>
        <w:numPr>
          <w:ilvl w:val="0"/>
          <w:numId w:val="1"/>
        </w:numPr>
      </w:pPr>
      <w:r>
        <w:t xml:space="preserve">统计结果报告样本数/波动/失败定义</w:t>
      </w:r>
    </w:p>
    <w:p>
      <w:pPr>
        <w:pStyle w:val="ListText"/>
        <w:numPr>
          <w:ilvl w:val="0"/>
          <w:numId w:val="1"/>
        </w:numPr>
      </w:pPr>
      <w:r>
        <w:t xml:space="preserve">未复现第三方结果不作为内部已证实结论</w:t>
      </w:r>
    </w:p>
    <w:p>
      <w:pPr>
        <w:pStyle w:val="Heading2"/>
      </w:pPr>
      <w:bookmarkStart w:id="403" w:name="section_403"/>
      <w:r>
        <w:t xml:space="preserve">G. 错误、恢复与降级</w:t>
      </w:r>
      <w:bookmarkEnd w:id="40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benchmark 环境漂移→标 invalid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模型 API 版本变化→新 baseline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隐藏测试失败→保存完整 trace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资源不足→按预定义降级，不能临时改 metric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第三方 benchmark license/数据不可用→替代或跳过</w:t>
            </w:r>
          </w:p>
        </w:tc>
      </w:tr>
    </w:tbl>
    <w:p>
      <w:pPr>
        <w:pStyle w:val="TableGap"/>
      </w:pPr>
    </w:p>
    <w:p>
      <w:pPr>
        <w:pStyle w:val="Heading2"/>
      </w:pPr>
      <w:bookmarkStart w:id="404" w:name="section_404"/>
      <w:r>
        <w:t xml:space="preserve">H. 指标目录</w:t>
      </w:r>
      <w:bookmarkEnd w:id="404"/>
    </w:p>
    <w:p>
      <w:pPr>
        <w:pStyle w:val="Normal"/>
      </w:pPr>
      <w:r>
        <w:t xml:space="preserve">task_success_rate；tool_selection_accuracy；prompt_injection_asr；authority_block_rate；resume_success_rate；tokens_per_success；wall_clock_per_success；rag_recall_at_k。</w:t>
      </w:r>
    </w:p>
    <w:p>
      <w:pPr>
        <w:pStyle w:val="Heading2"/>
      </w:pPr>
      <w:bookmarkStart w:id="405" w:name="section_405"/>
      <w:r>
        <w:t xml:space="preserve">I. 验收与回归测试</w:t>
      </w:r>
      <w:bookmarkEnd w:id="40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WindowsAgentArena/OSWorld 桌面任务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AgentDojo/Promptfoo/garak 安全回归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BFCL/τ-bench 类工具/策略任务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RAGAS/BEIR 类 Knowledge 测试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kill/restart/replay 自建 durability suite</w:t>
            </w:r>
          </w:p>
        </w:tc>
      </w:tr>
    </w:tbl>
    <w:p>
      <w:pPr>
        <w:pStyle w:val="TableGap"/>
      </w:pPr>
    </w:p>
    <w:p>
      <w:pPr>
        <w:pStyle w:val="Heading2"/>
      </w:pPr>
      <w:bookmarkStart w:id="406" w:name="section_406"/>
      <w:r>
        <w:t xml:space="preserve">J. 实施顺序</w:t>
      </w:r>
      <w:bookmarkEnd w:id="406"/>
    </w:p>
    <w:p>
      <w:pPr>
        <w:pStyle w:val="ListText"/>
        <w:numPr>
          <w:ilvl w:val="0"/>
          <w:numId w:val="34"/>
        </w:numPr>
      </w:pPr>
      <w:r>
        <w:t xml:space="preserve">先建立 CodeRepair internal suite</w:t>
      </w:r>
    </w:p>
    <w:p>
      <w:pPr>
        <w:pStyle w:val="ListText"/>
        <w:numPr>
          <w:ilvl w:val="0"/>
          <w:numId w:val="34"/>
        </w:numPr>
      </w:pPr>
      <w:r>
        <w:t xml:space="preserve">再接 tool/security benchmarks</w:t>
      </w:r>
    </w:p>
    <w:p>
      <w:pPr>
        <w:pStyle w:val="ListText"/>
        <w:numPr>
          <w:ilvl w:val="0"/>
          <w:numId w:val="34"/>
        </w:numPr>
      </w:pPr>
      <w:r>
        <w:t xml:space="preserve">最后接 desktop/long-horizon work benchmarks</w:t>
      </w:r>
    </w:p>
    <w:p>
      <w:pPr>
        <w:pStyle w:val="Heading2"/>
      </w:pPr>
      <w:bookmarkStart w:id="407" w:name="section_407"/>
      <w:r>
        <w:t xml:space="preserve">K. 首个发布切片的证据要求〔建议〕</w:t>
      </w:r>
      <w:bookmarkEnd w:id="407"/>
    </w:p>
    <w:p>
      <w:pPr>
        <w:pStyle w:val="Normal"/>
      </w:pPr>
      <w:r>
        <w:t xml:space="preserve">将完成度拆成 UI 原型、可运行闭环、故障恢复、安全隔离和性能证据五项，分别报告。现有桌面 UI 不计为模型接通或 Authority 完成；文档列出的测试也不计为已通过测试。</w:t>
      </w:r>
    </w:p>
    <w:p>
      <w:pPr>
        <w:pStyle w:val="Normal"/>
      </w:pPr>
      <w:r>
        <w:t xml:space="preserve">建议 P0 内部集至少覆盖：真实失败仓库修复、审批拒绝、修改批准参数、两个 worker 争抢、执行后回执丢失、Host/Runtime kill、Session 丢失、索引重建、Strict 能力不足、云外发禁止和路径逃逸。每个 case 固定输入 fixture、注入位置、预期状态、可观察证据与通过判据，详见附录 D。</w:t>
      </w:r>
    </w:p>
    <w:p>
      <w:pPr>
        <w:pStyle w:val="Normal"/>
      </w:pPr>
      <w:r>
        <w:t xml:space="preserve">对照实验首先保持模型、任务、预算和工具能力一致，再比较 DSH 基线与 KYNXA 增量。能力成功率和安全阻断/误阻断率分别报告；恢复实验同时检查重复副作用计数。小样本只报告探索性结果，不能推导普遍优势。</w:t>
      </w:r>
    </w:p>
    <w:p>
      <w:pPr>
        <w:pStyle w:val="Normal"/>
      </w:pPr>
      <w:r>
        <w:t xml:space="preserve">性能数值先建立实际硬件基线：冷启动、首 token、流式 UI 更新、Authority 判定、checkpoint 提交、恢复耗时和内存峰值。本文不虚构已达成的毫秒数、显存占用或百分比；性能预算由测量后写入 ADR 与 CI Gate。</w:t>
      </w:r>
    </w:p>
    <w:p>
      <w:pPr>
        <w:pStyle w:val="Heading1"/>
      </w:pPr>
      <w:bookmarkStart w:id="408" w:name="section_408"/>
      <w:r>
        <w:t xml:space="preserve">16 · 网络架构、Web Search、VPN/代理、远程连接与实时同步</w:t>
      </w:r>
      <w:bookmarkEnd w:id="408"/>
    </w:p>
    <w:p>
      <w:pPr>
        <w:pStyle w:val="Heading2"/>
      </w:pPr>
      <w:bookmarkStart w:id="409" w:name="section_409"/>
      <w:r>
        <w:t xml:space="preserve">文档目的</w:t>
      </w:r>
      <w:bookmarkEnd w:id="409"/>
    </w:p>
    <w:p>
      <w:pPr>
        <w:pStyle w:val="Normal"/>
      </w:pPr>
      <w:r>
        <w:t xml:space="preserve">R3 网络层继续保持四层解耦：Model Provider ≠ Search Provider ≠ Network Route ≠ Authority Policy。DSH 自带 Web 工具只是 Agent surface，不允许直接绕过 KYNXA Network Profile 与 Authority。</w:t>
      </w:r>
    </w:p>
    <w:p>
      <w:pPr>
        <w:pStyle w:val="Heading2"/>
      </w:pPr>
      <w:bookmarkStart w:id="410" w:name="section_410"/>
      <w:r>
        <w:t xml:space="preserve">冻结决策</w:t>
      </w:r>
      <w:bookmarkEnd w:id="41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ID/主题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冻结结论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工程含义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Follow user network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尊重系统 VPN/TUN/代理。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Unified Proxy Resolver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Windows 各技术栈不各走各路。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DSH Web Adapter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web-search/fetch 通过 KYNXA Network Worker/Policy。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Remote plane separation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设备互联与普通 Web egress 分离。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No first-party cloud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KYNXA 不依赖自有云才能工作。</w:t>
            </w:r>
          </w:p>
        </w:tc>
      </w:tr>
    </w:tbl>
    <w:p>
      <w:pPr>
        <w:pStyle w:val="TableGap"/>
      </w:pPr>
    </w:p>
    <w:p>
      <w:pPr>
        <w:pStyle w:val="Heading2"/>
      </w:pPr>
      <w:bookmarkStart w:id="411" w:name="section_411"/>
      <w:r>
        <w:t xml:space="preserve">1. 网络四层</w:t>
      </w:r>
      <w:bookmarkEnd w:id="411"/>
    </w:p>
    <w:p>
      <w:pPr>
        <w:pStyle w:val="Normal"/>
      </w:pPr>
      <w:r>
        <w:t xml:space="preserve">Model Provider 回答“谁推理”；Search Provider 回答“谁找网页”；Network Route 回答“数据从哪里出去”；Authority Policy 回答“允许发送什么到哪里”。切本地/云模型不应改变 Search 能力，也不能隐式改变隐私。</w:t>
      </w:r>
    </w:p>
    <w:p>
      <w:pPr>
        <w:pStyle w:val="Heading2"/>
      </w:pPr>
      <w:bookmarkStart w:id="412" w:name="section_412"/>
      <w:r>
        <w:t xml:space="preserve">2. Windows Proxy</w:t>
      </w:r>
      <w:bookmarkEnd w:id="412"/>
    </w:p>
    <w:p>
      <w:pPr>
        <w:pStyle w:val="Normal"/>
      </w:pPr>
      <w:r>
        <w:t xml:space="preserve">统一 SystemProxyResolver 解析 KYNXA Custom Proxy、HTTP(S)_PROXY/ALL_PROXY/NO_PROXY、Windows user proxy/PAC、WinHTTP、Direct，生成 ProxyPlan 给 .NET/Rust/Browser/Node worker 使用。Secret 由 Credential Broker 引用。</w:t>
      </w:r>
    </w:p>
    <w:p>
      <w:pPr>
        <w:pStyle w:val="Heading2"/>
      </w:pPr>
      <w:bookmarkStart w:id="413" w:name="section_413"/>
      <w:r>
        <w:t xml:space="preserve">3. DSH Web</w:t>
      </w:r>
      <w:bookmarkEnd w:id="413"/>
    </w:p>
    <w:p>
      <w:pPr>
        <w:pStyle w:val="Normal"/>
      </w:pPr>
      <w:r>
        <w:t xml:space="preserve">DSH web-search/fetch 注册为 KYNXA-aware provider：query/URL 先检查 network/search policy；抓取 worker 限制协议、重定向、私网地址、下载大小和 MIME；结果标记 untrusted provenance 后才进入 Session。Provider-native Search 也不得绕过 policy。</w:t>
      </w:r>
    </w:p>
    <w:p>
      <w:pPr>
        <w:pStyle w:val="Heading2"/>
      </w:pPr>
      <w:bookmarkStart w:id="414" w:name="section_414"/>
      <w:r>
        <w:t xml:space="preserve">4. Remote Connectivity Plane</w:t>
      </w:r>
      <w:bookmarkEnd w:id="414"/>
    </w:p>
    <w:p>
      <w:pPr>
        <w:pStyle w:val="Normal"/>
      </w:pPr>
      <w:r>
        <w:t xml:space="preserve">RemoteTransport 独立于 Web egress。Android 使用 userspace transport，不占系统 VpnService；Direct 优先，Relay fallback；网络变化自动迁移。Remote transport 只提供加密可达性，控制权仍需 KYNXA device auth + Authority。</w:t>
      </w:r>
    </w:p>
    <w:p>
      <w:pPr>
        <w:pStyle w:val="Heading2"/>
      </w:pPr>
      <w:bookmarkStart w:id="415" w:name="section_415"/>
      <w:r>
        <w:t xml:space="preserve">5. Realtime</w:t>
      </w:r>
      <w:bookmarkEnd w:id="415"/>
    </w:p>
    <w:p>
      <w:pPr>
        <w:pStyle w:val="Normal"/>
      </w:pPr>
      <w:r>
        <w:t xml:space="preserve">Token Stream、Agent Event、Approval、Remote Command、Screen Stream 有独立 QoS/背压。UI token 可以 16-50ms 聚合；高优先 Stop/Approval 不被大 Artifact/视频堵塞。</w:t>
      </w:r>
    </w:p>
    <w:p>
      <w:pPr>
        <w:pStyle w:val="Heading2"/>
      </w:pPr>
      <w:bookmarkStart w:id="416" w:name="section_416"/>
      <w:r>
        <w:t xml:space="preserve">Definition of Done</w:t>
      </w:r>
      <w:bookmarkEnd w:id="416"/>
    </w:p>
    <w:p>
      <w:pPr>
        <w:pStyle w:val="ListText"/>
        <w:numPr>
          <w:ilvl w:val="0"/>
          <w:numId w:val="1"/>
        </w:numPr>
      </w:pPr>
      <w:r>
        <w:t xml:space="preserve">系统 VPN 开关不破坏权限语义</w:t>
      </w:r>
    </w:p>
    <w:p>
      <w:pPr>
        <w:pStyle w:val="ListText"/>
        <w:numPr>
          <w:ilvl w:val="0"/>
          <w:numId w:val="1"/>
        </w:numPr>
      </w:pPr>
      <w:r>
        <w:t xml:space="preserve">Node/.NET/Rust 代理路径一致</w:t>
      </w:r>
    </w:p>
    <w:p>
      <w:pPr>
        <w:pStyle w:val="ListText"/>
        <w:numPr>
          <w:ilvl w:val="0"/>
          <w:numId w:val="1"/>
        </w:numPr>
      </w:pPr>
      <w:r>
        <w:t xml:space="preserve">DSH Web 无私网 SSRF</w:t>
      </w:r>
    </w:p>
    <w:p>
      <w:pPr>
        <w:pStyle w:val="ListText"/>
        <w:numPr>
          <w:ilvl w:val="0"/>
          <w:numId w:val="1"/>
        </w:numPr>
      </w:pPr>
      <w:r>
        <w:t xml:space="preserve">Remote 与 Web egress 可独立关闭</w:t>
      </w:r>
    </w:p>
    <w:p>
      <w:pPr>
        <w:pStyle w:val="ListText"/>
        <w:numPr>
          <w:ilvl w:val="0"/>
          <w:numId w:val="1"/>
        </w:numPr>
      </w:pPr>
      <w:r>
        <w:t xml:space="preserve">Stop/Approval 通道在负载下可用</w:t>
      </w:r>
    </w:p>
    <w:p>
      <w:pPr>
        <w:pStyle w:val="Heading3"/>
      </w:pPr>
      <w:bookmarkStart w:id="417" w:name="section_417"/>
      <w:r>
        <w:t xml:space="preserve">网络与模型解耦</w:t>
      </w:r>
      <w:bookmarkEnd w:id="417"/>
    </w:p>
    <w:p>
      <w:pPr>
        <w:pStyle w:val="Normal"/>
      </w:pPr>
      <w:r>
        <w:t xml:space="preserve">“Local DeepSeek + KYNXA Search”是正式支持场景：本地模型不需要 Provider-native Search。反之，某云 Provider 的 server-side search 不受本机 VPN/代理路径直接控制，UI/Trace 必须明确标记该事实，避免误导。</w:t>
      </w:r>
    </w:p>
    <w:p>
      <w:pPr>
        <w:pStyle w:val="Heading2"/>
      </w:pPr>
      <w:bookmarkStart w:id="418" w:name="section_418"/>
      <w:r>
        <w:t xml:space="preserve">模块工程要求</w:t>
      </w:r>
      <w:bookmarkEnd w:id="418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419" w:name="section_419"/>
      <w:r>
        <w:t xml:space="preserve">A. 模块责任、边界与非目标</w:t>
      </w:r>
      <w:bookmarkEnd w:id="419"/>
    </w:p>
    <w:p>
      <w:pPr>
        <w:pStyle w:val="Heading3"/>
      </w:pPr>
      <w:bookmarkStart w:id="420" w:name="section_420"/>
      <w:r>
        <w:t xml:space="preserve">A.1 本模块拥有的责任</w:t>
      </w:r>
      <w:bookmarkEnd w:id="420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NetworkProfile、Direct/System/Custom proxy/PAC/WPAD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KYNXA Web Search/Fetch 与 Provider-native search 区分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SSRF/private network 防护、DNS rebinding 复核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Resident/Remote overlay path 与实时同步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网络 secret 与代理 credential</w:t>
            </w:r>
          </w:p>
        </w:tc>
      </w:tr>
    </w:tbl>
    <w:p>
      <w:pPr>
        <w:pStyle w:val="TableGap"/>
      </w:pPr>
    </w:p>
    <w:p>
      <w:pPr>
        <w:pStyle w:val="Heading3"/>
      </w:pPr>
      <w:bookmarkStart w:id="421" w:name="section_421"/>
      <w:r>
        <w:t xml:space="preserve">A.2 明确不拥有</w:t>
      </w:r>
      <w:bookmarkEnd w:id="421"/>
    </w:p>
    <w:p>
      <w:pPr>
        <w:pStyle w:val="ListText"/>
        <w:numPr>
          <w:ilvl w:val="0"/>
          <w:numId w:val="1"/>
        </w:numPr>
      </w:pPr>
      <w:r>
        <w:t xml:space="preserve">模型 Provider 的服务器端网络行为控制</w:t>
      </w:r>
    </w:p>
    <w:p>
      <w:pPr>
        <w:pStyle w:val="ListText"/>
        <w:numPr>
          <w:ilvl w:val="0"/>
          <w:numId w:val="1"/>
        </w:numPr>
      </w:pPr>
      <w:r>
        <w:t xml:space="preserve">浏览器扩展代理冒充系统代理</w:t>
      </w:r>
    </w:p>
    <w:p>
      <w:pPr>
        <w:pStyle w:val="ListText"/>
        <w:numPr>
          <w:ilvl w:val="0"/>
          <w:numId w:val="1"/>
        </w:numPr>
      </w:pPr>
      <w:r>
        <w:t xml:space="preserve">把 VPN 视为权限授予</w:t>
      </w:r>
    </w:p>
    <w:p>
      <w:pPr>
        <w:pStyle w:val="Heading2"/>
      </w:pPr>
      <w:bookmarkStart w:id="422" w:name="section_422"/>
      <w:r>
        <w:t xml:space="preserve">B. 核心对象目录</w:t>
      </w:r>
      <w:bookmarkEnd w:id="422"/>
    </w:p>
    <w:p>
      <w:pPr>
        <w:pStyle w:val="Normal"/>
      </w:pPr>
      <w:r>
        <w:t xml:space="preserve">NetworkProfile；ProxyPlan；SearchRequest；FetchRequest；RemotePath；ConnectionHealth；SyncCursor。</w:t>
      </w:r>
    </w:p>
    <w:p>
      <w:pPr>
        <w:pStyle w:val="Heading2"/>
      </w:pPr>
      <w:bookmarkStart w:id="423" w:name="section_423"/>
      <w:r>
        <w:t xml:space="preserve">C. 服务职责目录</w:t>
      </w:r>
      <w:bookmarkEnd w:id="423"/>
    </w:p>
    <w:p>
      <w:pPr>
        <w:pStyle w:val="Normal"/>
      </w:pPr>
      <w:r>
        <w:t xml:space="preserve">NetworkResolver；SearchWorker；FetchWorker；ProxyResolver；kynxa-net sidecar；RealtimeSyncService。</w:t>
      </w:r>
    </w:p>
    <w:p>
      <w:pPr>
        <w:pStyle w:val="Heading2"/>
      </w:pPr>
      <w:bookmarkStart w:id="424" w:name="section_424"/>
      <w:r>
        <w:t xml:space="preserve">D. 主流程与状态推进</w:t>
      </w:r>
      <w:bookmarkEnd w:id="424"/>
    </w:p>
    <w:p>
      <w:pPr>
        <w:pStyle w:val="ListText"/>
        <w:numPr>
          <w:ilvl w:val="0"/>
          <w:numId w:val="35"/>
        </w:numPr>
      </w:pPr>
      <w:r>
        <w:t xml:space="preserve">请求绑定 NetworkProfile→解析 proxy/direct plan</w:t>
      </w:r>
    </w:p>
    <w:p>
      <w:pPr>
        <w:pStyle w:val="ListText"/>
        <w:numPr>
          <w:ilvl w:val="0"/>
          <w:numId w:val="35"/>
        </w:numPr>
      </w:pPr>
      <w:r>
        <w:t xml:space="preserve">连接前解析目标并做 public/private 分类</w:t>
      </w:r>
    </w:p>
    <w:p>
      <w:pPr>
        <w:pStyle w:val="ListText"/>
        <w:numPr>
          <w:ilvl w:val="0"/>
          <w:numId w:val="35"/>
        </w:numPr>
      </w:pPr>
      <w:r>
        <w:t xml:space="preserve">redirect/DNS 变化后再次分类</w:t>
      </w:r>
    </w:p>
    <w:p>
      <w:pPr>
        <w:pStyle w:val="ListText"/>
        <w:numPr>
          <w:ilvl w:val="0"/>
          <w:numId w:val="35"/>
        </w:numPr>
      </w:pPr>
      <w:r>
        <w:t xml:space="preserve">本地模型也可通过 KYNXA Search 获取 Web Evidence</w:t>
      </w:r>
    </w:p>
    <w:p>
      <w:pPr>
        <w:pStyle w:val="ListText"/>
        <w:numPr>
          <w:ilvl w:val="0"/>
          <w:numId w:val="35"/>
        </w:numPr>
      </w:pPr>
      <w:r>
        <w:t xml:space="preserve">远程连接优先 direct，必要时 relay/degraded 并保留身份认证</w:t>
      </w:r>
    </w:p>
    <w:p>
      <w:pPr>
        <w:pStyle w:val="Heading2"/>
      </w:pPr>
      <w:bookmarkStart w:id="425" w:name="section_425"/>
      <w:r>
        <w:t xml:space="preserve">E. 不变量与安全要求</w:t>
      </w:r>
      <w:bookmarkEnd w:id="425"/>
    </w:p>
    <w:p>
      <w:pPr>
        <w:pStyle w:val="ListText"/>
        <w:numPr>
          <w:ilvl w:val="0"/>
          <w:numId w:val="1"/>
        </w:numPr>
      </w:pPr>
      <w:r>
        <w:t xml:space="preserve">Cloud model API 与本机 Search 网络路径解耦</w:t>
      </w:r>
    </w:p>
    <w:p>
      <w:pPr>
        <w:pStyle w:val="ListText"/>
        <w:numPr>
          <w:ilvl w:val="0"/>
          <w:numId w:val="1"/>
        </w:numPr>
      </w:pPr>
      <w:r>
        <w:t xml:space="preserve">Skill network=false 时即使 VPN 开启也不能联网</w:t>
      </w:r>
    </w:p>
    <w:p>
      <w:pPr>
        <w:pStyle w:val="ListText"/>
        <w:numPr>
          <w:ilvl w:val="0"/>
          <w:numId w:val="1"/>
        </w:numPr>
      </w:pPr>
      <w:r>
        <w:t xml:space="preserve">localhost/private subnet 默认禁止 Web Fetch</w:t>
      </w:r>
    </w:p>
    <w:p>
      <w:pPr>
        <w:pStyle w:val="ListText"/>
        <w:numPr>
          <w:ilvl w:val="0"/>
          <w:numId w:val="1"/>
        </w:numPr>
      </w:pPr>
      <w:r>
        <w:t xml:space="preserve">proxy password 使用 CredentialRef</w:t>
      </w:r>
    </w:p>
    <w:p>
      <w:pPr>
        <w:pStyle w:val="ListText"/>
        <w:numPr>
          <w:ilvl w:val="0"/>
          <w:numId w:val="1"/>
        </w:numPr>
      </w:pPr>
      <w:r>
        <w:t xml:space="preserve">网络失败不能偷偷改成 policy 禁止的 Direct</w:t>
      </w:r>
    </w:p>
    <w:p>
      <w:pPr>
        <w:pStyle w:val="Heading2"/>
      </w:pPr>
      <w:bookmarkStart w:id="426" w:name="section_426"/>
      <w:r>
        <w:t xml:space="preserve">G. 错误、恢复与降级</w:t>
      </w:r>
      <w:bookmarkEnd w:id="42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PROXY_UNREACHABLE→显式错误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search provider 失败→按 profile fallback，不自动云模型 native search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DNS rebinding→阻断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远程 path 切换→session identity 保持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同步 cursor 冲突→基于 revision/causation 合并</w:t>
            </w:r>
          </w:p>
        </w:tc>
      </w:tr>
    </w:tbl>
    <w:p>
      <w:pPr>
        <w:pStyle w:val="TableGap"/>
      </w:pPr>
    </w:p>
    <w:p>
      <w:pPr>
        <w:pStyle w:val="Heading2"/>
      </w:pPr>
      <w:bookmarkStart w:id="427" w:name="section_427"/>
      <w:r>
        <w:t xml:space="preserve">H. 指标目录</w:t>
      </w:r>
      <w:bookmarkEnd w:id="427"/>
    </w:p>
    <w:p>
      <w:pPr>
        <w:pStyle w:val="Normal"/>
      </w:pPr>
      <w:r>
        <w:t xml:space="preserve">search_latency_ms；proxy_fail_total；ssrf_block_total；remote_rtt_ms；relay_ratio；sync_conflict_total。</w:t>
      </w:r>
    </w:p>
    <w:p>
      <w:pPr>
        <w:pStyle w:val="Heading2"/>
      </w:pPr>
      <w:bookmarkStart w:id="428" w:name="section_428"/>
      <w:r>
        <w:t xml:space="preserve">I. 验收与回归测试</w:t>
      </w:r>
      <w:bookmarkEnd w:id="428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HTTP_PROXY/HTTPS_PROXY 生效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PAC 不同 URL 选择不同路径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302 到私网被阻断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Local DeepSeek + KYNXA Search 工作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Cloud fallback=DENY 时搜索失败不外传 query</w:t>
            </w:r>
          </w:p>
        </w:tc>
      </w:tr>
    </w:tbl>
    <w:p>
      <w:pPr>
        <w:pStyle w:val="TableGap"/>
      </w:pPr>
    </w:p>
    <w:p>
      <w:pPr>
        <w:pStyle w:val="Heading2"/>
      </w:pPr>
      <w:bookmarkStart w:id="429" w:name="section_429"/>
      <w:r>
        <w:t xml:space="preserve">J. 实施顺序</w:t>
      </w:r>
      <w:bookmarkEnd w:id="429"/>
    </w:p>
    <w:p>
      <w:pPr>
        <w:pStyle w:val="ListText"/>
        <w:numPr>
          <w:ilvl w:val="0"/>
          <w:numId w:val="36"/>
        </w:numPr>
      </w:pPr>
      <w:r>
        <w:t xml:space="preserve">先 NetworkProfile+Search/Fetch</w:t>
      </w:r>
    </w:p>
    <w:p>
      <w:pPr>
        <w:pStyle w:val="ListText"/>
        <w:numPr>
          <w:ilvl w:val="0"/>
          <w:numId w:val="36"/>
        </w:numPr>
      </w:pPr>
      <w:r>
        <w:t xml:space="preserve">再 proxy/PAC</w:t>
      </w:r>
    </w:p>
    <w:p>
      <w:pPr>
        <w:pStyle w:val="ListText"/>
        <w:numPr>
          <w:ilvl w:val="0"/>
          <w:numId w:val="36"/>
        </w:numPr>
      </w:pPr>
      <w:r>
        <w:t xml:space="preserve">最后 remote overlay/realtime sync</w:t>
      </w:r>
    </w:p>
    <w:p>
      <w:pPr>
        <w:pStyle w:val="Heading2"/>
      </w:pPr>
      <w:bookmarkStart w:id="430" w:name="section_430"/>
      <w:r>
        <w:t xml:space="preserve">K. 网络出口和 SSRF 的执行位置〔建议〕</w:t>
      </w:r>
      <w:bookmarkEnd w:id="430"/>
    </w:p>
    <w:p>
      <w:pPr>
        <w:pStyle w:val="Normal"/>
      </w:pPr>
      <w:r>
        <w:t xml:space="preserve">NetworkProfile 分别描述 model egress、search/fetch、download 和 remote control，不以一个“联网”开关隐式授权所有流量。UI 开启搜索只表达用户意图；实际目标、scope 和外发内容仍由策略判断。Provider-native search 的网络发生在服务端，不能宣称本机代理控制了其全部路径。</w:t>
      </w:r>
    </w:p>
    <w:p>
      <w:pPr>
        <w:pStyle w:val="Normal"/>
      </w:pPr>
      <w:r>
        <w:t xml:space="preserve">代理解析先得出可解释 ProxyPlan，再执行连接。显式代理不可达时返回错误，除非该 Profile 事先允许 Direct fallback。PAC 是代码，需在受限环境求值并限制时间/网络；代理认证通过 CredentialRef 注入，NO_PROXY 不得绕过 Authority 的目标分类。</w:t>
      </w:r>
    </w:p>
    <w:p>
      <w:pPr>
        <w:pStyle w:val="Normal"/>
      </w:pPr>
      <w:r>
        <w:t xml:space="preserve">Web Fetch 对 URL 协议、主机、端口、每次 DNS 解析和每一跳 redirect 检查；阻止 loopback、私网、链路本地、保留地址及其 IPv4-mapped IPv6 等等价表示。连接必须使用已验证的目标并保持正确 TLS hostname 检验；重新解析或代理侧解析若无法验证最终目的地，应交给可信出口执行器或拒绝，不能只检查输入域名。</w:t>
      </w:r>
    </w:p>
    <w:p>
      <w:pPr>
        <w:pStyle w:val="Normal"/>
      </w:pPr>
      <w:r>
        <w:t xml:space="preserve">跨主机 redirect 不转发 Authorization/Cookie 等凭证；限制跳数、响应体大小、解压后大小和时间。检验 Content-Type 不替代内容校验。远程控制的已认证私网路径不自动成为 Web Fetch 的私网例外，两者权限分别建模。</w:t>
      </w:r>
    </w:p>
    <w:p>
      <w:pPr>
        <w:pStyle w:val="Heading1"/>
      </w:pPr>
      <w:bookmarkStart w:id="431" w:name="section_431"/>
      <w:r>
        <w:t xml:space="preserve">17 · 数据库、本地持久化、关系模型与索引详细设计</w:t>
      </w:r>
      <w:bookmarkEnd w:id="431"/>
    </w:p>
    <w:p>
      <w:pPr>
        <w:pStyle w:val="Normal"/>
      </w:pPr>
      <w:r>
        <w:rPr>
          <w:b/>
        </w:rPr>
        <w:t xml:space="preserve">版本：v1.4.2-R3 · Full Technical Edition</w:t>
      </w:r>
    </w:p>
    <w:p>
      <w:pPr>
        <w:pStyle w:val="Heading2"/>
      </w:pPr>
      <w:bookmarkStart w:id="432" w:name="section_432"/>
      <w:r>
        <w:t xml:space="preserve">文档目的</w:t>
      </w:r>
      <w:bookmarkEnd w:id="432"/>
    </w:p>
    <w:p>
      <w:pPr>
        <w:pStyle w:val="Normal"/>
      </w:pPr>
      <w:r>
        <w:t xml:space="preserve">本文件恢复为独立的可编码详细设计，不再作为短附录存在。</w:t>
      </w:r>
    </w:p>
    <w:p>
      <w:pPr>
        <w:pStyle w:val="Heading3"/>
      </w:pPr>
      <w:bookmarkStart w:id="433" w:name="section_433"/>
      <w:r>
        <w:t xml:space="preserve">核心表关系建议</w:t>
      </w:r>
      <w:bookmarkEnd w:id="433"/>
    </w:p>
    <w:p>
      <w:pPr>
        <w:pStyle w:val="Normal"/>
      </w:pPr>
      <w:r>
        <w:rPr>
          <w:rStyle w:val="CodeInline"/>
        </w:rPr>
        <w:t xml:space="preserve">work</w:t>
      </w:r>
      <w:r>
        <w:t xml:space="preserve"> 是扁平且独立的 Scope；</w:t>
      </w:r>
      <w:r>
        <w:rPr>
          <w:rStyle w:val="CodeInline"/>
        </w:rPr>
        <w:t xml:space="preserve">conversation.work_id</w:t>
      </w:r>
      <w:r>
        <w:t xml:space="preserve"> 可空；</w:t>
      </w:r>
      <w:r>
        <w:rPr>
          <w:rStyle w:val="CodeInline"/>
        </w:rPr>
        <w:t xml:space="preserve">task.work_id</w:t>
      </w:r>
      <w:r>
        <w:t xml:space="preserve"> 必填，</w:t>
      </w:r>
      <w:r>
        <w:rPr>
          <w:rStyle w:val="CodeInline"/>
        </w:rPr>
        <w:t xml:space="preserve">task.conversation_id</w:t>
      </w:r>
      <w:r>
        <w:t xml:space="preserve"> 可空；</w:t>
      </w:r>
      <w:r>
        <w:rPr>
          <w:rStyle w:val="CodeInline"/>
        </w:rPr>
        <w:t xml:space="preserve">task_node.task_id</w:t>
      </w:r>
      <w:r>
        <w:t xml:space="preserve"> N:1；</w:t>
      </w:r>
      <w:r>
        <w:rPr>
          <w:rStyle w:val="CodeInline"/>
        </w:rPr>
        <w:t xml:space="preserve">cognitive_state.task_id</w:t>
      </w:r>
      <w:r>
        <w:t xml:space="preserve"> 维护当前 revision 并可有历史快照；</w:t>
      </w:r>
      <w:r>
        <w:rPr>
          <w:rStyle w:val="CodeInline"/>
        </w:rPr>
        <w:t xml:space="preserve">checkpoint</w:t>
      </w:r>
      <w:r>
        <w:t xml:space="preserve"> 保存恢复锚点；</w:t>
      </w:r>
      <w:r>
        <w:rPr>
          <w:rStyle w:val="CodeInline"/>
        </w:rPr>
        <w:t xml:space="preserve">session_binding</w:t>
      </w:r>
      <w:r>
        <w:t xml:space="preserve"> 把 task_node 与 DSH session/generation 关联；</w:t>
      </w:r>
      <w:r>
        <w:rPr>
          <w:rStyle w:val="CodeInline"/>
        </w:rPr>
        <w:t xml:space="preserve">artifact</w:t>
      </w:r>
      <w:r>
        <w:t xml:space="preserve"> 与 </w:t>
      </w:r>
      <w:r>
        <w:rPr>
          <w:rStyle w:val="CodeInline"/>
        </w:rPr>
        <w:t xml:space="preserve">file_blob</w:t>
      </w:r>
      <w:r>
        <w:t xml:space="preserve"> 分离，支持内容去重与多引用。</w:t>
      </w:r>
    </w:p>
    <w:p>
      <w:pPr>
        <w:pStyle w:val="Heading3"/>
      </w:pPr>
      <w:bookmarkStart w:id="434" w:name="section_434"/>
      <w:r>
        <w:t xml:space="preserve">数据库所有权</w:t>
      </w:r>
      <w:bookmarkEnd w:id="434"/>
    </w:p>
    <w:p>
      <w:pPr>
        <w:pStyle w:val="Normal"/>
      </w:pPr>
      <w:r>
        <w:t xml:space="preserve">Desktop 不直接访问数据库；Host 通过 Repository 层访问 </w:t>
      </w:r>
      <w:r>
        <w:rPr>
          <w:rStyle w:val="CodeInline"/>
        </w:rPr>
        <w:t xml:space="preserve">kynxa.db</w:t>
      </w:r>
      <w:r>
        <w:t xml:space="preserve">；Authority 独占 </w:t>
      </w:r>
      <w:r>
        <w:rPr>
          <w:rStyle w:val="CodeInline"/>
        </w:rPr>
        <w:t xml:space="preserve">authority.db</w:t>
      </w:r>
      <w:r>
        <w:t xml:space="preserve">；Agent Runtime 只通过 Host contract 获取必要状态。向量/FTS/DSH query index 均可删除重建，不能成为唯一来源。</w:t>
      </w:r>
    </w:p>
    <w:p>
      <w:pPr>
        <w:pStyle w:val="Heading2"/>
      </w:pPr>
      <w:bookmarkStart w:id="435" w:name="section_435"/>
      <w:r>
        <w:t xml:space="preserve">模块工程要求</w:t>
      </w:r>
      <w:bookmarkEnd w:id="435"/>
    </w:p>
    <w:p>
      <w:pPr>
        <w:pStyle w:val="Normal"/>
      </w:pPr>
      <w:r>
        <w:t xml:space="preserve">本章对象、服务、指标和测试同时适用 00.K 的通用契约；以下保留模块特有内容。</w:t>
      </w:r>
    </w:p>
    <w:p>
      <w:pPr>
        <w:pStyle w:val="Heading2"/>
      </w:pPr>
      <w:bookmarkStart w:id="436" w:name="section_436"/>
      <w:r>
        <w:t xml:space="preserve">A. 模块责任、边界与非目标</w:t>
      </w:r>
      <w:bookmarkEnd w:id="436"/>
    </w:p>
    <w:p>
      <w:pPr>
        <w:pStyle w:val="Heading3"/>
      </w:pPr>
      <w:bookmarkStart w:id="437" w:name="section_437"/>
      <w:r>
        <w:t xml:space="preserve">A.1 本模块拥有的责任</w:t>
      </w:r>
      <w:bookmarkEnd w:id="437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责任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工程责任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kynxa.db 业务真相、authority.db 安全真相、文件系统真实字节、可重建索引的四层数据所有权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SQLite schema、FK、revision、transaction、migration、索引与归档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Work/Conversation/Task/CognitiveState/Knowledge/Artifact/Model/Skill/Remote 的关系映射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引用优先文件策略与 blob/file dedup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OWN-05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Qdrant/FTS/session query 等 derived index 的重建</w:t>
            </w:r>
          </w:p>
        </w:tc>
      </w:tr>
    </w:tbl>
    <w:p>
      <w:pPr>
        <w:pStyle w:val="TableGap"/>
      </w:pPr>
    </w:p>
    <w:p>
      <w:pPr>
        <w:pStyle w:val="Heading3"/>
      </w:pPr>
      <w:bookmarkStart w:id="438" w:name="section_438"/>
      <w:r>
        <w:t xml:space="preserve">A.2 明确不拥有</w:t>
      </w:r>
      <w:bookmarkEnd w:id="438"/>
    </w:p>
    <w:p>
      <w:pPr>
        <w:pStyle w:val="ListText"/>
        <w:numPr>
          <w:ilvl w:val="0"/>
          <w:numId w:val="1"/>
        </w:numPr>
      </w:pPr>
      <w:r>
        <w:t xml:space="preserve">Authority secret 明文</w:t>
      </w:r>
    </w:p>
    <w:p>
      <w:pPr>
        <w:pStyle w:val="ListText"/>
        <w:numPr>
          <w:ilvl w:val="0"/>
          <w:numId w:val="1"/>
        </w:numPr>
      </w:pPr>
      <w:r>
        <w:t xml:space="preserve">把向量库当业务主库</w:t>
      </w:r>
    </w:p>
    <w:p>
      <w:pPr>
        <w:pStyle w:val="ListText"/>
        <w:numPr>
          <w:ilvl w:val="0"/>
          <w:numId w:val="1"/>
        </w:numPr>
      </w:pPr>
      <w:r>
        <w:t xml:space="preserve">把 Markdown 导出当数据库</w:t>
      </w:r>
    </w:p>
    <w:p>
      <w:pPr>
        <w:pStyle w:val="Heading2"/>
      </w:pPr>
      <w:bookmarkStart w:id="439" w:name="section_439"/>
      <w:r>
        <w:t xml:space="preserve">B. 核心对象目录</w:t>
      </w:r>
      <w:bookmarkEnd w:id="439"/>
    </w:p>
    <w:p>
      <w:pPr>
        <w:pStyle w:val="Normal"/>
      </w:pPr>
      <w:r>
        <w:t xml:space="preserve">work；conversation；message；task；task_node；cognitive_state；checkpoint；artifact；file_blob；knowledge_source；document_version；chunk；skill；model_provider；model；session_binding；event_outbox；remote_device。</w:t>
      </w:r>
    </w:p>
    <w:p>
      <w:pPr>
        <w:pStyle w:val="Heading2"/>
      </w:pPr>
      <w:bookmarkStart w:id="440" w:name="section_440"/>
      <w:r>
        <w:t xml:space="preserve">C. 服务职责目录</w:t>
      </w:r>
      <w:bookmarkEnd w:id="440"/>
    </w:p>
    <w:p>
      <w:pPr>
        <w:pStyle w:val="Normal"/>
      </w:pPr>
      <w:r>
        <w:t xml:space="preserve">DatabaseMigrator；Repository Layer；TransactionCoordinator；BlobStore；IndexRebuilder；RetentionManager。</w:t>
      </w:r>
    </w:p>
    <w:p>
      <w:pPr>
        <w:pStyle w:val="Heading2"/>
      </w:pPr>
      <w:bookmarkStart w:id="441" w:name="section_441"/>
      <w:r>
        <w:t xml:space="preserve">D. 主流程与状态推进</w:t>
      </w:r>
      <w:bookmarkEnd w:id="441"/>
    </w:p>
    <w:p>
      <w:pPr>
        <w:pStyle w:val="ListText"/>
        <w:numPr>
          <w:ilvl w:val="0"/>
          <w:numId w:val="37"/>
        </w:numPr>
      </w:pPr>
      <w:r>
        <w:t xml:space="preserve">业务写入在 SQLite transaction 内提交 truth row + outbox</w:t>
      </w:r>
    </w:p>
    <w:p>
      <w:pPr>
        <w:pStyle w:val="ListText"/>
        <w:numPr>
          <w:ilvl w:val="0"/>
          <w:numId w:val="37"/>
        </w:numPr>
      </w:pPr>
      <w:r>
        <w:t xml:space="preserve">文件先 hash/canonical metadata，再建立 file_blob 引用</w:t>
      </w:r>
    </w:p>
    <w:p>
      <w:pPr>
        <w:pStyle w:val="ListText"/>
        <w:numPr>
          <w:ilvl w:val="0"/>
          <w:numId w:val="37"/>
        </w:numPr>
      </w:pPr>
      <w:r>
        <w:t xml:space="preserve">索引 worker 消费 outbox 异步更新 FTS/vector</w:t>
      </w:r>
    </w:p>
    <w:p>
      <w:pPr>
        <w:pStyle w:val="ListText"/>
        <w:numPr>
          <w:ilvl w:val="0"/>
          <w:numId w:val="37"/>
        </w:numPr>
      </w:pPr>
      <w:r>
        <w:t xml:space="preserve">authority.db 只由 Rust Authority 拥有与迁移</w:t>
      </w:r>
    </w:p>
    <w:p>
      <w:pPr>
        <w:pStyle w:val="ListText"/>
        <w:numPr>
          <w:ilvl w:val="0"/>
          <w:numId w:val="37"/>
        </w:numPr>
      </w:pPr>
      <w:r>
        <w:t xml:space="preserve">恢复时先 SQLite/files，再重建所有 derived index</w:t>
      </w:r>
    </w:p>
    <w:p>
      <w:pPr>
        <w:pStyle w:val="Heading2"/>
      </w:pPr>
      <w:bookmarkStart w:id="442" w:name="section_442"/>
      <w:r>
        <w:t xml:space="preserve">E. 不变量与安全要求</w:t>
      </w:r>
      <w:bookmarkEnd w:id="442"/>
    </w:p>
    <w:p>
      <w:pPr>
        <w:pStyle w:val="ListText"/>
        <w:numPr>
          <w:ilvl w:val="0"/>
          <w:numId w:val="1"/>
        </w:numPr>
      </w:pPr>
      <w:r>
        <w:t xml:space="preserve">任何表都显式带稳定 ID 与必要的 scope/revision</w:t>
      </w:r>
    </w:p>
    <w:p>
      <w:pPr>
        <w:pStyle w:val="ListText"/>
        <w:numPr>
          <w:ilvl w:val="0"/>
          <w:numId w:val="1"/>
        </w:numPr>
      </w:pPr>
      <w:r>
        <w:t xml:space="preserve">跨 Work 查询必须携带 work_id/scope filter</w:t>
      </w:r>
    </w:p>
    <w:p>
      <w:pPr>
        <w:pStyle w:val="ListText"/>
        <w:numPr>
          <w:ilvl w:val="0"/>
          <w:numId w:val="1"/>
        </w:numPr>
      </w:pPr>
      <w:r>
        <w:t xml:space="preserve">重要写操作不跨数据库做“假原子事务”，而用 outbox/reconciliation</w:t>
      </w:r>
    </w:p>
    <w:p>
      <w:pPr>
        <w:pStyle w:val="ListText"/>
        <w:numPr>
          <w:ilvl w:val="0"/>
          <w:numId w:val="1"/>
        </w:numPr>
      </w:pPr>
      <w:r>
        <w:t xml:space="preserve">Credential secret 不进入 kynxa.db</w:t>
      </w:r>
    </w:p>
    <w:p>
      <w:pPr>
        <w:pStyle w:val="ListText"/>
        <w:numPr>
          <w:ilvl w:val="0"/>
          <w:numId w:val="1"/>
        </w:numPr>
      </w:pPr>
      <w:r>
        <w:t xml:space="preserve">Session JSONL/DSH storage 不替代 Task/CognitiveState 业务真相</w:t>
      </w:r>
    </w:p>
    <w:p>
      <w:pPr>
        <w:pStyle w:val="Heading2"/>
      </w:pPr>
      <w:bookmarkStart w:id="443" w:name="section_443"/>
      <w:r>
        <w:t xml:space="preserve">G. 错误、恢复与降级</w:t>
      </w:r>
      <w:bookmarkEnd w:id="443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Failure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处理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SQLite busy→有限重试+短事务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migration fail→备份并进入只读恢复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blob missing→标 broken ref 并尝试从源恢复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index out-of-sync→全量 rebuild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F-05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outbox stuck→监控并重放幂等 consumer</w:t>
            </w:r>
          </w:p>
        </w:tc>
      </w:tr>
    </w:tbl>
    <w:p>
      <w:pPr>
        <w:pStyle w:val="TableGap"/>
      </w:pPr>
    </w:p>
    <w:p>
      <w:pPr>
        <w:pStyle w:val="Heading2"/>
      </w:pPr>
      <w:bookmarkStart w:id="444" w:name="section_444"/>
      <w:r>
        <w:t xml:space="preserve">H. 指标目录</w:t>
      </w:r>
      <w:bookmarkEnd w:id="444"/>
    </w:p>
    <w:p>
      <w:pPr>
        <w:pStyle w:val="Normal"/>
      </w:pPr>
      <w:r>
        <w:t xml:space="preserve">db_write_latency_ms；sqlite_busy_total；migration_duration_ms；index_lag_seconds；blob_dedup_ratio；orphan_ref_total。</w:t>
      </w:r>
    </w:p>
    <w:p>
      <w:pPr>
        <w:pStyle w:val="Heading2"/>
      </w:pPr>
      <w:bookmarkStart w:id="445" w:name="section_445"/>
      <w:r>
        <w:t xml:space="preserve">I. 验收与回归测试</w:t>
      </w:r>
      <w:bookmarkEnd w:id="445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808"/>
        <w:gridCol w:w="6552"/>
      </w:tblGrid>
      <w:tr>
        <w:trPr>
          <w:cantSplit/>
          <w:tblHeader/>
        </w:trPr>
        <w:tc>
          <w:tcPr>
            <w:tcW w:w="2808" w:type="dxa"/>
            <w:vAlign w:val="center"/>
            <w:shd w:fill="E8EEF5"/>
          </w:tcPr>
          <w:p>
            <w:pPr>
              <w:pStyle w:val="TableHead"/>
            </w:pPr>
            <w:r>
              <w:t xml:space="preserve">Test ID</w:t>
            </w:r>
          </w:p>
        </w:tc>
        <w:tc>
          <w:tcPr>
            <w:tcW w:w="6552" w:type="dxa"/>
            <w:vAlign w:val="center"/>
            <w:shd w:fill="E8EEF5"/>
          </w:tcPr>
          <w:p>
            <w:pPr>
              <w:pStyle w:val="TableHead"/>
            </w:pPr>
            <w:r>
              <w:t xml:space="preserve">场景/期望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T-001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同一附件多 Conversation 引用只存一份 blob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T-002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删除向量索引后全量重建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T-003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Task/Checkpoint 与 DSH session binding 一致恢复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T-004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不同 Work 的 scope 查询隔离</w:t>
            </w:r>
          </w:p>
        </w:tc>
      </w:tr>
      <w:tr>
        <w:trPr>
          <w:cantSplit/>
        </w:trPr>
        <w:tc>
          <w:tcPr>
            <w:tcW w:w="2808" w:type="dxa"/>
            <w:vAlign w:val="center"/>
          </w:tcPr>
          <w:p>
            <w:pPr>
              <w:pStyle w:val="TableText"/>
            </w:pPr>
            <w:r>
              <w:t xml:space="preserve">T-005</w:t>
            </w:r>
          </w:p>
        </w:tc>
        <w:tc>
          <w:tcPr>
            <w:tcW w:w="6552" w:type="dxa"/>
            <w:vAlign w:val="center"/>
          </w:tcPr>
          <w:p>
            <w:pPr>
              <w:pStyle w:val="TableText"/>
            </w:pPr>
            <w:r>
              <w:t xml:space="preserve">迁移前后 row count/hash/foreign key 一致</w:t>
            </w:r>
          </w:p>
        </w:tc>
      </w:tr>
    </w:tbl>
    <w:p>
      <w:pPr>
        <w:pStyle w:val="TableGap"/>
      </w:pPr>
    </w:p>
    <w:p>
      <w:pPr>
        <w:pStyle w:val="Heading2"/>
      </w:pPr>
      <w:bookmarkStart w:id="446" w:name="section_446"/>
      <w:r>
        <w:t xml:space="preserve">J. 实施顺序</w:t>
      </w:r>
      <w:bookmarkEnd w:id="446"/>
    </w:p>
    <w:p>
      <w:pPr>
        <w:pStyle w:val="ListText"/>
        <w:numPr>
          <w:ilvl w:val="0"/>
          <w:numId w:val="38"/>
        </w:numPr>
      </w:pPr>
      <w:r>
        <w:t xml:space="preserve">先冻结 schema v1 + migration harness</w:t>
      </w:r>
    </w:p>
    <w:p>
      <w:pPr>
        <w:pStyle w:val="ListText"/>
        <w:numPr>
          <w:ilvl w:val="0"/>
          <w:numId w:val="38"/>
        </w:numPr>
      </w:pPr>
      <w:r>
        <w:t xml:space="preserve">再接 file/blob/index outbox</w:t>
      </w:r>
    </w:p>
    <w:p>
      <w:pPr>
        <w:pStyle w:val="ListText"/>
        <w:numPr>
          <w:ilvl w:val="0"/>
          <w:numId w:val="38"/>
        </w:numPr>
      </w:pPr>
      <w:r>
        <w:t xml:space="preserve">最后做 backup/restore/integrity sweeps</w:t>
      </w:r>
    </w:p>
    <w:p>
      <w:pPr>
        <w:pStyle w:val="Heading2"/>
      </w:pPr>
      <w:bookmarkStart w:id="447" w:name="section_447"/>
      <w:r>
        <w:t xml:space="preserve">K. 第一版关系模型与事务边界〔建议〕</w:t>
      </w:r>
      <w:bookmarkEnd w:id="447"/>
    </w:p>
    <w:p>
      <w:pPr>
        <w:pStyle w:val="Heading3"/>
      </w:pPr>
      <w:bookmarkStart w:id="448" w:name="section_448"/>
      <w:r>
        <w:t xml:space="preserve">K.1 最小表集合</w:t>
      </w:r>
      <w:bookmarkEnd w:id="448"/>
    </w:p>
    <w:p>
      <w:pPr>
        <w:pStyle w:val="Normal"/>
      </w:pPr>
      <w:r>
        <w:t xml:space="preserve">下表列出首个 CodeRepair 切片所需字段，不是可直接复制的完整迁移 SQL。类型、约束、级联行为与索引必须在 schema v1 评审后生成 migration；后续产品表按启用模块增量加入。可变实体另带 created_at、updated_at 和必要 revision；不可变版本及事件保留创建时间与来源引用。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表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最小关键字段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必要约束/索引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work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title, status, revision, deleted_at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索引(status, updated_at, id)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conversation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work_id nullable, revision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 FK；索引(work_id, updated_at, id)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message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conversation_id, operation_id, 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conversation FK；operation_id 唯一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task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work_id, conversation_id nullable, graph_revision, status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 必填；关联 Conversation 必须同 scope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task_node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task_id, kind, status, revision, active_execution_id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索引(task_id,status)；复合唯一(task_id,id)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task_edge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task_id, from_node_id, to_node_id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两端复合 FK；禁止自环；写入时检测 DAG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node_execution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node_id, attempt_no, fencing_token, lease, 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唯一(node_id,attempt_no)；一个活动执行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cognitive_state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task_id, revision, payload_ref, last_event_id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task_id 主键；条件更新 revision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session_binding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node_id, generation, session_ref, 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唯一(node_id,generation)；一个活动绑定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checkpoint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task_id, graph_revision, state_revision, manifest_ref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task FK；不可变版本记录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artifact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work_id, task_id, current_version_id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Work/scope 一致；不以文件名作 ID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artifact_version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artifact_id, version_no, blob_ref, hash, provenance_ref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唯一(artifact_id,version_no)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file_blob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id, hash, size, storage_ref, 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去重键含存储/加密域；授权独立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event_log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event_id, aggregate_id, sequence, payload_ref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唯一(aggregate_id,sequence)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event_outbox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event_id, target, state, attempts, available_at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唯一(event_id,target)；待投递索引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consumer_inbox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consumer_id, event_id, processed_at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复合主键；消费效果与去重同事务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operation_result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subject_id, operation_id, request_hash, result_ref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复合唯一；同 ID 不同 hash 拒绝</w:t>
            </w:r>
          </w:p>
        </w:tc>
      </w:tr>
    </w:tbl>
    <w:p>
      <w:pPr>
        <w:pStyle w:val="TableGap"/>
      </w:pPr>
    </w:p>
    <w:p>
      <w:pPr>
        <w:pStyle w:val="Heading3"/>
      </w:pPr>
      <w:bookmarkStart w:id="449" w:name="section_449"/>
      <w:r>
        <w:t xml:space="preserve">K.2 外键不能代替 Scope 检查</w:t>
      </w:r>
      <w:bookmarkEnd w:id="449"/>
    </w:p>
    <w:p>
      <w:pPr>
        <w:pStyle w:val="Normal"/>
      </w:pPr>
      <w:r>
        <w:t xml:space="preserve">task.conversation_id 存在只说明引用合法，不证明 Conversation 属于该 Work。建议用显式复合外键和非空的 scope discriminator，或 Repository 事务校验加数据库 trigger；不要依赖 nullable 复合 FK 自动检查所有组合。普通 Chat 升级为 Work 时采用显式绑定操作并记录事件，不能让 Task 偷偷访问 work_id=NULL 的任意对话。</w:t>
      </w:r>
    </w:p>
    <w:p>
      <w:pPr>
        <w:pStyle w:val="Normal"/>
      </w:pPr>
      <w:r>
        <w:t xml:space="preserve">task_edge 的两端必须属于同一个 task；session_binding 的 node 与 checkpoint 的 task 一致；Artifact 引用也做同 scope 校验。安全库里的 device/approval/grant 才是安全真相，业务库 remote_device 只允许存展示投影，不能独立编辑授权字段。</w:t>
      </w:r>
    </w:p>
    <w:p>
      <w:pPr>
        <w:pStyle w:val="Normal"/>
      </w:pPr>
      <w:r>
        <w:t xml:space="preserve">一个活动执行/绑定用部分唯一索引约束明确的活动状态集合，不能只靠 UI 或应用层先查后写。存在未决副作用的旧 execution 会阻止新执行获得相同资源写权限。外键删除默认 RESTRICT，归档、tombstone、审计保留和 GC 各自执行；不可对一个 Work Scope 的全部关联数据设置无差别级联物理删除。</w:t>
      </w:r>
    </w:p>
    <w:p>
      <w:pPr>
        <w:pStyle w:val="Heading3"/>
      </w:pPr>
      <w:bookmarkStart w:id="450" w:name="section_450"/>
      <w:r>
        <w:t xml:space="preserve">K.3 条件更新与事件提交示例</w:t>
      </w:r>
      <w:bookmarkEnd w:id="450"/>
    </w:p>
    <w:p>
      <w:pPr>
        <w:pStyle w:val="CodeBlock"/>
      </w:pPr>
      <w:r>
        <w:t xml:space="preserve">BEGIN IMMEDIATE;</w:t>
      </w:r>
    </w:p>
    <w:p>
      <w:pPr>
        <w:pStyle w:val="CodeBlock"/>
      </w:pPr>
      <w:r>
        <w:t xml:space="preserve">UPDATE task_node</w:t>
      </w:r>
    </w:p>
    <w:p>
      <w:pPr>
        <w:pStyle w:val="CodeBlock"/>
      </w:pPr>
      <w:r>
        <w:t xml:space="preserve">SET status = :next_status, revision = revision + 1</w:t>
      </w:r>
    </w:p>
    <w:p>
      <w:pPr>
        <w:pStyle w:val="CodeBlock"/>
      </w:pPr>
      <w:r>
        <w:t xml:space="preserve">WHERE id = :node_id AND revision = :expected_revision</w:t>
      </w:r>
    </w:p>
    <w:p>
      <w:pPr>
        <w:pStyle w:val="CodeBlock"/>
      </w:pPr>
      <w:r>
        <w:t xml:space="preserve">  AND status = :expected_status;</w:t>
      </w:r>
    </w:p>
    <w:p>
      <w:pPr>
        <w:pStyle w:val="CodeBlock"/>
      </w:pPr>
      <w:r>
        <w:t xml:space="preserve">-- Repository 必须检查 affected_rows = 1，否则 ROLLBACK。</w:t>
      </w:r>
    </w:p>
    <w:p>
      <w:pPr>
        <w:pStyle w:val="CodeBlock"/>
      </w:pPr>
      <w:r>
        <w:t xml:space="preserve">-- 然后在同一事务插入 event_log 与 event_outbox。</w:t>
      </w:r>
    </w:p>
    <w:p>
      <w:pPr>
        <w:pStyle w:val="CodeBlock"/>
      </w:pPr>
      <w:r>
        <w:t xml:space="preserve">COMMIT;</w:t>
      </w:r>
    </w:p>
    <w:p>
      <w:pPr>
        <w:pStyle w:val="Normal"/>
      </w:pPr>
      <w:r>
        <w:t xml:space="preserve">以上片段是事务顺序示意，不能在未检查 affected_rows 时继续插入事件。每个 SQLite 连接显式启用外键；短事务不包含模型调用、网络请求或文件解析。BUSY 只有限重试，不能在 UI 线程阻塞。durability 参数由断电/崩溃要求冻结，不以默认配置推断已耐久。</w:t>
      </w:r>
    </w:p>
    <w:p>
      <w:pPr>
        <w:pStyle w:val="Heading3"/>
      </w:pPr>
      <w:bookmarkStart w:id="451" w:name="section_451"/>
      <w:r>
        <w:t xml:space="preserve">K.4 文件与数据库之间</w:t>
      </w:r>
      <w:bookmarkEnd w:id="451"/>
    </w:p>
    <w:p>
      <w:pPr>
        <w:pStyle w:val="Normal"/>
      </w:pPr>
      <w:r>
        <w:t xml:space="preserve">Blob 先写同卷临时文件、校验大小与 hash、完成约定的持久化步骤，再切换到内容地址路径，最后提交引用。文件已落盘但事务失败会留下 orphan，交由宽限期 GC；引用先提交但文件未落盘会形成 broken ref，应从写入顺序上避免。多 scope 可共享字节，但各自持有引用和授权，知道 hash 不代表允许读取。</w:t>
      </w:r>
    </w:p>
    <w:p>
      <w:pPr>
        <w:pStyle w:val="Normal"/>
      </w:pPr>
      <w:r>
        <w:t xml:space="preserve">迁移记录 migration_id、checksum、applied_at 和 schema_version；启动先检测重复/不一致迁移，失败进入只读恢复。大索引回填与 schema 切换分阶段进行，期间查询能区分 not_ready。备份前后校验 FK、关键行数、引用可解析性和内容摘要，而非仅比较数据库文件大小。</w:t>
      </w:r>
    </w:p>
    <w:p>
      <w:pPr>
        <w:pStyle w:val="Heading1"/>
      </w:pPr>
      <w:bookmarkStart w:id="452" w:name="section_452"/>
      <w:r>
        <w:t xml:space="preserve">Appendix A · R2 → R3 完整迁移矩阵</w:t>
      </w:r>
      <w:bookmarkEnd w:id="452"/>
    </w:p>
    <w:p>
      <w:pPr>
        <w:pStyle w:val="Normal"/>
      </w:pPr>
      <w:r>
        <w:t xml:space="preserve">本附录用于在不丢失 v1.4/v1.4.1/v1.4.2-R2 详细设计的前提下迁移到 DeepSeek Harness 内核。R3 的基本策略是“</w:t>
      </w:r>
      <w:r>
        <w:rPr>
          <w:b/>
        </w:rPr>
        <w:t xml:space="preserve">保留产品与安全真相，替换重复的 Agent Runtime 基础设施</w:t>
      </w:r>
      <w:r>
        <w:t xml:space="preserve">”。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80"/>
        <w:gridCol w:w="2000"/>
        <w:gridCol w:w="1520"/>
        <w:gridCol w:w="3760"/>
      </w:tblGrid>
      <w:tr>
        <w:trPr>
          <w:cantSplit/>
          <w:tblHeader/>
        </w:trPr>
        <w:tc>
          <w:tcPr>
            <w:tcW w:w="2080" w:type="dxa"/>
            <w:vAlign w:val="center"/>
            <w:shd w:fill="E8EEF5"/>
          </w:tcPr>
          <w:p>
            <w:pPr>
              <w:pStyle w:val="TableHead"/>
            </w:pPr>
            <w:r>
              <w:t xml:space="preserve">R2 组件/概念</w:t>
            </w:r>
          </w:p>
        </w:tc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R3 归属</w:t>
            </w:r>
          </w:p>
        </w:tc>
        <w:tc>
          <w:tcPr>
            <w:tcW w:w="1520" w:type="dxa"/>
            <w:vAlign w:val="center"/>
            <w:shd w:fill="E8EEF5"/>
          </w:tcPr>
          <w:p>
            <w:pPr>
              <w:pStyle w:val="TableHead"/>
            </w:pPr>
            <w:r>
              <w:t xml:space="preserve">动作</w:t>
            </w:r>
          </w:p>
        </w:tc>
        <w:tc>
          <w:tcPr>
            <w:tcW w:w="3760" w:type="dxa"/>
            <w:vAlign w:val="center"/>
            <w:shd w:fill="E8EEF5"/>
          </w:tcPr>
          <w:p>
            <w:pPr>
              <w:pStyle w:val="TableHead"/>
            </w:pPr>
            <w:r>
              <w:t xml:space="preserve">说明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Python central Orchestrator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 Host + DSH Runtime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重构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Python 降为 specialized workers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Planner/Agent loop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DeepSeek Harness agent-loop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替换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不再自研通用 ReAct loop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Tool registry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tools + KYNXA Tool Bridge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复用+适配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dangerous tool 仍走 Authority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Skill loader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skill + KYNXA Governance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复用+保留治理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SKILL.md/版本/信任继续属于 KYNXA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MCP client runtime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DSH/MCP seam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复用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权限和 secret 不下放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Subagent engine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subagent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复用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子 agent 同样受预算/Authority 约束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Workflow engine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workflow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复用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复杂编排按需开启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Work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DSH Workspace 不能替代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TaskGraph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作为 durable outer orchestration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CognitiveState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与模型/Session 解耦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Context Compiler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KYNXA→DSH adapter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保留并改接口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注入 system-prompt/context seam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Model Manager/Runtime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通过 DSH LLM seam 提供模型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Knowledge/Memory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只把 evidence/context 交给 DSH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Authority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Rust 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完整保留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绝不被 DSH approval/sandbox 替代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kynxa.db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业务 Source of Truth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DSH Session JSONL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Runtime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新增/明确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Agent execution history，不是业务 DB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DSH storage/workspace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 host-side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可选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仅 runtime 辅助/项目分组</w:t>
            </w:r>
          </w:p>
        </w:tc>
      </w:tr>
      <w:tr>
        <w:trPr>
          <w:cantSplit/>
        </w:trPr>
        <w:tc>
          <w:tcPr>
            <w:tcW w:w="2080" w:type="dxa"/>
            <w:vAlign w:val="center"/>
          </w:tcPr>
          <w:p>
            <w:pPr>
              <w:pStyle w:val="TableText"/>
            </w:pPr>
            <w:r>
              <w:t xml:space="preserve">Android/Resident/Network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KYNXA</w:t>
            </w:r>
          </w:p>
        </w:tc>
        <w:tc>
          <w:tcPr>
            <w:tcW w:w="1520" w:type="dxa"/>
            <w:vAlign w:val="center"/>
          </w:tcPr>
          <w:p>
            <w:pPr>
              <w:pStyle w:val="TableText"/>
            </w:pPr>
            <w:r>
              <w:t xml:space="preserve">保留</w:t>
            </w:r>
          </w:p>
        </w:tc>
        <w:tc>
          <w:tcPr>
            <w:tcW w:w="3760" w:type="dxa"/>
            <w:vAlign w:val="center"/>
          </w:tcPr>
          <w:p>
            <w:pPr>
              <w:pStyle w:val="TableText"/>
            </w:pPr>
            <w:r>
              <w:t xml:space="preserve">与 Harness 正交</w:t>
            </w:r>
          </w:p>
        </w:tc>
      </w:tr>
    </w:tbl>
    <w:p>
      <w:pPr>
        <w:pStyle w:val="TableGap"/>
      </w:pPr>
    </w:p>
    <w:p>
      <w:pPr>
        <w:pStyle w:val="Heading2"/>
      </w:pPr>
      <w:bookmarkStart w:id="453" w:name="section_453"/>
      <w:r>
        <w:t xml:space="preserve">迁移顺序</w:t>
      </w:r>
      <w:bookmarkEnd w:id="453"/>
    </w:p>
    <w:p>
      <w:pPr>
        <w:pStyle w:val="ListText"/>
        <w:numPr>
          <w:ilvl w:val="0"/>
          <w:numId w:val="39"/>
        </w:numPr>
      </w:pPr>
      <w:r>
        <w:t xml:space="preserve">冻结 00 Contract 与 Authority API。</w:t>
      </w:r>
    </w:p>
    <w:p>
      <w:pPr>
        <w:pStyle w:val="ListText"/>
        <w:numPr>
          <w:ilvl w:val="0"/>
          <w:numId w:val="39"/>
        </w:numPr>
      </w:pPr>
      <w:r>
        <w:t xml:space="preserve">建 </w:t>
      </w:r>
      <w:r>
        <w:rPr>
          <w:rStyle w:val="CodeInline"/>
        </w:rPr>
        <w:t xml:space="preserve">kynxa-agent-runtime</w:t>
      </w:r>
      <w:r>
        <w:t xml:space="preserve">，先跑 dsh minimal/base composition。</w:t>
      </w:r>
    </w:p>
    <w:p>
      <w:pPr>
        <w:pStyle w:val="ListText"/>
        <w:numPr>
          <w:ilvl w:val="0"/>
          <w:numId w:val="39"/>
        </w:numPr>
      </w:pPr>
      <w:r>
        <w:t xml:space="preserve">实现 Context/Model/Tool/Event adapters。</w:t>
      </w:r>
    </w:p>
    <w:p>
      <w:pPr>
        <w:pStyle w:val="ListText"/>
        <w:numPr>
          <w:ilvl w:val="0"/>
          <w:numId w:val="39"/>
        </w:numPr>
      </w:pPr>
      <w:r>
        <w:t xml:space="preserve">选 CodeRepair Vertical Slice 双跑旧 runtime 与 DSH runtime。</w:t>
      </w:r>
    </w:p>
    <w:p>
      <w:pPr>
        <w:pStyle w:val="ListText"/>
        <w:numPr>
          <w:ilvl w:val="0"/>
          <w:numId w:val="39"/>
        </w:numPr>
      </w:pPr>
      <w:r>
        <w:t xml:space="preserve">对比 Task success、tool trace、checkpoint/resume、副作用一次性语义。</w:t>
      </w:r>
    </w:p>
    <w:p>
      <w:pPr>
        <w:pStyle w:val="ListText"/>
        <w:numPr>
          <w:ilvl w:val="0"/>
          <w:numId w:val="39"/>
        </w:numPr>
      </w:pPr>
      <w:r>
        <w:t xml:space="preserve">关闭旧通用 agent loop，只保留必要 specialized worker。</w:t>
      </w:r>
    </w:p>
    <w:p>
      <w:pPr>
        <w:pStyle w:val="ListText"/>
        <w:numPr>
          <w:ilvl w:val="0"/>
          <w:numId w:val="39"/>
        </w:numPr>
      </w:pPr>
      <w:r>
        <w:t xml:space="preserve">清理旧 Python Orchestrator 隐式权限与重复 session/storage。</w:t>
      </w:r>
    </w:p>
    <w:p>
      <w:pPr>
        <w:pStyle w:val="Heading2"/>
      </w:pPr>
      <w:bookmarkStart w:id="454" w:name="section_454"/>
      <w:r>
        <w:t xml:space="preserve">本仓库适用性与内容保留说明</w:t>
      </w:r>
      <w:bookmarkEnd w:id="454"/>
    </w:p>
    <w:p>
      <w:pPr>
        <w:pStyle w:val="Normal"/>
      </w:pPr>
      <w:r>
        <w:t xml:space="preserve">迁移矩阵保留用于解释历史设计归属；实际仓库目前只有 Desktop 原型，后端按 R3 新建。章节 00–17 和附录 A–E 的独特冻结结论、流程、失败模式、指标名称与验收场景均保留。重复的对象通用要求、组件通用约束、并发段落、观测原则和 Definition of Done 模板集中到 00.K。</w:t>
      </w:r>
    </w:p>
    <w:p>
      <w:pPr>
        <w:pStyle w:val="Normal"/>
      </w:pPr>
      <w:r>
        <w:t xml:space="preserve">新增章节 K 与附录增补均属于“工程建议”，不覆盖冻结要求。若出现冲突，按原规范优先级解决，并记录 ADR；不能以本版更晚为由直接把建议当成新冻结。原始压缩包保持不变，修改版以独立文件交付。</w:t>
      </w:r>
    </w:p>
    <w:p>
      <w:pPr>
        <w:pStyle w:val="Heading1"/>
      </w:pPr>
      <w:bookmarkStart w:id="455" w:name="section_455"/>
      <w:r>
        <w:t xml:space="preserve">Appendix B · DeepSeek Harness Upstream 映射与同步策略</w:t>
      </w:r>
      <w:bookmarkEnd w:id="455"/>
    </w:p>
    <w:p>
      <w:pPr>
        <w:pStyle w:val="Normal"/>
      </w:pPr>
      <w:r>
        <w:t xml:space="preserve">基线日期：2026-09-18。DeepSeek Harness 官方仓库当前把 </w:t>
      </w:r>
      <w:r>
        <w:rPr>
          <w:rStyle w:val="CodeInline"/>
        </w:rPr>
        <w:t xml:space="preserve">packages/core</w:t>
      </w:r>
      <w:r>
        <w:t xml:space="preserve"> 作为 agent 主干：</w:t>
      </w:r>
      <w:r>
        <w:rPr>
          <w:rStyle w:val="CodeInline"/>
        </w:rPr>
        <w:t xml:space="preserve">scope / session / system-prompt / tools / agent / agent-default-model / agent-loop</w:t>
      </w:r>
      <w:r>
        <w:t xml:space="preserve">。</w:t>
      </w:r>
      <w:r>
        <w:rPr>
          <w:rStyle w:val="CodeInline"/>
        </w:rPr>
        <w:t xml:space="preserve">agent-loop</w:t>
      </w:r>
      <w:r>
        <w:t xml:space="preserve"> 负责创建/恢复 agent、模型请求、流式响应、tool dispatch 和 durable session history。</w:t>
      </w:r>
      <w:r>
        <w:rPr>
          <w:rStyle w:val="CodeInline"/>
        </w:rPr>
        <w:t xml:space="preserve">storage</w:t>
      </w:r>
      <w:r>
        <w:t xml:space="preserve"> 提供 host-side 非 Session 数据，</w:t>
      </w:r>
      <w:r>
        <w:rPr>
          <w:rStyle w:val="CodeInline"/>
        </w:rPr>
        <w:t xml:space="preserve">workspace</w:t>
      </w:r>
      <w:r>
        <w:t xml:space="preserve"> 提供目录/Session 分组且对模型不可见。</w:t>
      </w:r>
    </w:p>
    <w:p>
      <w:pPr>
        <w:pStyle w:val="Heading2"/>
      </w:pPr>
      <w:bookmarkStart w:id="456" w:name="section_456"/>
      <w:r>
        <w:t xml:space="preserve">KYNXA 映射</w:t>
      </w:r>
      <w:bookmarkEnd w:id="45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Upstream seam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KYNXA 使用方式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禁止事项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session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记录 agent execution history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不替代 Task/CognitiveState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system-prompt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注入 ContextBundle section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不把 secret 放入 prompt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tools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展示/分发 KYNXA Tool schema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不直接执行危险 OS 动作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agent/agent-loop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通用 turn/step lifecycle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 fork 成 KYNXA 私有大分支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LLM seam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接 Model Resolver/Provider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不让 DSH 保存 master key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skill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Skill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治理/权限仍在 KYNXA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subagent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child agent backend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child 不得越权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workflow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complex orchestration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仅 Deep Work/预算允许时启用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web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search/fetch primitive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网络策略/SSRF 仍由 KYNXA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storage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runtime sidecar state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不存安全真相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workspace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UI/host 项目分组可选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不替代 Work</w:t>
            </w:r>
          </w:p>
        </w:tc>
      </w:tr>
    </w:tbl>
    <w:p>
      <w:pPr>
        <w:pStyle w:val="TableGap"/>
      </w:pPr>
    </w:p>
    <w:p>
      <w:pPr>
        <w:pStyle w:val="Heading2"/>
      </w:pPr>
      <w:bookmarkStart w:id="457" w:name="section_457"/>
      <w:r>
        <w:t xml:space="preserve">Upstream 策略</w:t>
      </w:r>
      <w:bookmarkEnd w:id="457"/>
    </w:p>
    <w:p>
      <w:pPr>
        <w:pStyle w:val="ListText"/>
        <w:numPr>
          <w:ilvl w:val="0"/>
          <w:numId w:val="1"/>
        </w:numPr>
      </w:pPr>
      <w:r>
        <w:t xml:space="preserve">锁定 commit/semver；生产构建保留 exact lockfile。</w:t>
      </w:r>
    </w:p>
    <w:p>
      <w:pPr>
        <w:pStyle w:val="ListText"/>
        <w:numPr>
          <w:ilvl w:val="0"/>
          <w:numId w:val="1"/>
        </w:numPr>
      </w:pPr>
      <w:r>
        <w:t xml:space="preserve">KYNXA 默认只新增 package/profile/plugin/adapter；修改 upstream core 必须有独立 patch 文件、原因、覆盖测试与移除计划。</w:t>
      </w:r>
    </w:p>
    <w:p>
      <w:pPr>
        <w:pStyle w:val="ListText"/>
        <w:numPr>
          <w:ilvl w:val="0"/>
          <w:numId w:val="1"/>
        </w:numPr>
      </w:pPr>
      <w:r>
        <w:t xml:space="preserve">升级流水线自动运行 session format、resume、parallel tools、skill、subagent、workflow、web、Authority Bridge、Model Adapter、kill/restart 回归。</w:t>
      </w:r>
    </w:p>
    <w:p>
      <w:pPr>
        <w:pStyle w:val="ListText"/>
        <w:numPr>
          <w:ilvl w:val="0"/>
          <w:numId w:val="1"/>
        </w:numPr>
      </w:pPr>
      <w:r>
        <w:t xml:space="preserve">upstream breaking change 先在 compatibility branch 验证，不直接落主线。</w:t>
      </w:r>
    </w:p>
    <w:p>
      <w:pPr>
        <w:pStyle w:val="Heading2"/>
      </w:pPr>
      <w:bookmarkStart w:id="458" w:name="section_458"/>
      <w:r>
        <w:t xml:space="preserve">上游事实验证清单〔实施前必做〕</w:t>
      </w:r>
      <w:bookmarkEnd w:id="458"/>
    </w:p>
    <w:p>
      <w:pPr>
        <w:pStyle w:val="Normal"/>
      </w:pPr>
      <w:r>
        <w:t xml:space="preserve">原文关于 DSH 的描述保留为 2026-09-18 文档基线，本次文档编辑没有联网验证其当前 API。必须在实施时填写 upstream URL、commit、license、实际包/导出名、Session 格式、工具 execute hook、取消语义、恢复语义和支持的平台。</w:t>
      </w:r>
    </w:p>
    <w:p>
      <w:pPr>
        <w:pStyle w:val="Normal"/>
      </w:pPr>
      <w:r>
        <w:t xml:space="preserve">兼容性 spike 至少产出：最小 Session 创建/恢复程序、一个被 Authority 拒绝的工具调用、流式取消测试、进程中断恢复测试和 lockfile。只要任一关键 seam 不存在，就记录差距和替代路径，不通过猜测 API 编写看似完整的集成代码。</w:t>
      </w:r>
    </w:p>
    <w:p>
      <w:pPr>
        <w:pStyle w:val="Heading1"/>
      </w:pPr>
      <w:bookmarkStart w:id="459" w:name="section_459"/>
      <w:r>
        <w:t xml:space="preserve">Appendix C · IPC Schema、数据对象与事件契约</w:t>
      </w:r>
      <w:bookmarkEnd w:id="459"/>
    </w:p>
    <w:p>
      <w:pPr>
        <w:pStyle w:val="Heading2"/>
      </w:pPr>
      <w:bookmarkStart w:id="460" w:name="section_460"/>
      <w:r>
        <w:t xml:space="preserve">通用 Envelope</w:t>
      </w:r>
      <w:bookmarkEnd w:id="460"/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"schema_version": "1",</w:t>
      </w:r>
    </w:p>
    <w:p>
      <w:pPr>
        <w:pStyle w:val="CodeBlock"/>
      </w:pPr>
      <w:r>
        <w:t xml:space="preserve">  "message_id": "uuidv7",</w:t>
      </w:r>
    </w:p>
    <w:p>
      <w:pPr>
        <w:pStyle w:val="CodeBlock"/>
      </w:pPr>
      <w:r>
        <w:t xml:space="preserve">  "correlation_id": "uuidv7",</w:t>
      </w:r>
    </w:p>
    <w:p>
      <w:pPr>
        <w:pStyle w:val="CodeBlock"/>
      </w:pPr>
      <w:r>
        <w:t xml:space="preserve">  "causation_id": "uuidv7|null",</w:t>
      </w:r>
    </w:p>
    <w:p>
      <w:pPr>
        <w:pStyle w:val="CodeBlock"/>
      </w:pPr>
      <w:r>
        <w:t xml:space="preserve">  "producer": "kynxa-host",</w:t>
      </w:r>
    </w:p>
    <w:p>
      <w:pPr>
        <w:pStyle w:val="CodeBlock"/>
      </w:pPr>
      <w:r>
        <w:t xml:space="preserve">  "scope": {"work_id": "...", "task_id": "..."},</w:t>
      </w:r>
    </w:p>
    <w:p>
      <w:pPr>
        <w:pStyle w:val="CodeBlock"/>
      </w:pPr>
      <w:r>
        <w:t xml:space="preserve">  "revision": 42,</w:t>
      </w:r>
    </w:p>
    <w:p>
      <w:pPr>
        <w:pStyle w:val="CodeBlock"/>
      </w:pPr>
      <w:r>
        <w:t xml:space="preserve">  "type": "CreateSession",</w:t>
      </w:r>
    </w:p>
    <w:p>
      <w:pPr>
        <w:pStyle w:val="CodeBlock"/>
      </w:pPr>
      <w:r>
        <w:t xml:space="preserve">  "payload": {}</w:t>
      </w:r>
    </w:p>
    <w:p>
      <w:pPr>
        <w:pStyle w:val="CodeBlock"/>
      </w:pPr>
      <w:r>
        <w:t xml:space="preserve">}</w:t>
      </w:r>
    </w:p>
    <w:p>
      <w:pPr>
        <w:pStyle w:val="Heading2"/>
      </w:pPr>
      <w:bookmarkStart w:id="461" w:name="section_461"/>
      <w:r>
        <w:t xml:space="preserve">Host ↔ Agent Runtime</w:t>
      </w:r>
      <w:bookmarkEnd w:id="461"/>
    </w:p>
    <w:p>
      <w:pPr>
        <w:pStyle w:val="ListText"/>
        <w:numPr>
          <w:ilvl w:val="0"/>
          <w:numId w:val="1"/>
        </w:numPr>
      </w:pPr>
      <w:r>
        <w:t xml:space="preserve">CreateSession / ResumeSession / DeliverPrompt / InjectContext / CancelTurn / ReleaseSession / GetSessionProjection。</w:t>
      </w:r>
    </w:p>
    <w:p>
      <w:pPr>
        <w:pStyle w:val="ListText"/>
        <w:numPr>
          <w:ilvl w:val="0"/>
          <w:numId w:val="1"/>
        </w:numPr>
      </w:pPr>
      <w:r>
        <w:t xml:space="preserve">SessionEvent / ModelCallEvent / ToolIntent / ToolResultEvent / SubagentEvent / WorkflowEvent / UsageMetric / FatalError。</w:t>
      </w:r>
    </w:p>
    <w:p>
      <w:pPr>
        <w:pStyle w:val="Heading2"/>
      </w:pPr>
      <w:bookmarkStart w:id="462" w:name="section_462"/>
      <w:r>
        <w:t xml:space="preserve">Host ↔ Authority</w:t>
      </w:r>
      <w:bookmarkEnd w:id="462"/>
    </w:p>
    <w:p>
      <w:pPr>
        <w:pStyle w:val="ListText"/>
        <w:numPr>
          <w:ilvl w:val="0"/>
          <w:numId w:val="1"/>
        </w:numPr>
      </w:pPr>
      <w:r>
        <w:t xml:space="preserve">EvaluateCapabilityRequest / CreateApprovalIntent / ClaimGrant / ResolveCredentialRef / CommitSideEffect / ReconcileSideEffect。</w:t>
      </w:r>
    </w:p>
    <w:p>
      <w:pPr>
        <w:pStyle w:val="ListText"/>
        <w:numPr>
          <w:ilvl w:val="0"/>
          <w:numId w:val="1"/>
        </w:numPr>
      </w:pPr>
      <w:r>
        <w:t xml:space="preserve">Authority 的 response 必须有 decision、reason_code、grant_ref/approval_ref、expires_at、policy_revision。</w:t>
      </w:r>
    </w:p>
    <w:p>
      <w:pPr>
        <w:pStyle w:val="Heading2"/>
      </w:pPr>
      <w:bookmarkStart w:id="463" w:name="section_463"/>
      <w:r>
        <w:t xml:space="preserve">Host ↔ Model Runtime</w:t>
      </w:r>
      <w:bookmarkEnd w:id="463"/>
    </w:p>
    <w:p>
      <w:pPr>
        <w:pStyle w:val="ListText"/>
        <w:numPr>
          <w:ilvl w:val="0"/>
          <w:numId w:val="1"/>
        </w:numPr>
      </w:pPr>
      <w:r>
        <w:t xml:space="preserve">ResolveModelPlan / LoadModel / UnloadModel / GenerateStream / CancelGeneration / GetHardwareProfile。</w:t>
      </w:r>
    </w:p>
    <w:p>
      <w:pPr>
        <w:pStyle w:val="Heading2"/>
      </w:pPr>
      <w:bookmarkStart w:id="464" w:name="section_464"/>
      <w:r>
        <w:t xml:space="preserve">事件原则</w:t>
      </w:r>
      <w:bookmarkEnd w:id="464"/>
    </w:p>
    <w:p>
      <w:pPr>
        <w:pStyle w:val="Normal"/>
      </w:pPr>
      <w:r>
        <w:t xml:space="preserve">所有用户可见进度最终映射成稳定事件，而不是让 UI 解析日志字符串。事件 payload 有大小限制，大文件通过 Artifact/FileRef 引用。</w:t>
      </w:r>
    </w:p>
    <w:p>
      <w:pPr>
        <w:pStyle w:val="Heading2"/>
      </w:pPr>
      <w:bookmarkStart w:id="465" w:name="section_465"/>
      <w:r>
        <w:t xml:space="preserve">C.1 通用 Envelope 细化〔建议 v1〕</w:t>
      </w:r>
      <w:bookmarkEnd w:id="465"/>
    </w:p>
    <w:p>
      <w:pPr>
        <w:pStyle w:val="Normal"/>
      </w:pPr>
      <w:r>
        <w:t xml:space="preserve">本附录原 JSON 是概要。本增补给出字段约束和消息族的最小 payload，供生成完整 JSON Schema/IDL；尚不是已经冻结或部署的 wire format。消息名是 KYNXA 逻辑操作，不映射猜测的上游函数名。</w:t>
      </w:r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字段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类型/必需性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约束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schema_version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string，必需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建议 1.0；协商支持的 major/minor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message_id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UUID string，必需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每次传输唯一，不作为业务幂等键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operation_id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UUID string，命令必需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同一语义操作跨重试保持不变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correlation_id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UUID string，必需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一次业务链路关联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causation_id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UUID/null，必需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直接原因的 message/event ID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producer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string，必需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诊断声明；实际身份来自受信传输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instance_id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UUID string，必需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进程实例，防旧实例消息混入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type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enum，必需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白名单消息类型，决定 payload schema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scope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object，必需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scope_kind + 对应 ID；GLOBAL/CONVERSATION/WORK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revision_refs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object，按消息要求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object/graph/policy/scope revision，十进制字符串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deadline_at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UTC string，命令必需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接收后检查；不作为唯一防重放手段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payload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typed object，必需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discriminator 对应固定 schema，拒绝未知字段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原 Envelope 的单 revision 不足以表达多对象版本依赖，建议迁移为 revision_refs，并用协议版本变更明确处理，不能让旧客户端默认读懂新字段。event timestamp 和 stream sequence 是事件族字段，不应被省略。</w:t>
      </w:r>
    </w:p>
    <w:p>
      <w:pPr>
        <w:pStyle w:val="Normal"/>
      </w:pPr>
      <w:r>
        <w:t xml:space="preserve">scope_kind=GLOBAL 用于明确的全局操作，不能表示任意 Work 通配符。TaskNode 命令要求 WORK scope、work_id/task_id/node_id 一致；普通 Chat 可使用 CONVERSATION scope。传入的 scope 是待验证声明，接收方根据身份和对象关系重新解析。</w:t>
      </w:r>
    </w:p>
    <w:p>
      <w:pPr>
        <w:pStyle w:val="Heading2"/>
      </w:pPr>
      <w:bookmarkStart w:id="466" w:name="section_466"/>
      <w:r>
        <w:t xml:space="preserve">C.2 消息族与必需 payload</w:t>
      </w:r>
      <w:bookmarkEnd w:id="466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消息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必需字段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成功结果/约束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CreateSession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node_id, generation, profile_ref, context_ref, mount_ref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session_ref；重复操作返回已有绑定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ResumeSession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session_ref, generation, checkpoint_ref, event_cursor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当前投影或不可恢复原因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DeliverPrompt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turn_id, prompt_ref, context_revision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accepted_turn_id；同 turn 不重复执行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InjectContext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context_ref, expected_context_revision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新 context revision；拒绝旧覆盖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CancelTurn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turn_id, reason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接收确认；最终停止另发事件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ReleaseSession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expected_generation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资源释放结果，不删除历史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GetSessionProjection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after_sequence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投影、游标、缺口/快照指示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ToolIntent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binding_id, execution_id, fencing_token, tool_call_id, tool/schema ref, args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observation 或待批准状态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EvaluateCapabilityRequest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subject_ref, action, resource_claim, typed_params, revision_refs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DENIED / APPROVAL_REQUIRED / GRANT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ClaimGrant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grant_ref, execution_id, canonical_request_hash, executor_ref, fencing_token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claim_receipt；不得直接重复执行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CommitSideEffect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execution_id, outcome, evidence_ref, result_hash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ledger revision；仅可信执行器提交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ReconcileSideEffect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execution_id, evidence_cursor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当前状态与允许的核实动作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ResolveCredentialRef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credential_ref, purpose, destination, execution_id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opaque use_handle；不返回 raw Secret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ResolveModelPlan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requirements, mode, selected_ref, policy_refs, budget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不可变 plan_ref 与 reason_code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审批应补充 ResolveApprovalIntent：intent_id、decision、canonical_digest、expected_revision、受信用户/设备证明。已有 CreateApprovalIntent 只能在 Authority 已规范化请求后创建；普通客户端不得直接构造可信审批卡。LoadModel/UnloadModel/GenerateStream/CancelGeneration/GetHardwareProfile 仍保留，参数由独立 Model Runtime contract 冻结。</w:t>
      </w:r>
    </w:p>
    <w:p>
      <w:pPr>
        <w:pStyle w:val="Heading2"/>
      </w:pPr>
      <w:bookmarkStart w:id="467" w:name="section_467"/>
      <w:r>
        <w:t xml:space="preserve">C.3 帧、握手、事件流和背压</w:t>
      </w:r>
      <w:bookmarkEnd w:id="467"/>
    </w:p>
    <w:p>
      <w:pPr>
        <w:pStyle w:val="Normal"/>
      </w:pPr>
      <w:r>
        <w:t xml:space="preserve">建议本地 Named Pipe 采用 4 字节无符号长度前缀 + UTF-8 JSON。默认单帧上限建议 1 MiB，可经双方握手选择更小值；大文件仅传 FileRef/ArtifactRef。限制 JSON 深度、字符串长度和解压后大小；长度异常立即拒绝，不能先按攻击者提供的大小分配内存。</w:t>
      </w:r>
    </w:p>
    <w:p>
      <w:pPr>
        <w:pStyle w:val="Normal"/>
      </w:pPr>
      <w:r>
        <w:t xml:space="preserve">握手协商协议版本、进程角色、instance_id、nonce、能力集合和最大帧；Windows 端点 ACL、对端 token 身份和 Authority 的角色授权共同生效。PID、producer 字符串和随机管道名都不能单独证明可信身份。具体 ACL/隔离实现通过 09.K 的 spike 冻结。</w:t>
      </w:r>
    </w:p>
    <w:p>
      <w:pPr>
        <w:pStyle w:val="Normal"/>
      </w:pPr>
      <w:r>
        <w:t xml:space="preserve">持久事件具有 event_id、stream_id、sequence、occurred_at、scope 与 payload。ACK 仅在本地持久提交后返回；重复 event_id 不重复 reducer。检测到序列缺口先补拉，超过保留窗口时拉 snapshot + 新游标。UI token 流可合并，不要求每 token 持久化；最终消息与工具/审批事件必须耐久。</w:t>
      </w:r>
    </w:p>
    <w:p>
      <w:pPr>
        <w:pStyle w:val="Normal"/>
      </w:pPr>
      <w:r>
        <w:t xml:space="preserve">Stop、Approval、TerminalEvent 使用独立高优先队列，不能与图片/Artifact 二进制共用无界缓冲。订阅者太慢时限制缓冲并要求重同步，不能丢失批准与终态而不告知。Cancel ACK 只代表收到命令，Cancelled/Interrupted 事件才说明生成已停止；副作用终止另按 ledger 判断。</w:t>
      </w:r>
    </w:p>
    <w:p>
      <w:pPr>
        <w:pStyle w:val="Heading2"/>
      </w:pPr>
      <w:bookmarkStart w:id="468" w:name="section_468"/>
      <w:r>
        <w:t xml:space="preserve">C.4 一次请求的错误响应形态</w:t>
      </w:r>
      <w:bookmarkEnd w:id="468"/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"operation_id": "&lt;UUID&gt;",</w:t>
      </w:r>
    </w:p>
    <w:p>
      <w:pPr>
        <w:pStyle w:val="CodeBlock"/>
      </w:pPr>
      <w:r>
        <w:t xml:space="preserve">  "status": "error",</w:t>
      </w:r>
    </w:p>
    <w:p>
      <w:pPr>
        <w:pStyle w:val="CodeBlock"/>
      </w:pPr>
      <w:r>
        <w:t xml:space="preserve">  "error": {</w:t>
      </w:r>
    </w:p>
    <w:p>
      <w:pPr>
        <w:pStyle w:val="CodeBlock"/>
      </w:pPr>
      <w:r>
        <w:t xml:space="preserve">    "code": "SIDE_EFFECT_UNKNOWN",</w:t>
      </w:r>
    </w:p>
    <w:p>
      <w:pPr>
        <w:pStyle w:val="CodeBlock"/>
      </w:pPr>
      <w:r>
        <w:t xml:space="preserve">    "category": "UnknownSideEffect",</w:t>
      </w:r>
    </w:p>
    <w:p>
      <w:pPr>
        <w:pStyle w:val="CodeBlock"/>
      </w:pPr>
      <w:r>
        <w:t xml:space="preserve">    "safe_message": "操作结果尚未确认，正在核实。",</w:t>
      </w:r>
    </w:p>
    <w:p>
      <w:pPr>
        <w:pStyle w:val="CodeBlock"/>
      </w:pPr>
      <w:r>
        <w:t xml:space="preserve">    "retry_advice": "reconcile_only",</w:t>
      </w:r>
    </w:p>
    <w:p>
      <w:pPr>
        <w:pStyle w:val="CodeBlock"/>
      </w:pPr>
      <w:r>
        <w:t xml:space="preserve">    "diagnostic_ref": "&lt;opaque-reference&gt;"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Normal"/>
      </w:pPr>
      <w:r>
        <w:t xml:space="preserve">此为 payload 示例，实际仍包在 Envelope 内。幂等存储同时保存 request_hash 与结果引用；同 operation_id 不同请求返回 IDEMPOTENCY_CONFLICT。幂等记录保留期必须覆盖重试/恢复窗口，过期也不能自动把历史高风险操作当全新动作执行。</w:t>
      </w:r>
    </w:p>
    <w:p>
      <w:pPr>
        <w:pStyle w:val="Heading1"/>
      </w:pPr>
      <w:bookmarkStart w:id="469" w:name="section_469"/>
      <w:r>
        <w:t xml:space="preserve">Appendix D · 验收、测试与 Benchmark 矩阵</w:t>
      </w:r>
      <w:bookmarkEnd w:id="469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类别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P0 场景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通过条件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Chat/UI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本地 Chat 流式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不阻塞 UI；中断可恢复/重试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Work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扁平 Work / scope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不嵌套；不跨 Work 泄漏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DSH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kill/resume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Session/TaskNode 一致恢复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Tool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file/code/browser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schema/timeout/verifier 完整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Authority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request binding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参数/revision 改变使批准失效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Side Effect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UNKNOWN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只 reconcile，不盲重试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Credential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use-by-reference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模型/日志拿不到 raw secret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Smart/Prefer/Strict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路由遵从 policy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Local Runtime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OOM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受控 fallback 或明确失败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Knowledge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scope + citation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可回原始 source/version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Storage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index loss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可从 truth store 重建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Remote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multi-device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role/approval once 语义正确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Network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SSRF/proxy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私网阻断；不偷改网络路径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Security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prompt injection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无越权 side effect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Recovery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Host/Desktop crash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task/checkpoint/artifact 可恢复</w:t>
            </w:r>
          </w:p>
        </w:tc>
      </w:tr>
    </w:tbl>
    <w:p>
      <w:pPr>
        <w:pStyle w:val="TableGap"/>
      </w:pPr>
    </w:p>
    <w:p>
      <w:pPr>
        <w:pStyle w:val="Heading2"/>
      </w:pPr>
      <w:bookmarkStart w:id="470" w:name="section_470"/>
      <w:r>
        <w:t xml:space="preserve">Benchmark 结果规范</w:t>
      </w:r>
      <w:bookmarkEnd w:id="470"/>
    </w:p>
    <w:p>
      <w:pPr>
        <w:pStyle w:val="Normal"/>
      </w:pPr>
      <w:r>
        <w:t xml:space="preserve">每次公开结果必须记录：代码 commit、DSH upstream commit、模型/版本、provider、硬件、OS、数据集版本、seed、超时、budget、成功定义、样本数与失败分类。不得只给最佳单次。</w:t>
      </w:r>
    </w:p>
    <w:p>
      <w:pPr>
        <w:pStyle w:val="Heading2"/>
      </w:pPr>
      <w:bookmarkStart w:id="471" w:name="section_471"/>
      <w:r>
        <w:t xml:space="preserve">D.1 可执行验收卡〔建议〕</w:t>
      </w:r>
      <w:bookmarkEnd w:id="471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Case ID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操作/故障注入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通过证据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CR-01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固定失败仓库完成修复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baseline 失败，最终 required tests 全通过；diff/hash 可追溯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批准后修改文件路径或补丁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旧 digest 被拒绝；目标字节未变化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AUTH-02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两设备同时批准并 claim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一次新执行；另一请求只返回已有状态或冲突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AUTH-03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claim 后杀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旧 Grant 不再签发新执行权；按 ledger 核实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AUTH-04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模拟 Host/Node 被攻陷直接访问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受保护库、Credential、未授权资源实际访问失败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写文件成功、回执返回前杀 Executor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hash/journal 核实后补投结果；没有重复应用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REC-02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Host 提交 Observation 后杀 Runtime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恢复 Session 收到同 observation_id 一次语义效果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REC-03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删除 Session 保留 checkpoint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新 generation 恢复；保留 lineage 与未决副作用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DATA-01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两并发 Work 移动形成潜在环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最多一个合法提交；最终无环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DATA-02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Work A 请求 Work B 的 Artifact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即使知道 hash 也拒绝，日志可追踪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NET-01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公网 URL 重定向私网/重绑定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每跳/连接目标复核并拒绝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Strict 文本模型收到视觉任务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capability unavailable；无隐式云调用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MODEL-02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私有 Work 的本地模型 OOM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原 policy 内降级或失败；禁止云外发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UI-01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快速切 Work，旧事件迟到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不串 scope；焦点和选择状态正确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UI-02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点击连接测试后修改 endpoint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原结果过期；不得显示新 endpoint 已通过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STORE-01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清除全部可重建索引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业务/安全事实保留，索引可重新生成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CANCEL-01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外部请求已发出时 Stop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不再调度新动作；在途结果显示核实中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UP-01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升级 DSH 并读取旧 Session fixture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契约/恢复通过或升级被阻断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每张验收卡还需保存 fixture hash、commit、环境、fault injection hook、步骤、超时、预期数据库状态、外部效果计数和日志引用。断言外部副作用不能只检查应用日志，应查看隔离测试资源或模拟服务的真实记录。安全测试使用合成凭证和隔离目录。</w:t>
      </w:r>
    </w:p>
    <w:p>
      <w:pPr>
        <w:pStyle w:val="Heading3"/>
      </w:pPr>
      <w:bookmarkStart w:id="472" w:name="section_472"/>
      <w:r>
        <w:t xml:space="preserve">D.2 必须形成 ADR 的待决项</w:t>
      </w:r>
      <w:bookmarkEnd w:id="472"/>
    </w:p>
    <w:tbl>
      <w:tblPr>
        <w:tblW w:w="9360" w:type="dxa"/>
        <w:tblInd w:w="120" w:type="dxa"/>
        <w:tblLayout w:type="fixed"/>
        <w:tblBorders>
          <w:top w:val="single" w:sz="4" w:color="D9E0EB"/>
          <w:left w:val="single" w:sz="4" w:color="D9E0EB"/>
          <w:bottom w:val="single" w:sz="4" w:color="D9E0EB"/>
          <w:right w:val="single" w:sz="4" w:color="D9E0EB"/>
          <w:insideH w:val="single" w:sz="4" w:color="D9E0EB"/>
          <w:insideV w:val="single" w:sz="4" w:color="D9E0EB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000"/>
        <w:gridCol w:w="3200"/>
        <w:gridCol w:w="4160"/>
      </w:tblGrid>
      <w:tr>
        <w:trPr>
          <w:cantSplit/>
          <w:tblHeader/>
        </w:trPr>
        <w:tc>
          <w:tcPr>
            <w:tcW w:w="2000" w:type="dxa"/>
            <w:vAlign w:val="center"/>
            <w:shd w:fill="E8EEF5"/>
          </w:tcPr>
          <w:p>
            <w:pPr>
              <w:pStyle w:val="TableHead"/>
            </w:pPr>
            <w:r>
              <w:t xml:space="preserve">ADR</w:t>
            </w:r>
          </w:p>
        </w:tc>
        <w:tc>
          <w:tcPr>
            <w:tcW w:w="3200" w:type="dxa"/>
            <w:vAlign w:val="center"/>
            <w:shd w:fill="E8EEF5"/>
          </w:tcPr>
          <w:p>
            <w:pPr>
              <w:pStyle w:val="TableHead"/>
            </w:pPr>
            <w:r>
              <w:t xml:space="preserve">待决问题</w:t>
            </w:r>
          </w:p>
        </w:tc>
        <w:tc>
          <w:tcPr>
            <w:tcW w:w="4160" w:type="dxa"/>
            <w:vAlign w:val="center"/>
            <w:shd w:fill="E8EEF5"/>
          </w:tcPr>
          <w:p>
            <w:pPr>
              <w:pStyle w:val="TableHead"/>
            </w:pPr>
            <w:r>
              <w:t xml:space="preserve">冻结所需证据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ADR-001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Windows 隔离身份、Authority 资源 ACL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真实绕过测试与部署/升级可行性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ADR-002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DSH 上游 commit 与扩展接口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可运行 spike、license、Session 兼容结果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ADR-003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CanonicalAction 编码及路径身份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三语言黄金向量与路径逃逸测试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ADR-004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IPC 版本、帧大小、事件保留与游标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压测、断线恢复、旧版本拒绝用例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ADR-005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SQLite schema v1 与耐久配置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迁移、断电/崩溃、scope/FK 测试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ADR-006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Grant TTL、lease、取消期限与预算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延迟分布、并发与时钟变化测试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ADR-007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首个 Provider/本地运行后端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能力探测、凭证、代理与取消验证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ADR-008</w:t>
            </w:r>
          </w:p>
        </w:tc>
        <w:tc>
          <w:tcPr>
            <w:tcW w:w="3200" w:type="dxa"/>
            <w:vAlign w:val="center"/>
          </w:tcPr>
          <w:p>
            <w:pPr>
              <w:pStyle w:val="TableText"/>
            </w:pPr>
            <w:r>
              <w:t xml:space="preserve">首版补丁文件类型与隔离构建方式</w:t>
            </w:r>
          </w:p>
        </w:tc>
        <w:tc>
          <w:tcPr>
            <w:tcW w:w="4160" w:type="dxa"/>
            <w:vAlign w:val="center"/>
          </w:tcPr>
          <w:p>
            <w:pPr>
              <w:pStyle w:val="TableText"/>
            </w:pPr>
            <w:r>
              <w:t xml:space="preserve">用户文件保护、恢复与进程逃逸测试</w:t>
            </w:r>
          </w:p>
        </w:tc>
      </w:tr>
    </w:tbl>
    <w:p>
      <w:pPr>
        <w:pStyle w:val="TableGap"/>
      </w:pPr>
    </w:p>
    <w:p>
      <w:pPr>
        <w:pStyle w:val="Normal"/>
      </w:pPr>
      <w:r>
        <w:t xml:space="preserve">这些待决项不能在实现中被静默填成“默认允许”。建议参数用于启动验证，不作为测量结果或发布承诺。相关高风险功能只有在所依赖 ADR 通过后才能启用。</w:t>
      </w:r>
    </w:p>
    <w:p>
      <w:pPr>
        <w:pStyle w:val="Heading1"/>
      </w:pPr>
      <w:bookmarkStart w:id="473" w:name="section_473"/>
      <w:r>
        <w:t xml:space="preserve">Appendix E · WinUI 3 · 1440×900 布局与组件基准</w:t>
      </w:r>
      <w:bookmarkEnd w:id="473"/>
    </w:p>
    <w:p>
      <w:pPr>
        <w:pStyle w:val="Normal"/>
      </w:pPr>
      <w:r>
        <w:t xml:space="preserve">本附录固化 GUI 讨论中已经确认的工程原则，避免后续实现把视觉稿当成固定像素截图。</w:t>
      </w:r>
    </w:p>
    <w:p>
      <w:pPr>
        <w:pStyle w:val="Heading2"/>
      </w:pPr>
      <w:bookmarkStart w:id="474" w:name="section_474"/>
      <w:r>
        <w:t xml:space="preserve">基准窗口</w:t>
      </w:r>
      <w:bookmarkEnd w:id="474"/>
    </w:p>
    <w:p>
      <w:pPr>
        <w:pStyle w:val="ListText"/>
        <w:numPr>
          <w:ilvl w:val="0"/>
          <w:numId w:val="1"/>
        </w:numPr>
      </w:pPr>
      <w:r>
        <w:t xml:space="preserve">设计基准：1440×900 logical px。</w:t>
      </w:r>
    </w:p>
    <w:p>
      <w:pPr>
        <w:pStyle w:val="ListText"/>
        <w:numPr>
          <w:ilvl w:val="0"/>
          <w:numId w:val="1"/>
        </w:numPr>
      </w:pPr>
      <w:r>
        <w:t xml:space="preserve">主窗口支持缩放；所有主要区域用 Grid + Splitter/Resizable Pane，不写死绝对坐标。</w:t>
      </w:r>
    </w:p>
    <w:p>
      <w:pPr>
        <w:pStyle w:val="ListText"/>
        <w:numPr>
          <w:ilvl w:val="0"/>
          <w:numId w:val="1"/>
        </w:numPr>
      </w:pPr>
      <w:r>
        <w:t xml:space="preserve">左侧导航、顶部栏、对话主区、可选预览区均有 min/max；用户拖动后的比例本地持久化。</w:t>
      </w:r>
    </w:p>
    <w:p>
      <w:pPr>
        <w:pStyle w:val="ListText"/>
        <w:numPr>
          <w:ilvl w:val="0"/>
          <w:numId w:val="1"/>
        </w:numPr>
      </w:pPr>
      <w:r>
        <w:t xml:space="preserve">顶部栏需为后续预览、模式、模型、任务状态等入口保留扩展位，不把第一版控件写死。</w:t>
      </w:r>
    </w:p>
    <w:p>
      <w:pPr>
        <w:pStyle w:val="Heading2"/>
      </w:pPr>
      <w:bookmarkStart w:id="475" w:name="section_475"/>
      <w:r>
        <w:t xml:space="preserve">左侧导航</w:t>
      </w:r>
      <w:bookmarkEnd w:id="475"/>
    </w:p>
    <w:p>
      <w:pPr>
        <w:pStyle w:val="ListText"/>
        <w:numPr>
          <w:ilvl w:val="0"/>
          <w:numId w:val="1"/>
        </w:numPr>
      </w:pPr>
      <w:r>
        <w:t xml:space="preserve">Logo、收起侧边栏、搜索、Chat/Work/Library/Knowledge/Models/Skills 等主项。</w:t>
      </w:r>
    </w:p>
    <w:p>
      <w:pPr>
        <w:pStyle w:val="ListText"/>
        <w:numPr>
          <w:ilvl w:val="0"/>
          <w:numId w:val="1"/>
        </w:numPr>
      </w:pPr>
      <w:r>
        <w:t xml:space="preserve">最近对话采用滚动列表；条目图标和行高偏紧凑，不能因条目增加让整个侧栏失衡。</w:t>
      </w:r>
    </w:p>
    <w:p>
      <w:pPr>
        <w:pStyle w:val="ListText"/>
        <w:numPr>
          <w:ilvl w:val="0"/>
          <w:numId w:val="1"/>
        </w:numPr>
      </w:pPr>
      <w:r>
        <w:t xml:space="preserve">底部设置入口固定可达。</w:t>
      </w:r>
    </w:p>
    <w:p>
      <w:pPr>
        <w:pStyle w:val="Heading2"/>
      </w:pPr>
      <w:bookmarkStart w:id="476" w:name="section_476"/>
      <w:r>
        <w:t xml:space="preserve">Chat/Work</w:t>
      </w:r>
      <w:bookmarkEnd w:id="476"/>
    </w:p>
    <w:p>
      <w:pPr>
        <w:pStyle w:val="ListText"/>
        <w:numPr>
          <w:ilvl w:val="0"/>
          <w:numId w:val="1"/>
        </w:numPr>
      </w:pPr>
      <w:r>
        <w:t xml:space="preserve">Chat 输入框视觉与普通 Chat、Work Conversation 统一，避免进入 Work 后重新发明一套消息组件。</w:t>
      </w:r>
    </w:p>
    <w:p>
      <w:pPr>
        <w:pStyle w:val="ListText"/>
        <w:numPr>
          <w:ilvl w:val="0"/>
          <w:numId w:val="1"/>
        </w:numPr>
      </w:pPr>
      <w:r>
        <w:t xml:space="preserve">Work 是由多个 Conversation/Task/Knowledge/Artifact 组成的长期范围，左栏在 Work 内展示该 Work 的对话。</w:t>
      </w:r>
    </w:p>
    <w:p>
      <w:pPr>
        <w:pStyle w:val="ListText"/>
        <w:numPr>
          <w:ilvl w:val="0"/>
          <w:numId w:val="1"/>
        </w:numPr>
      </w:pPr>
      <w:r>
        <w:t xml:space="preserve">右侧预览仅在需要时打开，关闭后主内容区自动扩展。</w:t>
      </w:r>
    </w:p>
    <w:p>
      <w:pPr>
        <w:pStyle w:val="Heading2"/>
      </w:pPr>
      <w:bookmarkStart w:id="477" w:name="section_477"/>
      <w:r>
        <w:t xml:space="preserve">图标与资源</w:t>
      </w:r>
      <w:bookmarkEnd w:id="477"/>
    </w:p>
    <w:p>
      <w:pPr>
        <w:pStyle w:val="ListText"/>
        <w:numPr>
          <w:ilvl w:val="0"/>
          <w:numId w:val="1"/>
        </w:numPr>
      </w:pPr>
      <w:r>
        <w:t xml:space="preserve">Logo/主要图标优先 SVG；WinUI 使用 PathIcon/SvgImageSource 等适配。</w:t>
      </w:r>
    </w:p>
    <w:p>
      <w:pPr>
        <w:pStyle w:val="ListText"/>
        <w:numPr>
          <w:ilvl w:val="0"/>
          <w:numId w:val="1"/>
        </w:numPr>
      </w:pPr>
      <w:r>
        <w:t xml:space="preserve">不在 XAML 中复制复杂路径多份；建立 ResourceDictionary。</w:t>
      </w:r>
    </w:p>
    <w:p>
      <w:pPr>
        <w:pStyle w:val="ListText"/>
        <w:numPr>
          <w:ilvl w:val="0"/>
          <w:numId w:val="1"/>
        </w:numPr>
      </w:pPr>
      <w:r>
        <w:t xml:space="preserve">图标尺寸、stroke、corner radius、spacing 全部 token 化，后续可统一调整。</w:t>
      </w:r>
    </w:p>
    <w:p>
      <w:pPr>
        <w:pStyle w:val="Heading2"/>
      </w:pPr>
      <w:bookmarkStart w:id="478" w:name="section_478"/>
      <w:r>
        <w:t xml:space="preserve">E.1 现有界面的实现差距</w:t>
      </w:r>
      <w:bookmarkEnd w:id="478"/>
    </w:p>
    <w:p>
      <w:pPr>
        <w:pStyle w:val="Normal"/>
      </w:pPr>
      <w:r>
        <w:t xml:space="preserve">现有主窗口使用 1440×900 初始尺寸、资源字典、SVG 图标和 PNG 品牌图；这些资产保持既有视觉方向，不因架构细化重新绘制。当前布局持久化是 best-effort UI 偏好；Preview 只有预留字段/列，不能计为已完成预览能力。</w:t>
      </w:r>
    </w:p>
    <w:p>
      <w:pPr>
        <w:pStyle w:val="Normal"/>
      </w:pPr>
      <w:r>
        <w:t xml:space="preserve">模型管理已有三类页签与自定义连接表单，但模型状态、下载进度和连接诊断属于静态示例。实施验收应以 Host 返回的数据和真实操作为准；“已连接”“已加载”“824 ms”之类预设文字不可留在生产状态展示里。</w:t>
      </w:r>
    </w:p>
    <w:p>
      <w:pPr>
        <w:pStyle w:val="Normal"/>
      </w:pPr>
      <w:r>
        <w:t xml:space="preserve">本文保留原图标/Logo 方向：组件 SVG、品牌 PNG。原附录的“Logo 优先 SVG”解释为一般建议，不覆盖当前已经批准的 PNG 品牌资源；无需为形式统一重画品牌图。</w:t>
      </w:r>
    </w:p>
    <w:sectPr>
      <w:headerReference w:type="default" r:id="rIdHeader"/>
      <w:footerReference w:type="default" r:id="rIdFooter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KYNXA  | 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>
  <w:p>
    <w:pPr>
      <w:pStyle w:val="Header"/>
    </w:pPr>
    <w:r>
      <w:t>KYNXA · R3 精炼与工程细化版 / 冻结基线 + 建议设计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before="0" w:after="80" w:line="300" w:lineRule="auto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before="0" w:after="80" w:line="300" w:lineRule="auto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lang w:val="en-US" w:eastAsia="zh-CN"/>
      </w:rPr>
    </w:rPrDefault>
    <w:pPrDefault>
      <w:pPr>
        <w:spacing w:before="0" w:after="120" w:line="300" w:lineRule="auto"/>
        <w:widowControl/>
      </w:pPr>
    </w:pPrDefault>
  </w:docDefaults>
  <w:style w:type="paragraph" w:default="1" w:styleId="Normal">
    <w:name w:val="Normal"/>
    <w:pPr>
      <w:spacing w:before="0" w:after="120" w:line="300" w:lineRule="auto"/>
      <w:widowControl/>
    </w:pPr>
    <w:rPr>
      <w:rFonts w:ascii="Calibri" w:hAnsi="Calibri" w:eastAsia="Microsoft YaHei"/>
      <w:color w:val="202938"/>
      <w:sz w:val="22"/>
    </w:rPr>
  </w:style>
  <w:style w:type="paragraph" w:styleId="Title">
    <w:name w:val="Title"/>
    <w:basedOn w:val="Normal"/>
    <w:pPr>
      <w:spacing w:before="0" w:after="100" w:line="300" w:lineRule="auto"/>
      <w:widowControl/>
      <w:keepNext/>
    </w:pPr>
    <w:rPr>
      <w:rFonts w:ascii="Calibri" w:hAnsi="Calibri" w:eastAsia="Microsoft YaHei"/>
      <w:color w:val="0B2545"/>
      <w:sz w:val="48"/>
      <w:szCs w:val="48"/>
      <w:b/>
    </w:rPr>
  </w:style>
  <w:style w:type="paragraph" w:styleId="Subtitle">
    <w:name w:val="Subtitle"/>
    <w:basedOn w:val="Normal"/>
    <w:pPr>
      <w:spacing w:before="0" w:after="200" w:line="300" w:lineRule="auto"/>
      <w:widowControl/>
      <w:keepNext/>
    </w:pPr>
    <w:rPr>
      <w:rFonts w:ascii="Calibri" w:hAnsi="Calibri" w:eastAsia="Microsoft YaHei"/>
      <w:color w:val="526174"/>
      <w:sz w:val="28"/>
      <w:szCs w:val="28"/>
    </w:rPr>
  </w:style>
  <w:style w:type="paragraph" w:styleId="Heading1">
    <w:name w:val="heading 1"/>
    <w:basedOn w:val="Normal"/>
    <w:pPr>
      <w:spacing w:before="360" w:after="200" w:line="300" w:lineRule="auto"/>
      <w:widowControl/>
      <w:keepNext/>
      <w:keepLines/>
      <w:outlineLvl w:val="0"/>
    </w:pPr>
    <w:rPr>
      <w:rFonts w:ascii="Calibri" w:hAnsi="Calibri" w:eastAsia="Microsoft YaHei"/>
      <w:color w:val="2E74B5"/>
      <w:sz w:val="32"/>
      <w:szCs w:val="32"/>
      <w:b/>
    </w:rPr>
  </w:style>
  <w:style w:type="paragraph" w:styleId="Heading2">
    <w:name w:val="heading 2"/>
    <w:basedOn w:val="Normal"/>
    <w:pPr>
      <w:spacing w:before="280" w:after="140" w:line="300" w:lineRule="auto"/>
      <w:widowControl/>
      <w:keepNext/>
      <w:keepLines/>
      <w:outlineLvl w:val="1"/>
    </w:pPr>
    <w:rPr>
      <w:rFonts w:ascii="Calibri" w:hAnsi="Calibri" w:eastAsia="Microsoft YaHei"/>
      <w:color w:val="2E74B5"/>
      <w:sz w:val="26"/>
      <w:szCs w:val="26"/>
      <w:b/>
    </w:rPr>
  </w:style>
  <w:style w:type="paragraph" w:styleId="Heading3">
    <w:name w:val="heading 3"/>
    <w:basedOn w:val="Normal"/>
    <w:pPr>
      <w:spacing w:before="200" w:after="100" w:line="300" w:lineRule="auto"/>
      <w:widowControl/>
      <w:keepNext/>
      <w:keepLines/>
      <w:outlineLvl w:val="2"/>
    </w:pPr>
    <w:rPr>
      <w:rFonts w:ascii="Calibri" w:hAnsi="Calibri" w:eastAsia="Microsoft YaHei"/>
      <w:color w:val="1F4D78"/>
      <w:sz w:val="24"/>
      <w:szCs w:val="24"/>
      <w:b/>
    </w:rPr>
  </w:style>
  <w:style w:type="paragraph" w:styleId="ListText">
    <w:name w:val="List Text"/>
    <w:basedOn w:val="Normal"/>
    <w:pPr>
      <w:spacing w:before="0" w:after="80" w:line="300" w:lineRule="auto"/>
      <w:widowControl/>
    </w:pPr>
    <w:rPr>
      <w:rFonts w:ascii="Calibri" w:hAnsi="Calibri" w:eastAsia="Microsoft YaHei"/>
      <w:color w:val="202938"/>
      <w:sz w:val="22"/>
      <w:szCs w:val="22"/>
    </w:rPr>
  </w:style>
  <w:style w:type="paragraph" w:styleId="TableText">
    <w:name w:val="Table Text"/>
    <w:basedOn w:val="Normal"/>
    <w:pPr>
      <w:spacing w:before="0" w:after="40" w:line="270" w:lineRule="auto"/>
      <w:widowControl/>
    </w:pPr>
    <w:rPr>
      <w:rFonts w:ascii="Calibri" w:hAnsi="Calibri" w:eastAsia="Microsoft YaHei"/>
      <w:color w:val="202938"/>
      <w:sz w:val="19"/>
      <w:szCs w:val="19"/>
    </w:rPr>
  </w:style>
  <w:style w:type="paragraph" w:styleId="TableHead">
    <w:name w:val="Table Heading"/>
    <w:basedOn w:val="Normal"/>
    <w:pPr>
      <w:spacing w:before="0" w:after="40" w:line="270" w:lineRule="auto"/>
      <w:widowControl/>
    </w:pPr>
    <w:rPr>
      <w:rFonts w:ascii="Calibri" w:hAnsi="Calibri" w:eastAsia="Microsoft YaHei"/>
      <w:color w:val="0B2545"/>
      <w:sz w:val="19"/>
      <w:szCs w:val="19"/>
      <w:b/>
    </w:rPr>
  </w:style>
  <w:style w:type="paragraph" w:styleId="TableGap">
    <w:name w:val="Table Gap"/>
    <w:basedOn w:val="Normal"/>
    <w:pPr>
      <w:spacing w:before="0" w:after="40" w:line="240" w:lineRule="auto"/>
      <w:widowControl/>
    </w:pPr>
    <w:rPr>
      <w:rFonts w:ascii="Calibri" w:hAnsi="Calibri" w:eastAsia="Microsoft YaHei"/>
      <w:color w:val="202938"/>
      <w:sz w:val="4"/>
      <w:szCs w:val="4"/>
    </w:rPr>
  </w:style>
  <w:style w:type="paragraph" w:styleId="CodeBlock">
    <w:name w:val="Code Block"/>
    <w:basedOn w:val="Normal"/>
    <w:pPr>
      <w:spacing w:before="0" w:after="20" w:line="260" w:lineRule="auto"/>
      <w:widowControl/>
      <w:shd w:fill="F4F6F9"/>
      <w:ind w:left="120" w:right="120"/>
    </w:pPr>
    <w:rPr>
      <w:rFonts w:ascii="Calibri" w:hAnsi="Calibri" w:eastAsia="Microsoft YaHei"/>
      <w:color w:val="202938"/>
      <w:sz w:val="18"/>
      <w:szCs w:val="18"/>
      <w:rFonts w:ascii="Consolas" w:hAnsi="Consolas" w:eastAsia="Microsoft YaHei"/>
    </w:rPr>
  </w:style>
  <w:style w:type="paragraph" w:styleId="Footer">
    <w:name w:val="Footer"/>
    <w:basedOn w:val="Normal"/>
    <w:pPr>
      <w:spacing w:before="0" w:after="0" w:line="240" w:lineRule="auto"/>
      <w:widowControl/>
      <w:jc w:val="right"/>
    </w:pPr>
    <w:rPr>
      <w:rFonts w:ascii="Calibri" w:hAnsi="Calibri" w:eastAsia="Microsoft YaHei"/>
      <w:color w:val="526174"/>
      <w:sz w:val="17"/>
      <w:szCs w:val="17"/>
    </w:rPr>
  </w:style>
  <w:style w:type="paragraph" w:styleId="Header">
    <w:name w:val="Header"/>
    <w:basedOn w:val="Normal"/>
    <w:pPr>
      <w:spacing w:before="0" w:after="0" w:line="240" w:lineRule="auto"/>
      <w:widowControl/>
    </w:pPr>
    <w:rPr>
      <w:rFonts w:ascii="Calibri" w:hAnsi="Calibri" w:eastAsia="Microsoft YaHei"/>
      <w:color w:val="526174"/>
      <w:sz w:val="17"/>
      <w:szCs w:val="17"/>
    </w:rPr>
  </w:style>
  <w:style w:type="character" w:styleId="CodeInline">
    <w:name w:val="Code Inline"/>
    <w:rPr>
      <w:rFonts w:ascii="Consolas" w:hAnsi="Consolas" w:eastAsia="Microsoft YaHei"/>
      <w:sz w:val="2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KYNXA R3 精炼与工程细化版</dc:title>
  <dc:creator>KYNXA</dc:creator>
  <dc:description>R3 frozen baseline with proposed engineering refinements.</dc:description>
</cp:coreProperties>
</file>