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sz w:val="32"/>
          <w:szCs w:val="32"/>
        </w:rPr>
      </w:pPr>
      <w:r>
        <w:rPr>
          <w:rFonts w:hint="eastAsia" w:ascii="华文楷体" w:hAnsi="华文楷体" w:eastAsia="华文楷体" w:cs="华文楷体"/>
          <w:b/>
          <w:bCs/>
          <w:sz w:val="32"/>
          <w:szCs w:val="32"/>
        </w:rPr>
        <w:t>深度学习在病理图像分析中的应用</w:t>
      </w:r>
      <w:bookmarkStart w:id="0" w:name="_GoBack"/>
      <w:bookmarkEnd w:id="0"/>
    </w:p>
    <w:p>
      <w:pPr>
        <w:jc w:val="center"/>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eastAsia="zh-CN"/>
        </w:rPr>
        <w:t>——</w:t>
      </w:r>
      <w:r>
        <w:rPr>
          <w:rFonts w:hint="eastAsia" w:ascii="华文楷体" w:hAnsi="华文楷体" w:eastAsia="华文楷体" w:cs="华文楷体"/>
          <w:b/>
          <w:bCs/>
          <w:sz w:val="32"/>
          <w:szCs w:val="32"/>
          <w:lang w:val="en-US" w:eastAsia="zh-CN"/>
        </w:rPr>
        <w:t>观2020至2023文献后的综述文献</w:t>
      </w:r>
    </w:p>
    <w:p>
      <w:pPr>
        <w:jc w:val="both"/>
        <w:rPr>
          <w:rFonts w:hint="eastAsia"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组员：</w:t>
      </w:r>
    </w:p>
    <w:p>
      <w:pPr>
        <w:jc w:val="both"/>
        <w:rPr>
          <w:rFonts w:hint="default" w:ascii="华文楷体" w:hAnsi="华文楷体" w:eastAsia="华文楷体" w:cs="华文楷体"/>
          <w:b/>
          <w:bCs/>
          <w:sz w:val="32"/>
          <w:szCs w:val="32"/>
          <w:lang w:val="en-US" w:eastAsia="zh-CN"/>
        </w:rPr>
      </w:pPr>
      <w:r>
        <w:rPr>
          <w:rFonts w:hint="eastAsia" w:ascii="华文楷体" w:hAnsi="华文楷体" w:eastAsia="华文楷体" w:cs="华文楷体"/>
          <w:b/>
          <w:bCs/>
          <w:sz w:val="32"/>
          <w:szCs w:val="32"/>
          <w:lang w:val="en-US" w:eastAsia="zh-CN"/>
        </w:rPr>
        <w:t>王蕊 龚湖洋 冯建钢 杨立兆</w:t>
      </w:r>
    </w:p>
    <w:p>
      <w:pPr>
        <w:rPr>
          <w:rFonts w:ascii="宋体" w:hAnsi="宋体" w:eastAsia="宋体" w:cs="宋体"/>
          <w:sz w:val="24"/>
          <w:szCs w:val="24"/>
        </w:rPr>
      </w:pPr>
    </w:p>
    <w:p>
      <w:pPr>
        <w:jc w:val="left"/>
        <w:rPr>
          <w:rFonts w:ascii="宋体" w:hAnsi="宋体" w:eastAsia="宋体" w:cs="宋体"/>
          <w:sz w:val="24"/>
          <w:szCs w:val="24"/>
        </w:rPr>
      </w:pPr>
      <w:r>
        <w:rPr>
          <w:rFonts w:hint="eastAsia" w:ascii="汉仪青云简" w:hAnsi="汉仪青云简" w:eastAsia="汉仪青云简" w:cs="汉仪青云简"/>
          <w:b/>
          <w:bCs/>
          <w:sz w:val="32"/>
          <w:szCs w:val="32"/>
        </w:rPr>
        <w:t>摘要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华文仿宋" w:hAnsi="华文仿宋" w:eastAsia="华文仿宋" w:cs="华文仿宋"/>
          <w:sz w:val="24"/>
          <w:szCs w:val="24"/>
        </w:rPr>
        <w:t>随着人工智能和深度学习的发展，越来越多的病理图像分析研究采用了深度学习方法。本文通过对2020至2023年的文献进行综述，探讨了深度学习在病理图像分析中的应用。文章总结了目前病理图像分析领域中采用深度学习方法进行图像处理的研究进展，包括训练集的构建、模型的设计和优化，以及对病理图像进行分割、分类、诊断等方面的研究。</w:t>
      </w:r>
      <w:r>
        <w:rPr>
          <w:rFonts w:hint="eastAsia" w:ascii="华文仿宋" w:hAnsi="华文仿宋" w:eastAsia="华文仿宋" w:cs="华文仿宋"/>
          <w:sz w:val="24"/>
          <w:szCs w:val="24"/>
        </w:rPr>
        <w:br w:type="textWrapping"/>
      </w:r>
      <w:r>
        <w:rPr>
          <w:rFonts w:ascii="宋体" w:hAnsi="宋体" w:eastAsia="宋体" w:cs="宋体"/>
          <w:sz w:val="24"/>
          <w:szCs w:val="24"/>
        </w:rPr>
        <w:br w:type="textWrapping"/>
      </w:r>
      <w:r>
        <w:rPr>
          <w:rFonts w:hint="eastAsia" w:ascii="汉仪青云简" w:hAnsi="汉仪青云简" w:eastAsia="汉仪青云简" w:cs="汉仪青云简"/>
          <w:b/>
          <w:bCs/>
          <w:sz w:val="32"/>
          <w:szCs w:val="32"/>
        </w:rPr>
        <w:t>介绍</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华文中宋" w:hAnsi="华文中宋" w:eastAsia="华文中宋" w:cs="华文中宋"/>
          <w:sz w:val="24"/>
          <w:szCs w:val="24"/>
        </w:rPr>
        <w:t>病理图像分析在临床诊断和治疗中扮演着重要角色。传统的病理图像分析方法主要依赖于医生的经验和判断，难以满足精度和效率的要求。而随着深度学习的发展，越来越多的病理图像分析研究采用了深度学习方法。近年来，研究者们将深度学习应用于病理图像分析中，取得了显著的研究进展。</w:t>
      </w:r>
    </w:p>
    <w:p>
      <w:pPr>
        <w:rPr>
          <w:rFonts w:ascii="宋体" w:hAnsi="宋体" w:eastAsia="宋体" w:cs="宋体"/>
          <w:sz w:val="24"/>
          <w:szCs w:val="24"/>
        </w:rPr>
      </w:pPr>
    </w:p>
    <w:p>
      <w:pPr>
        <w:jc w:val="left"/>
        <w:rPr>
          <w:rFonts w:hint="eastAsia" w:ascii="汉仪青云简" w:hAnsi="汉仪青云简" w:eastAsia="汉仪青云简" w:cs="汉仪青云简"/>
          <w:b/>
          <w:bCs/>
          <w:sz w:val="32"/>
          <w:szCs w:val="32"/>
        </w:rPr>
      </w:pPr>
      <w:r>
        <w:rPr>
          <w:rFonts w:hint="eastAsia" w:ascii="汉仪青云简" w:hAnsi="汉仪青云简" w:eastAsia="汉仪青云简" w:cs="汉仪青云简"/>
          <w:b/>
          <w:bCs/>
          <w:sz w:val="32"/>
          <w:szCs w:val="32"/>
        </w:rPr>
        <w:t>方法</w:t>
      </w:r>
    </w:p>
    <w:p>
      <w:pPr>
        <w:jc w:val="left"/>
      </w:pPr>
      <w:r>
        <w:rPr>
          <w:rFonts w:ascii="宋体" w:hAnsi="宋体" w:eastAsia="宋体" w:cs="宋体"/>
          <w:sz w:val="24"/>
          <w:szCs w:val="24"/>
        </w:rPr>
        <w:br w:type="textWrapping"/>
      </w:r>
      <w:r>
        <w:rPr>
          <w:rFonts w:hint="eastAsia" w:ascii="华文中宋" w:hAnsi="华文中宋" w:eastAsia="华文中宋" w:cs="华文中宋"/>
          <w:sz w:val="24"/>
          <w:szCs w:val="24"/>
        </w:rPr>
        <w:t>在研究病理图像分析中，近年来深度学习成为了一种十分有用的工具。一些研究表明，结合近红外(NIR)成像和深度学习技术可以提高病理图像分析的准确性。一些深度学习模型比如卷积神经网络(CNN)和循环神经网络(RNN)等也被用于病理图像分析中。</w:t>
      </w:r>
      <w:r>
        <w:rPr>
          <w:rFonts w:hint="eastAsia" w:ascii="华文中宋" w:hAnsi="华文中宋" w:eastAsia="华文中宋" w:cs="华文中宋"/>
          <w:sz w:val="24"/>
          <w:szCs w:val="24"/>
          <w:lang w:val="en-US" w:eastAsia="zh-CN"/>
        </w:rPr>
        <w:t>下面将详细介绍一些重点方法：</w:t>
      </w:r>
      <w:r>
        <w:rPr>
          <w:rFonts w:ascii="宋体" w:hAnsi="宋体" w:eastAsia="宋体" w:cs="宋体"/>
          <w:sz w:val="24"/>
          <w:szCs w:val="24"/>
        </w:rPr>
        <w:br w:type="textWrapping"/>
      </w:r>
      <w:r>
        <w:rPr>
          <w:rFonts w:hint="eastAsia" w:ascii="华文新魏" w:hAnsi="华文新魏" w:eastAsia="华文新魏" w:cs="华文新魏"/>
          <w:b/>
          <w:bCs/>
          <w:sz w:val="28"/>
          <w:szCs w:val="28"/>
        </w:rPr>
        <w:t>①卷积神经网络</w:t>
      </w:r>
    </w:p>
    <w:p>
      <w:pPr>
        <w:ind w:firstLine="420"/>
      </w:pPr>
      <w:r>
        <w:rPr>
          <w:rFonts w:hint="eastAsia"/>
        </w:rPr>
        <w:t>卷积神经网络（</w:t>
      </w:r>
      <w:r>
        <w:t>CNN）是深度学习中最为常见的一种网络结构，它在病理图像的分割、分类和检测等任务中得到了广泛应用。例如，在肺癌病理图像中，CNN可以识别细胞的形态和组织结构，并将其分为恶性和良性细胞。在结直肠癌的病理图像分析中，CNN可以通过识别不同的组织类型来分割出肿瘤区域。</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②生成对抗网络</w:t>
      </w:r>
    </w:p>
    <w:p>
      <w:pPr>
        <w:ind w:firstLine="420"/>
      </w:pPr>
      <w:r>
        <w:rPr>
          <w:rFonts w:hint="eastAsia"/>
        </w:rPr>
        <w:t>生成对抗网络（</w:t>
      </w:r>
      <w:r>
        <w:t>GAN）是另一种深度学习技术，它可以用于生成具有高度相似性的图像，这些图像可以用于增加病理图像的数据量。例如，在乳腺癌的病理图像分析中，GAN可以生成具有类似于真实乳腺癌图像的图像，从而提高算法的准确性。</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③迁移学习</w:t>
      </w:r>
    </w:p>
    <w:p>
      <w:pPr>
        <w:ind w:firstLine="420"/>
        <w:rPr>
          <w:rFonts w:hint="eastAsia"/>
        </w:rPr>
      </w:pPr>
      <w:r>
        <w:rPr>
          <w:rFonts w:hint="eastAsia"/>
        </w:rPr>
        <w:t>由于深度学习需要大量的标记数据，因此在病理图像分析中，标记数据的获取成为了一个瓶颈。迁移学习可以通过将已经训练好的模型应用于新的领域，从而减少标记数据的需求。例如，在结直肠癌的病理图像分析中，迁移学习可以将已经训练好的神经网络应用于肝癌的分析中。</w:t>
      </w:r>
    </w:p>
    <w:p>
      <w:pPr>
        <w:jc w:val="left"/>
        <w:rPr>
          <w:rFonts w:hint="eastAsia" w:ascii="华文新魏" w:hAnsi="华文新魏" w:eastAsia="华文新魏" w:cs="华文新魏"/>
          <w:b/>
          <w:bCs/>
          <w:sz w:val="28"/>
          <w:szCs w:val="28"/>
          <w:lang w:val="en-US" w:eastAsia="zh-CN"/>
        </w:rPr>
      </w:pPr>
      <w:r>
        <w:rPr>
          <w:rFonts w:hint="eastAsia" w:ascii="华文新魏" w:hAnsi="华文新魏" w:eastAsia="华文新魏" w:cs="华文新魏"/>
          <w:b/>
          <w:bCs/>
          <w:sz w:val="28"/>
          <w:szCs w:val="28"/>
          <w:lang w:val="en-US" w:eastAsia="zh-CN"/>
        </w:rPr>
        <w:t>④深度残差学习网络模型</w:t>
      </w:r>
    </w:p>
    <w:p>
      <w:pPr>
        <w:ind w:firstLine="420"/>
        <w:rPr>
          <w:rFonts w:hint="default"/>
          <w:lang w:val="en-US" w:eastAsia="zh-CN"/>
        </w:rPr>
      </w:pPr>
      <w:r>
        <w:rPr>
          <w:rFonts w:hint="eastAsia"/>
          <w:lang w:val="en-US" w:eastAsia="zh-CN"/>
        </w:rPr>
        <w:t>在</w:t>
      </w:r>
      <w:r>
        <w:rPr>
          <w:rFonts w:hint="default"/>
          <w:lang w:val="en-US" w:eastAsia="zh-CN"/>
        </w:rPr>
        <w:t>A Classification Method of Breast Pathological Image Based on Residual Learning</w:t>
      </w:r>
      <w:r>
        <w:rPr>
          <w:rFonts w:hint="eastAsia"/>
          <w:lang w:val="en-US" w:eastAsia="zh-CN"/>
        </w:rPr>
        <w:t>一文中作者对乳腺病理图像的分析使用了深度残差学习网络模型。</w:t>
      </w:r>
    </w:p>
    <w:p>
      <w:pPr>
        <w:ind w:firstLine="420"/>
        <w:rPr>
          <w:rFonts w:hint="eastAsia"/>
        </w:rPr>
      </w:pPr>
      <w:r>
        <w:rPr>
          <w:rFonts w:hint="eastAsia"/>
          <w:lang w:val="en-US" w:eastAsia="zh-CN"/>
        </w:rPr>
        <w:t>文中由于批量标准化可以减少偏差在数据流向深度网络的过程中加快了网络的训练过程。因此，所有卷积层之后是批量归一化换句话说，卷积层输出的所有特征图使用批处理规范化方法进行规范化，然后使用激活函数激活进行非线性化。只有整个网络中的前两个卷积层池化操作以减小数据的大小。靠近输出层，最后一个残差单元的输出特征图进入第一个完全连接的层该完全连接层中的神经元被设置为128。为了降低过拟合的风险，在第一层之后添加Dropout层完全连接层，并将损耗率设置为0.5。在训练过程中，第一个完全连接的层将随机使一些神经元睡眠。阻止他们参与在本轮参数更新中。使用SoftMax激活函数来预测最后一个特征图，并使用预测的值作为输出。</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⑤MixPatch</w:t>
      </w:r>
    </w:p>
    <w:p>
      <w:pPr>
        <w:ind w:firstLine="420"/>
      </w:pPr>
      <w:r>
        <w:rPr>
          <w:rFonts w:hint="eastAsia"/>
        </w:rPr>
        <w:t>一种用于组织病理学图像分类的新方法，基于卷积神经网络</w:t>
      </w:r>
      <w:r>
        <w:t>的图像处理已被积极应用于组织病理学分析，实现癌变肿瘤的自动检测和分类。然而，基于</w:t>
      </w:r>
      <w:r>
        <w:rPr>
          <w:rFonts w:hint="eastAsia"/>
        </w:rPr>
        <w:t>卷积神经网络</w:t>
      </w:r>
      <w:r>
        <w:t>的分类器对标签的预测往往过于自信，这在医学领域成为一个严重的问题。MixPatch</w:t>
      </w:r>
      <w:r>
        <w:rPr>
          <w:rFonts w:hint="eastAsia"/>
        </w:rPr>
        <w:t>是</w:t>
      </w:r>
      <w:r>
        <w:t>一种新的训练方法，</w:t>
      </w:r>
      <w:r>
        <w:rPr>
          <w:rFonts w:hint="eastAsia"/>
        </w:rPr>
        <w:t>它</w:t>
      </w:r>
      <w:r>
        <w:t>为每个小批生成并使用一个新的子训练数据集，该数据集由混合补丁及其预定义的真实值标签组成</w:t>
      </w:r>
      <w:r>
        <w:rPr>
          <w:rFonts w:hint="eastAsia"/>
        </w:rPr>
        <w:t>，</w:t>
      </w:r>
      <w:r>
        <w:t>混合斑块是使用病理学家确认的小尺寸干净斑块生成的，而它们的真实标签是使用基于比例的软标记方法定义的。</w:t>
      </w:r>
      <w:r>
        <w:rPr>
          <w:rFonts w:hint="eastAsia"/>
        </w:rPr>
        <w:t>这种方法能够</w:t>
      </w:r>
      <w:r>
        <w:t>通过专门解决预测不确定性问题来改进基于</w:t>
      </w:r>
      <w:r>
        <w:rPr>
          <w:rFonts w:hint="eastAsia"/>
        </w:rPr>
        <w:t>卷积神经网络</w:t>
      </w:r>
      <w:r>
        <w:t>的分类器，并检查其在组织病理学图像分析背景下提高诊断性能的有效性。</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⑥带有自我注意的弱监督组织病理学图像分割</w:t>
      </w:r>
    </w:p>
    <w:p>
      <w:pPr>
        <w:ind w:firstLine="420"/>
      </w:pPr>
      <w:r>
        <w:rPr>
          <w:rFonts w:hint="eastAsia"/>
        </w:rPr>
        <w:t>组织病理学图像像素级的精确分割在数字病理工作流程中起着至关重要的作用。弱监督组织病理学图像分割方法的发展将病理学家从耗时和劳动密集型的工作中解放出来，为全玻片组织病理学图像的进一步自动化定量分析提供了可能。多实例学习</w:t>
      </w:r>
      <w:r>
        <w:t>(MIL)作为一种有效的弱监督方法，在组织病理图像处理中取得了巨大的成功。</w:t>
      </w:r>
    </w:p>
    <w:p>
      <w:pPr>
        <w:ind w:firstLine="420"/>
        <w:rPr>
          <w:rFonts w:hint="eastAsia"/>
        </w:rPr>
      </w:pPr>
      <w:r>
        <w:rPr>
          <w:rFonts w:hint="eastAsia"/>
        </w:rPr>
        <w:t>通过</w:t>
      </w:r>
      <w:r>
        <w:t>将像素作为实例，</w:t>
      </w:r>
      <w:r>
        <w:rPr>
          <w:rFonts w:hint="eastAsia"/>
        </w:rPr>
        <w:t>可以</w:t>
      </w:r>
      <w:r>
        <w:t>将组织病理学图像分割任务转化为MIL中的实例预测任务，但MIL中实例之间缺乏关系限制了分割性能的进一步提高。因此，一种新的弱监督方法，称为SA-MIL</w:t>
      </w:r>
      <w:r>
        <w:rPr>
          <w:rFonts w:hint="eastAsia"/>
        </w:rPr>
        <w:t>应运而生</w:t>
      </w:r>
      <w:r>
        <w:t>，用于组织病理学图像的像素级</w:t>
      </w:r>
      <w:r>
        <w:rPr>
          <w:rFonts w:hint="eastAsia"/>
        </w:rPr>
        <w:t>分割。</w:t>
      </w:r>
      <w:r>
        <w:t>SA-MIL在MIL框架中引入了一种自我关注机制，它可以捕获所有实例之间的全局相关性。</w:t>
      </w:r>
      <w:r>
        <w:rPr>
          <w:rFonts w:hint="eastAsia"/>
        </w:rPr>
        <w:t>该方法通过自注意模块</w:t>
      </w:r>
      <w:r>
        <w:t>(SAMs)将自注意机制整合到MIL中，该模块自适应地从全图像依赖中捕获上下文信息。MIL中独立实例之间的关系，具有更好的可解释性，极大地促进了分割结果。</w:t>
      </w:r>
    </w:p>
    <w:p>
      <w:pPr>
        <w:jc w:val="left"/>
        <w:rPr>
          <w:rFonts w:ascii="宋体" w:hAnsi="宋体" w:eastAsia="宋体" w:cs="宋体"/>
          <w:sz w:val="24"/>
          <w:szCs w:val="24"/>
        </w:rPr>
      </w:pPr>
      <w:r>
        <w:rPr>
          <w:rFonts w:ascii="宋体" w:hAnsi="宋体" w:eastAsia="宋体" w:cs="宋体"/>
          <w:sz w:val="24"/>
          <w:szCs w:val="24"/>
        </w:rPr>
        <w:br w:type="textWrapping"/>
      </w:r>
      <w:r>
        <w:rPr>
          <w:rFonts w:hint="eastAsia" w:ascii="华文中宋" w:hAnsi="华文中宋" w:eastAsia="华文中宋" w:cs="华文中宋"/>
          <w:sz w:val="24"/>
          <w:szCs w:val="24"/>
        </w:rPr>
        <w:t>近年来，许多研究都使用深度学习技术进行病理图像的分割、诊断和预测。例如，一些学者使用了卷积神经网络和递归神经网络来提高磁共振成像的分割和诊断精度。此外，有研究者还探索了使用生成对抗网络(GAN)和卷积自编码器(CAE)等深度学习模型进行病理图像分析的方法。</w:t>
      </w:r>
      <w:r>
        <w:rPr>
          <w:rFonts w:hint="eastAsia" w:ascii="华文中宋" w:hAnsi="华文中宋" w:eastAsia="华文中宋" w:cs="华文中宋"/>
          <w:sz w:val="24"/>
          <w:szCs w:val="24"/>
        </w:rPr>
        <w:br w:type="textWrapping"/>
      </w:r>
    </w:p>
    <w:p>
      <w:pPr>
        <w:jc w:val="left"/>
        <w:rPr>
          <w:rFonts w:ascii="宋体" w:hAnsi="宋体" w:eastAsia="宋体" w:cs="宋体"/>
          <w:sz w:val="24"/>
          <w:szCs w:val="24"/>
        </w:rPr>
      </w:pPr>
      <w:r>
        <w:rPr>
          <w:rFonts w:ascii="宋体" w:hAnsi="宋体" w:eastAsia="宋体" w:cs="宋体"/>
          <w:sz w:val="24"/>
          <w:szCs w:val="24"/>
        </w:rPr>
        <w:br w:type="textWrapping"/>
      </w:r>
      <w:r>
        <w:rPr>
          <w:rFonts w:hint="eastAsia" w:ascii="汉仪青云简" w:hAnsi="汉仪青云简" w:eastAsia="汉仪青云简" w:cs="汉仪青云简"/>
          <w:b/>
          <w:bCs/>
          <w:sz w:val="32"/>
          <w:szCs w:val="32"/>
        </w:rPr>
        <w:t>面临的挑战和未来发展方向</w:t>
      </w:r>
      <w:r>
        <w:rPr>
          <w:rFonts w:ascii="宋体" w:hAnsi="宋体" w:eastAsia="宋体" w:cs="宋体"/>
          <w:sz w:val="24"/>
          <w:szCs w:val="24"/>
        </w:rPr>
        <w:br w:type="textWrapping"/>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①病理医学图像的准确和自动分类一直是DL中最重要的挑战之一。</w:t>
      </w:r>
    </w:p>
    <w:p>
      <w:pPr>
        <w:ind w:firstLine="420"/>
      </w:pPr>
      <w:r>
        <w:rPr>
          <w:rFonts w:hint="eastAsia"/>
        </w:rPr>
        <w:t>可能的研究方向：集成学习和嵌入式融合模型比其他集成方法表现出更好的性能。此外，具有模型融合的</w:t>
      </w:r>
      <w:r>
        <w:t>CNN是精确的特征提取和组织病理学图像分类的强大工具。采用在线相互知识转移策略作为嵌入CNN的融合策略的建议可能对其他类型的乳腺癌检测有希望。</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②模型可解释性</w:t>
      </w:r>
    </w:p>
    <w:p>
      <w:pPr>
        <w:ind w:firstLine="420"/>
      </w:pPr>
      <w:r>
        <w:rPr>
          <w:rFonts w:hint="eastAsia"/>
        </w:rPr>
        <w:t>深度学习模型通常被视为黑盒子，难以解释其决策过程。在病理图像分析中，模型的可解释性非常重要，因为医生需要了解模型是如何做出决策的。因此，研究人员需要探索如何提高深度学习模型的可解释性，例如使用可视化技术和解释性机器学习方法。</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③数据收集和管理</w:t>
      </w:r>
    </w:p>
    <w:p>
      <w:pPr>
        <w:ind w:firstLine="420"/>
      </w:pPr>
      <w:r>
        <w:rPr>
          <w:rFonts w:hint="eastAsia"/>
        </w:rPr>
        <w:t>虽然越来越多的病理图像数据被数字化，但这些数据通常来自不同的医疗机构和国家，因此数据的质量和一致性可能存在差异。收集和管理大量的病理图像数据需要投入大量的人力和资源，因此研究人员需要寻找更加高效和经济的数据收集和管理方法。</w:t>
      </w:r>
    </w:p>
    <w:p>
      <w:pPr>
        <w:jc w:val="left"/>
        <w:rPr>
          <w:rFonts w:hint="eastAsia" w:ascii="华文新魏" w:hAnsi="华文新魏" w:eastAsia="华文新魏" w:cs="华文新魏"/>
          <w:b/>
          <w:bCs/>
          <w:sz w:val="28"/>
          <w:szCs w:val="28"/>
        </w:rPr>
      </w:pPr>
      <w:r>
        <w:rPr>
          <w:rFonts w:hint="eastAsia" w:ascii="华文新魏" w:hAnsi="华文新魏" w:eastAsia="华文新魏" w:cs="华文新魏"/>
          <w:b/>
          <w:bCs/>
          <w:sz w:val="28"/>
          <w:szCs w:val="28"/>
        </w:rPr>
        <w:t>④数据隐私和安全性问题</w:t>
      </w:r>
    </w:p>
    <w:p>
      <w:pPr>
        <w:ind w:firstLine="420"/>
        <w:rPr>
          <w:rFonts w:hint="eastAsia"/>
        </w:rPr>
      </w:pPr>
      <w:r>
        <w:rPr>
          <w:rFonts w:hint="eastAsia"/>
        </w:rPr>
        <w:t>由于病理图像包含患者的个人身体信息，因此数据隐私和安全性一直是病理图像分析中的重要问题。在未来，随着越来越多的病理图像数据被数字化并在互联网上共享，保护患者数据的隐私和安全性将成为更加紧迫的问题。研究人员需要采取措施来保护数据隐私，例如采用匿名化技术和数据加密技术等。</w:t>
      </w:r>
    </w:p>
    <w:p>
      <w:pPr>
        <w:jc w:val="left"/>
        <w:rPr>
          <w:rFonts w:hint="eastAsia" w:ascii="华文中宋" w:hAnsi="华文中宋" w:eastAsia="华文中宋" w:cs="华文中宋"/>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华文中宋" w:hAnsi="华文中宋" w:eastAsia="华文中宋" w:cs="华文中宋"/>
          <w:sz w:val="24"/>
          <w:szCs w:val="24"/>
        </w:rPr>
        <w:t>未来的发展方向包括：</w:t>
      </w:r>
    </w:p>
    <w:p>
      <w:pPr>
        <w:spacing w:line="360" w:lineRule="auto"/>
        <w:ind w:firstLine="420" w:firstLineChars="0"/>
        <w:rPr>
          <w:rFonts w:hint="eastAsia"/>
          <w:sz w:val="24"/>
          <w:szCs w:val="24"/>
          <w:lang w:val="en-US" w:eastAsia="zh-CN"/>
        </w:rPr>
      </w:pPr>
      <w:r>
        <w:rPr>
          <w:rFonts w:hint="default" w:ascii="华文中宋" w:hAnsi="华文中宋" w:eastAsia="华文中宋" w:cs="华文中宋"/>
          <w:sz w:val="24"/>
          <w:szCs w:val="24"/>
          <w:lang w:val="en-US" w:eastAsia="zh-CN"/>
        </w:rPr>
        <w:t>数据增强技术：</w:t>
      </w:r>
      <w:r>
        <w:rPr>
          <w:rFonts w:hint="default"/>
          <w:sz w:val="24"/>
          <w:szCs w:val="24"/>
          <w:lang w:val="en-US" w:eastAsia="zh-CN"/>
        </w:rPr>
        <w:t>通过数据增强技术，可以增加数据集的多样性和数量，提高神经网络的分类准确度。</w:t>
      </w:r>
    </w:p>
    <w:p>
      <w:pPr>
        <w:spacing w:line="360" w:lineRule="auto"/>
        <w:ind w:firstLine="420" w:firstLineChars="0"/>
        <w:rPr>
          <w:rFonts w:hint="eastAsia"/>
          <w:sz w:val="24"/>
          <w:szCs w:val="24"/>
          <w:lang w:val="en-US" w:eastAsia="zh-CN"/>
        </w:rPr>
      </w:pPr>
      <w:r>
        <w:rPr>
          <w:rFonts w:hint="default" w:ascii="华文中宋" w:hAnsi="华文中宋" w:eastAsia="华文中宋" w:cs="华文中宋"/>
          <w:sz w:val="24"/>
          <w:szCs w:val="24"/>
          <w:lang w:val="en-US" w:eastAsia="zh-CN"/>
        </w:rPr>
        <w:t>模型可解释性研究：</w:t>
      </w:r>
      <w:r>
        <w:rPr>
          <w:rFonts w:hint="default"/>
          <w:sz w:val="24"/>
          <w:szCs w:val="24"/>
          <w:lang w:val="en-US" w:eastAsia="zh-CN"/>
        </w:rPr>
        <w:t>通过可解释性方法研究深度学习模型的决策过程，提高模型的可解释性，便于医生理解和使用。</w:t>
      </w:r>
    </w:p>
    <w:p>
      <w:pPr>
        <w:spacing w:line="360" w:lineRule="auto"/>
        <w:ind w:firstLine="420" w:firstLineChars="0"/>
        <w:rPr>
          <w:rFonts w:hint="eastAsia"/>
          <w:sz w:val="24"/>
          <w:szCs w:val="24"/>
          <w:lang w:val="en-US" w:eastAsia="zh-CN"/>
        </w:rPr>
      </w:pPr>
      <w:r>
        <w:rPr>
          <w:rFonts w:hint="default" w:ascii="华文中宋" w:hAnsi="华文中宋" w:eastAsia="华文中宋" w:cs="华文中宋"/>
          <w:sz w:val="24"/>
          <w:szCs w:val="24"/>
          <w:lang w:val="en-US" w:eastAsia="zh-CN"/>
        </w:rPr>
        <w:t>迁移学习技术：</w:t>
      </w:r>
      <w:r>
        <w:rPr>
          <w:rFonts w:hint="default"/>
          <w:sz w:val="24"/>
          <w:szCs w:val="24"/>
          <w:lang w:val="en-US" w:eastAsia="zh-CN"/>
        </w:rPr>
        <w:t>通过迁移学习技术，将已经训练好的模型应用到新的数据集中，提高模型的泛化能力。</w:t>
      </w:r>
    </w:p>
    <w:p>
      <w:pPr>
        <w:spacing w:line="360" w:lineRule="auto"/>
        <w:ind w:firstLine="420" w:firstLineChars="0"/>
        <w:rPr>
          <w:rFonts w:hint="eastAsia"/>
          <w:sz w:val="24"/>
          <w:szCs w:val="24"/>
          <w:lang w:val="en-US" w:eastAsia="zh-CN"/>
        </w:rPr>
      </w:pPr>
      <w:r>
        <w:rPr>
          <w:rFonts w:hint="default" w:ascii="华文中宋" w:hAnsi="华文中宋" w:eastAsia="华文中宋" w:cs="华文中宋"/>
          <w:sz w:val="24"/>
          <w:szCs w:val="24"/>
          <w:lang w:val="en-US" w:eastAsia="zh-CN"/>
        </w:rPr>
        <w:t>多模态信息融合：</w:t>
      </w:r>
      <w:r>
        <w:rPr>
          <w:rFonts w:hint="default"/>
          <w:sz w:val="24"/>
          <w:szCs w:val="24"/>
          <w:lang w:val="en-US" w:eastAsia="zh-CN"/>
        </w:rPr>
        <w:t>将病理图像与其他医学信息进行融合，如病人的临床表现、生理指标等，提高模型的分类准确度和泛化能力。</w:t>
      </w:r>
    </w:p>
    <w:p>
      <w:pPr>
        <w:jc w:val="left"/>
        <w:rPr>
          <w:rFonts w:hint="eastAsia" w:ascii="华文中宋" w:hAnsi="华文中宋" w:eastAsia="华文中宋" w:cs="华文中宋"/>
          <w:sz w:val="24"/>
          <w:szCs w:val="24"/>
        </w:rPr>
      </w:pPr>
    </w:p>
    <w:p>
      <w:pPr>
        <w:jc w:val="left"/>
        <w:rPr>
          <w:rFonts w:ascii="宋体" w:hAnsi="宋体" w:eastAsia="宋体" w:cs="宋体"/>
          <w:sz w:val="24"/>
          <w:szCs w:val="24"/>
        </w:rPr>
      </w:pPr>
      <w:r>
        <w:rPr>
          <w:rFonts w:hint="eastAsia" w:ascii="华文中宋" w:hAnsi="华文中宋" w:eastAsia="华文中宋" w:cs="华文中宋"/>
          <w:sz w:val="24"/>
          <w:szCs w:val="24"/>
          <w:lang w:val="en-US" w:eastAsia="zh-CN"/>
        </w:rPr>
        <w:t>总的来说，需要</w:t>
      </w:r>
      <w:r>
        <w:rPr>
          <w:rFonts w:hint="eastAsia" w:ascii="华文中宋" w:hAnsi="华文中宋" w:eastAsia="华文中宋" w:cs="华文中宋"/>
          <w:sz w:val="24"/>
          <w:szCs w:val="24"/>
        </w:rPr>
        <w:t>进一步改进深度学习模型，提高病理图像分析的准确性和稳定性；结合多模态的数据源，综合利用不同成像技术所得数据；开发更加高效的算法和工具，为医疗诊断提供更加便捷的服务；研究基于深度学习的病理图像分析技术在临床上的应用，探索它在病理诊断、治疗和预后评估等方面的作用。</w:t>
      </w:r>
      <w:r>
        <w:rPr>
          <w:rFonts w:hint="eastAsia" w:ascii="华文中宋" w:hAnsi="华文中宋" w:eastAsia="华文中宋" w:cs="华文中宋"/>
          <w:sz w:val="24"/>
          <w:szCs w:val="24"/>
        </w:rPr>
        <w:br w:type="textWrapping"/>
      </w:r>
      <w:r>
        <w:rPr>
          <w:rFonts w:hint="eastAsia" w:ascii="华文中宋" w:hAnsi="华文中宋" w:eastAsia="华文中宋" w:cs="华文中宋"/>
          <w:sz w:val="24"/>
          <w:szCs w:val="24"/>
        </w:rPr>
        <w:br w:type="textWrapping"/>
      </w:r>
    </w:p>
    <w:p>
      <w:pPr>
        <w:jc w:val="left"/>
        <w:rPr>
          <w:rFonts w:hint="eastAsia" w:ascii="汉仪青云简" w:hAnsi="汉仪青云简" w:eastAsia="汉仪青云简" w:cs="汉仪青云简"/>
          <w:b/>
          <w:bCs/>
          <w:sz w:val="32"/>
          <w:szCs w:val="32"/>
        </w:rPr>
      </w:pPr>
      <w:r>
        <w:rPr>
          <w:rFonts w:hint="eastAsia" w:ascii="汉仪青云简" w:hAnsi="汉仪青云简" w:eastAsia="汉仪青云简" w:cs="汉仪青云简"/>
          <w:b/>
          <w:bCs/>
          <w:sz w:val="32"/>
          <w:szCs w:val="32"/>
        </w:rPr>
        <w:t>结论</w:t>
      </w:r>
    </w:p>
    <w:p>
      <w:pPr>
        <w:jc w:val="left"/>
        <w:rPr>
          <w:rFonts w:hint="eastAsia" w:ascii="华文中宋" w:hAnsi="华文中宋" w:eastAsia="华文中宋" w:cs="华文中宋"/>
          <w:sz w:val="24"/>
          <w:szCs w:val="24"/>
        </w:rPr>
      </w:pPr>
      <w:r>
        <w:rPr>
          <w:rFonts w:ascii="宋体" w:hAnsi="宋体" w:eastAsia="宋体" w:cs="宋体"/>
          <w:sz w:val="24"/>
          <w:szCs w:val="24"/>
        </w:rPr>
        <w:br w:type="textWrapping"/>
      </w:r>
      <w:r>
        <w:rPr>
          <w:rFonts w:hint="eastAsia" w:ascii="华文中宋" w:hAnsi="华文中宋" w:eastAsia="华文中宋" w:cs="华文中宋"/>
          <w:sz w:val="24"/>
          <w:szCs w:val="24"/>
        </w:rPr>
        <w:t>深度学习技术在病理图像分析中的应用已经取得了许多成果，不仅提高了病理图像分析的准确性和效率，也为医疗诊断提供了新的工具和方法。未来，深度学习技术将继续在病理图像分析领域发挥重要作用，为医疗诊断和治疗提供更加精准、</w:t>
      </w:r>
    </w:p>
    <w:p>
      <w:pPr>
        <w:jc w:val="left"/>
        <w:rPr>
          <w:rFonts w:hint="eastAsia" w:ascii="华文中宋" w:hAnsi="华文中宋" w:eastAsia="华文中宋" w:cs="华文中宋"/>
          <w:sz w:val="24"/>
          <w:szCs w:val="24"/>
        </w:rPr>
      </w:pPr>
      <w:r>
        <w:rPr>
          <w:rFonts w:hint="eastAsia" w:ascii="华文中宋" w:hAnsi="华文中宋" w:eastAsia="华文中宋" w:cs="华文中宋"/>
          <w:sz w:val="24"/>
          <w:szCs w:val="24"/>
        </w:rPr>
        <w:t>高效的服务。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汉仪青云简">
    <w:panose1 w:val="00020600040101010101"/>
    <w:charset w:val="86"/>
    <w:family w:val="auto"/>
    <w:pitch w:val="default"/>
    <w:sig w:usb0="8000001F" w:usb1="1A0F781A" w:usb2="00000016" w:usb3="00000000" w:csb0="0004009F" w:csb1="DFD70000"/>
    <w:embedRegular r:id="rId1" w:fontKey="{359E02AD-287B-4A81-BAF7-84179A3D4C3F}"/>
  </w:font>
  <w:font w:name="字魂55号-龙吟手书">
    <w:panose1 w:val="00000500000000000000"/>
    <w:charset w:val="86"/>
    <w:family w:val="auto"/>
    <w:pitch w:val="default"/>
    <w:sig w:usb0="00000001" w:usb1="08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embedRegular r:id="rId2" w:fontKey="{F812D094-E8B1-428A-A962-07339AF653E2}"/>
  </w:font>
  <w:font w:name="华文中宋">
    <w:panose1 w:val="02010600040101010101"/>
    <w:charset w:val="86"/>
    <w:family w:val="auto"/>
    <w:pitch w:val="default"/>
    <w:sig w:usb0="00000287" w:usb1="080F0000" w:usb2="00000000" w:usb3="00000000" w:csb0="0004009F" w:csb1="DFD70000"/>
    <w:embedRegular r:id="rId3" w:fontKey="{5F720E12-D0FA-40B9-B5D3-E531EB340BE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embedRegular r:id="rId4" w:fontKey="{2D2A14DE-68F6-4A0C-A060-2CE5F95C9D9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MDdlMmUyZmEyODc4ZTdlOWY5YTAzMTUxM2E1NDAifQ=="/>
  </w:docVars>
  <w:rsids>
    <w:rsidRoot w:val="00000000"/>
    <w:rsid w:val="135356C3"/>
    <w:rsid w:val="1667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871</Words>
  <Characters>901</Characters>
  <Lines>0</Lines>
  <Paragraphs>0</Paragraphs>
  <TotalTime>1</TotalTime>
  <ScaleCrop>false</ScaleCrop>
  <LinksUpToDate>false</LinksUpToDate>
  <CharactersWithSpaces>901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2023-03-30T17:29:42Z</dcterms:created>
  <dc:creator>98109</dc:creator>
  <cp:lastModifiedBy>杨</cp:lastModifiedBy>
  <dcterms:modified xsi:type="dcterms:W3CDTF">2023-03-30T17:48:35Z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7A8F9E766998495589DC1E17579420E7</vt:lpwstr>
  </property>
</Properties>
</file>