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 Bifocal Classification and Fusion Network for Multimodal Image Analysis in Histopathology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"https://ieeexplore.ieee.org/document/9305360"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https://ieeexplore.ieee.org/document/9305360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vertAlign w:val="baseline"/>
        </w:rPr>
        <w:t>Breast Cancer Detection, Segmentation and Classification on Histopathology Images Analysis: A Systematic Review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"https://link.springer.com/article/10.1007/s11831-020-09470-w"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https://link.springer.com/article/10.1007/s11831-020-09470-w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3、Quantitative neurotoxicology: Potential role of artificial intelligence/deep learning approach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"https://analyticalsciencejournals.onlinelibrary.wiley.com/doi/10.1002/jat.4098"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https://analyticalsciencejournals.onlinelibrary.wiley.com/doi/10.1002/jat.4098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4、Down the rabbit hole: a quick guide for histopathology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Descendo a toca do coelho: um guia rápido para descrição histopatológica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"http://www-ncbi-nlm-nih-gov-s.vpn.uestc.edu.cn:8118/pmc/articles/PMC7853697/"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Comparison of remote and local postconditioning against hepatic ischemic-reperfusion injury in rats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5、Correlation Between Clinical and Histopathologic Diagnosis of Oral Potentially Malignant Disorder and Oral Squamous Cell Carcinoma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"http://www-scielo-br-s.vpn.uestc.edu.cn:8118/j/pboci/a/KmCMtQ7Z3gX7bt4kFLYppLt/?lang=en"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http://www-scielo-br-s.vpn.uestc.edu.cn:8118/j/pboci/a/KmCMtQ7Z3gX7bt4kFLYppLt/?lang=en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6、Breast myofibroblastoma in a male patient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Miofibroblastoma de mama en un paciente masculino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"http://www-gamo--smeo-com-s.vpn.uestc.edu.cn:8118/frame_eng.php?id=256"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http://www-gamo--smeo-com-s.vpn.uestc.edu.cn:8118/frame_eng.php?id=256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7、Hepatic abscess by xanthogranulomatous cholecystitis and vesicular adenomyomatosis: a case report.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Absceso hepático por colecistitis xantogranulomatosa y adenomiomatosis vesicular: reporte de un caso.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"http://amp-cmp-org-pe-s.vpn.uestc.edu.cn:8118/index.php/AMP/article/view/2075"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Hepatic abscess by xanthogranulomatous cholecystitis and vesicular adenomyomatosis: a case report. | ACTA MEDICA PERUANA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8、</w:t>
      </w:r>
      <w:r>
        <w:rPr>
          <w:rFonts w:hint="eastAsia"/>
          <w:lang w:val="en-US" w:eastAsia="zh-CN"/>
        </w:rPr>
        <w:t>Comparison of remote and local postconditioning against hepatic ischemic-reperfusion injury in rats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"http://www-ncbi-nlm-nih-gov-s.vpn.uestc.edu.cn:8118/pmc/articles/PMC7853697/"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Comparison of remote and local postconditioning against hepatic ischemic-reperfusion injury in rats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9、</w:t>
      </w:r>
      <w:r>
        <w:rPr>
          <w:rFonts w:hint="eastAsia"/>
          <w:lang w:val="en-US" w:eastAsia="zh-CN"/>
        </w:rPr>
        <w:t>Blastoid mantle cell lymphoma: cutaneous infiltration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"http://www-ncbi-nlm-nih-gov-s.vpn.uestc.edu.cn:8118/pmc/articles/PMC8245707/"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Blastoid mantle cell lymphoma: cutaneous infiltration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10、</w:t>
      </w:r>
      <w:r>
        <w:rPr>
          <w:rFonts w:hint="eastAsia"/>
          <w:lang w:val="en-US" w:eastAsia="zh-CN"/>
        </w:rPr>
        <w:t>Case for diagnosis. Infraorbital schwannoma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"http://www-ncbi-nlm-nih-gov-s.vpn.uestc.edu.cn:8118/pmc/articles/PMC8178556/"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Case for diagnosis. Infraorbital schwannoma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11、</w:t>
      </w:r>
      <w:r>
        <w:rPr>
          <w:rFonts w:hint="eastAsia"/>
          <w:lang w:val="en-US" w:eastAsia="zh-CN"/>
        </w:rPr>
        <w:t>Association of colonoscopy and histopathological findings of the canine large intestine and ileum abnormalities: 54 cases 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Associação de achados de colonoscopia e histopatologia do intestino grosso e íleo de cães: série de 54 casos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"http://www-scielo-br-s.vpn.uestc.edu.cn:8118/j/pvb/a/FvfhHHcLhYMVrb3kP3NW3Hb/?lang=en"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SciELO - Brazil - Association of colonoscopy and histopathological findings of the canine large intestine and ileum abnormalities: 54 cases series Association of colonoscopy and histopathological findings of the canine large intestine and ileum abnormalities: 54 cases series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12、</w:t>
      </w:r>
      <w:r>
        <w:rPr>
          <w:rFonts w:hint="eastAsia"/>
          <w:lang w:val="en-US" w:eastAsia="zh-CN"/>
        </w:rPr>
        <w:t>Skin manifestations associated with systemic diseases – Part I,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"http://www-ncbi-nlm-nih-gov-s.vpn.uestc.edu.cn:8118/pmc/articles/PMC8790165/"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Skin manifestations associated with systemic diseases – Part I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13、Successful treatment of diffuse cutaneous leishmaniasis caused by Leishmania amazonensis,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"http://www-ncbi-nlm-nih-gov-s.vpn.uestc.edu.cn:8118/pmc/articles/PMC8441499/"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Successful treatment of diffuse cutaneous leishmaniasis caused by Leishmania amazonensis - PMC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14、Primary hypothyroidism due to thyroid carcinoma in a feline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Hipotireoidismo primário devido a carcinoma de tireóide em um felino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"http://www-scielo-br-s.vpn.uestc.edu.cn:8118/j/cr/a/Zj9jjwTL93D9Dkg8GY9QSgj/?lang=en"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SciELO - Brazil - Primary hypothyroidism due to thyroid carcinoma in a feline Primary hypothyroidism due to thyroid carcinoma in a feline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15、</w:t>
      </w:r>
      <w:r>
        <w:rPr>
          <w:rFonts w:hint="eastAsia"/>
          <w:lang w:val="en-US" w:eastAsia="zh-CN"/>
        </w:rPr>
        <w:t>Fowl Aviadenovirus E associated with hepatitis-hydropericardium syndrome in broiler breeders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Síndrome da hepatite-hidropericárdio por Aviadenovirus e em reprodutores de corte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"http://www-scielo-br-s.vpn.uestc.edu.cn:8118/j/cr/a/wqYHhnWwJbwqJt6YZG3Q7Gm/?lang=en"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SciELO - Brazil - Fowl Aviadenovirus E associated with hepatitis-hydropericardium syndrome in broiler breeders Fowl Aviadenovirus E associated with hepatitis-hydropericardium syndrome in broiler breeders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16、</w:t>
      </w:r>
      <w:r>
        <w:rPr>
          <w:rFonts w:hint="eastAsia"/>
          <w:lang w:val="en-US" w:eastAsia="zh-CN"/>
        </w:rPr>
        <w:t>Tomographic, microbiological and histological characterization of secondary apical periodontitis: case series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"http://www-scielo-br-s.vpn.uestc.edu.cn:8118/j/cr/a/39mCzshw3LVqhRxjGVbbs5R/?lang=en"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SciELO - Brazil - &lt;i&gt;In vitro&lt;/i&gt; anthelmintic activity of nitazoxanide in comparison to praziquantel against &lt;i&gt;Eurytrema coelomaticum&lt;/i&gt; &lt;i&gt;In vitro&lt;/i&gt; anthelmintic activity of nitazoxanide in comparison to praziquantel against &lt;i&gt;Eurytrema coelomaticum&lt;/i&gt; (uestc.edu.cn)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MDVmYmJlOTk0ZTYwYTVkNDA1ZjI5YTM5NTBmMDEifQ=="/>
    <w:docVar w:name="KSO_WPS_MARK_KEY" w:val="f02ae1cf-66bf-468e-aeb8-36a7d8e8eb82"/>
  </w:docVars>
  <w:rsids>
    <w:rsidRoot w:val="00000000"/>
    <w:rsid w:val="1CA757AC"/>
    <w:rsid w:val="1CB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134</Characters>
  <Lines>0</Lines>
  <Paragraphs>0</Paragraphs>
  <TotalTime>2</TotalTime>
  <ScaleCrop>false</ScaleCrop>
  <LinksUpToDate>false</LinksUpToDate>
  <CharactersWithSpaces>145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2023-03-30T15:52:00Z</dcterms:created>
  <dc:creator>XTH</dc:creator>
  <cp:lastModifiedBy>天のレクイエム</cp:lastModifiedBy>
  <dcterms:modified xsi:type="dcterms:W3CDTF">2023-03-30T16:56:52Z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6CD8ECC88BC24B118F7D82D384E70DD4</vt:lpwstr>
  </property>
</Properties>
</file>