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ascii="宋体" w:hAnsi="宋体" w:eastAsia="宋体" w:cs="宋体"/>
          <w:sz w:val="24"/>
          <w:szCs w:val="24"/>
        </w:rPr>
      </w:pPr>
      <w:r>
        <w:rPr>
          <w:rFonts w:ascii="宋体" w:hAnsi="宋体" w:eastAsia="宋体" w:cs="宋体"/>
          <w:sz w:val="24"/>
          <w:szCs w:val="24"/>
        </w:rPr>
        <w:t>Review </w:t>
      </w:r>
      <w:r>
        <w:rPr>
          <w:rFonts w:hint="eastAsia" w:ascii="宋体" w:hAnsi="宋体" w:eastAsia="宋体" w:cs="宋体"/>
          <w:sz w:val="24"/>
          <w:szCs w:val="24"/>
          <w:lang w:val="en-US" w:eastAsia="zh-CN"/>
        </w:rPr>
        <w:t>O</w:t>
      </w:r>
      <w:r>
        <w:rPr>
          <w:rFonts w:ascii="宋体" w:hAnsi="宋体" w:eastAsia="宋体" w:cs="宋体"/>
          <w:sz w:val="24"/>
          <w:szCs w:val="24"/>
        </w:rPr>
        <w:t>f </w:t>
      </w:r>
      <w:r>
        <w:rPr>
          <w:rFonts w:hint="eastAsia" w:ascii="宋体" w:hAnsi="宋体" w:eastAsia="宋体" w:cs="宋体"/>
          <w:sz w:val="24"/>
          <w:szCs w:val="24"/>
          <w:lang w:val="en-US" w:eastAsia="zh-CN"/>
        </w:rPr>
        <w:t>P</w:t>
      </w:r>
      <w:r>
        <w:rPr>
          <w:rFonts w:ascii="宋体" w:hAnsi="宋体" w:eastAsia="宋体" w:cs="宋体"/>
          <w:sz w:val="24"/>
          <w:szCs w:val="24"/>
        </w:rPr>
        <w:t>athological </w:t>
      </w:r>
      <w:r>
        <w:rPr>
          <w:rFonts w:hint="eastAsia" w:ascii="宋体" w:hAnsi="宋体" w:eastAsia="宋体" w:cs="宋体"/>
          <w:sz w:val="24"/>
          <w:szCs w:val="24"/>
          <w:lang w:val="en-US" w:eastAsia="zh-CN"/>
        </w:rPr>
        <w:t>I</w:t>
      </w:r>
      <w:r>
        <w:rPr>
          <w:rFonts w:ascii="宋体" w:hAnsi="宋体" w:eastAsia="宋体" w:cs="宋体"/>
          <w:sz w:val="24"/>
          <w:szCs w:val="24"/>
        </w:rPr>
        <w:t>mage </w:t>
      </w:r>
      <w:r>
        <w:rPr>
          <w:rFonts w:hint="eastAsia" w:ascii="宋体" w:hAnsi="宋体" w:eastAsia="宋体" w:cs="宋体"/>
          <w:sz w:val="24"/>
          <w:szCs w:val="24"/>
          <w:lang w:val="en-US" w:eastAsia="zh-CN"/>
        </w:rPr>
        <w:t>A</w:t>
      </w:r>
      <w:r>
        <w:rPr>
          <w:rFonts w:ascii="宋体" w:hAnsi="宋体" w:eastAsia="宋体" w:cs="宋体"/>
          <w:sz w:val="24"/>
          <w:szCs w:val="24"/>
        </w:rPr>
        <w:t>nalysis</w:t>
      </w:r>
    </w:p>
    <w:p>
      <w:pPr>
        <w:bidi w:val="0"/>
        <w:jc w:val="left"/>
        <w:rPr>
          <w:rFonts w:hint="default"/>
          <w:lang w:val="en-US" w:eastAsia="zh-CN"/>
        </w:rPr>
      </w:pPr>
      <w:r>
        <w:rPr>
          <w:rFonts w:hint="default" w:ascii="Calibri" w:hAnsi="Calibri" w:cs="Calibri"/>
          <w:lang w:val="en-US" w:eastAsia="zh-CN"/>
        </w:rPr>
        <w:t>●</w:t>
      </w:r>
      <w:r>
        <w:rPr>
          <w:rFonts w:hint="eastAsia" w:ascii="Calibri" w:hAnsi="Calibri" w:cs="Calibri"/>
          <w:lang w:val="en-US" w:eastAsia="zh-CN"/>
        </w:rPr>
        <w:t>Abstract</w:t>
      </w:r>
    </w:p>
    <w:p>
      <w:pPr>
        <w:bidi w:val="0"/>
        <w:ind w:firstLine="420" w:firstLineChars="0"/>
        <w:rPr>
          <w:rFonts w:hint="default" w:ascii="Calibri" w:hAnsi="Calibri" w:cs="Calibri"/>
          <w:lang w:val="en-US" w:eastAsia="zh-CN"/>
        </w:rPr>
      </w:pPr>
      <w:r>
        <w:rPr>
          <w:rFonts w:ascii="宋体" w:hAnsi="宋体" w:eastAsia="宋体" w:cs="宋体"/>
          <w:sz w:val="24"/>
          <w:szCs w:val="24"/>
        </w:rPr>
        <w:t>Pathological image analysis system is also called micro medical image workstation. Microimaging software; Pathological graph analysis system; Pathology graphic reporting system; Pathological medical imaging workstation; Pathological graphic workstation; Pathological workstation; Pathological imaging workstation; Pathological graphics workstation software, etc. It uses advanced image processing technology and high precision hardware configuration, from the system signal acquisition, measurement, processing to print out all realize color, automation, intelligent, has the advantages of simple operation, strong image processing function, intelligent image analysis, high image definition, graphic report printing fast, powerful database management. It provides advanced tools of epoch-making significance for clinicopathology, pharmacopathology and all the scientists who use microscopes.In this article, we review that development of the deep learning medical record image analysis system based on a variety of search methods from a survey of 40 reference articles in the last four year. In-depth study of its data, and analysis of the future in the field of medical records image analysis may encounter problems and research direction</w:t>
      </w:r>
    </w:p>
    <w:p>
      <w:pPr>
        <w:bidi w:val="0"/>
        <w:jc w:val="left"/>
        <w:rPr>
          <w:rFonts w:hint="default" w:ascii="宋体" w:hAnsi="宋体" w:eastAsia="宋体" w:cs="宋体"/>
          <w:sz w:val="21"/>
          <w:szCs w:val="21"/>
          <w:lang w:val="en-US" w:eastAsia="zh-CN"/>
        </w:rPr>
      </w:pPr>
      <w:r>
        <w:rPr>
          <w:rFonts w:hint="default" w:ascii="Calibri" w:hAnsi="Calibri" w:cs="Calibri"/>
          <w:lang w:val="en-US" w:eastAsia="zh-CN"/>
        </w:rPr>
        <w:t>●</w:t>
      </w:r>
      <w:r>
        <w:rPr>
          <w:rFonts w:hint="eastAsia" w:ascii="Calibri" w:hAnsi="Calibri" w:cs="Calibri"/>
          <w:lang w:val="en-US" w:eastAsia="zh-CN"/>
        </w:rPr>
        <w:t>Introduction</w:t>
      </w:r>
    </w:p>
    <w:p>
      <w:pPr>
        <w:bidi w:val="0"/>
        <w:ind w:firstLine="420" w:firstLineChars="0"/>
        <w:jc w:val="left"/>
        <w:rPr>
          <w:rFonts w:ascii="宋体" w:hAnsi="宋体" w:eastAsia="宋体" w:cs="宋体"/>
          <w:sz w:val="21"/>
          <w:szCs w:val="21"/>
        </w:rPr>
      </w:pPr>
      <w:r>
        <w:rPr>
          <w:rFonts w:ascii="宋体" w:hAnsi="宋体" w:eastAsia="宋体" w:cs="宋体"/>
          <w:sz w:val="21"/>
          <w:szCs w:val="21"/>
        </w:rPr>
        <w:t>The innovation of scientific theory and the progress of technological methods are often twin sisters. In terms of the formation and development of pathology, autopsy laid the foundation of organ pathology, the appearance of optical microscope established the cytopathology system, and the invention of electron microscope led to the revolution of microstructure pathology. The progress of immunocytochemistry technology makes immunopathology rise suddenly. The rapid development of molecular biology technology is leading to the formation of molecular and genetic pathology.</w:t>
      </w:r>
      <w:r>
        <w:rPr>
          <w:rFonts w:ascii="宋体" w:hAnsi="宋体" w:eastAsia="宋体" w:cs="宋体"/>
          <w:sz w:val="21"/>
          <w:szCs w:val="21"/>
        </w:rPr>
        <w:br w:type="textWrapping"/>
      </w:r>
      <w:r>
        <w:rPr>
          <w:rFonts w:ascii="宋体" w:hAnsi="宋体" w:eastAsia="宋体" w:cs="宋体"/>
          <w:sz w:val="21"/>
          <w:szCs w:val="21"/>
        </w:rPr>
        <w:t>As one of the important breakthrough points of science and technology in the 20th century, the application and development of computer and its network technology has penetrated into all aspects of social practice and personal life, and has widely penetrated into various disciplines with its astonishing speed, bringing the development and innovation of multiple disciplines, which is the fundamental change inevitably caused by the high-tech content of computer and its network technology itself. However, there are inherent rules and characteristics between different branches of natural science. The birth of computer image processing system is a special product formed by combining computer technology and morphological image.</w:t>
      </w:r>
    </w:p>
    <w:p>
      <w:pPr>
        <w:bidi w:val="0"/>
        <w:ind w:firstLine="420" w:firstLineChars="0"/>
        <w:jc w:val="left"/>
        <w:rPr>
          <w:rFonts w:ascii="宋体" w:hAnsi="宋体" w:eastAsia="宋体" w:cs="宋体"/>
          <w:sz w:val="21"/>
          <w:szCs w:val="21"/>
        </w:rPr>
      </w:pPr>
    </w:p>
    <w:p>
      <w:pPr>
        <w:numPr>
          <w:ilvl w:val="0"/>
          <w:numId w:val="1"/>
        </w:numPr>
        <w:bidi w:val="0"/>
        <w:jc w:val="left"/>
        <w:rPr>
          <w:rFonts w:hint="default" w:ascii="宋体" w:hAnsi="宋体" w:eastAsia="宋体" w:cs="宋体"/>
          <w:sz w:val="21"/>
          <w:szCs w:val="21"/>
        </w:rPr>
      </w:pPr>
      <w:r>
        <w:rPr>
          <w:rFonts w:hint="default" w:ascii="宋体" w:hAnsi="宋体" w:eastAsia="宋体" w:cs="宋体"/>
          <w:sz w:val="21"/>
          <w:szCs w:val="21"/>
        </w:rPr>
        <w:t>Methods:</w:t>
      </w:r>
    </w:p>
    <w:p>
      <w:pPr>
        <w:numPr>
          <w:numId w:val="0"/>
        </w:numPr>
        <w:bidi w:val="0"/>
        <w:jc w:val="left"/>
        <w:rPr>
          <w:rFonts w:hint="default" w:ascii="宋体" w:hAnsi="宋体" w:eastAsia="宋体" w:cs="宋体"/>
          <w:sz w:val="21"/>
          <w:szCs w:val="21"/>
        </w:rPr>
      </w:pPr>
    </w:p>
    <w:p>
      <w:pPr>
        <w:bidi w:val="0"/>
        <w:jc w:val="left"/>
        <w:rPr>
          <w:rFonts w:ascii="宋体" w:hAnsi="宋体" w:eastAsia="宋体" w:cs="宋体"/>
          <w:sz w:val="21"/>
          <w:szCs w:val="21"/>
        </w:rPr>
      </w:pPr>
      <w:r>
        <w:rPr>
          <w:rFonts w:hint="default" w:ascii="宋体" w:hAnsi="宋体" w:eastAsia="宋体" w:cs="宋体"/>
          <w:sz w:val="21"/>
          <w:szCs w:val="21"/>
        </w:rPr>
        <w:t>In this review, we conducted a comprehensive analysis of the current state-of-the-art methods used in pathology image analysis. We utilized a systematic approach to identify relevant studies through searching various databases, including PubMed, Scopus, and Web of Science, with specific keywords related to pathology image analysis. We also searched for additional studies through references cited in relevant articles.</w:t>
      </w:r>
    </w:p>
    <w:p>
      <w:pPr>
        <w:bidi w:val="0"/>
        <w:jc w:val="left"/>
        <w:rPr>
          <w:rFonts w:hint="default" w:ascii="宋体" w:hAnsi="宋体" w:eastAsia="宋体" w:cs="宋体"/>
          <w:sz w:val="21"/>
          <w:szCs w:val="21"/>
        </w:rPr>
      </w:pPr>
      <w:r>
        <w:rPr>
          <w:rFonts w:hint="default" w:ascii="宋体" w:hAnsi="宋体" w:eastAsia="宋体" w:cs="宋体"/>
          <w:sz w:val="21"/>
          <w:szCs w:val="21"/>
        </w:rPr>
        <w:t>After identifying relevant studies, we performed a thorough analysis of the methods used in each study, including image preprocessing, segmentation, feature extraction, and classification. We also evaluated the performance of each method based on various metrics such as sensitivity, specificity, and accuracy.</w:t>
      </w:r>
    </w:p>
    <w:p>
      <w:pPr>
        <w:bidi w:val="0"/>
        <w:jc w:val="left"/>
        <w:rPr>
          <w:rFonts w:hint="default" w:ascii="宋体" w:hAnsi="宋体" w:eastAsia="宋体" w:cs="宋体"/>
          <w:sz w:val="21"/>
          <w:szCs w:val="21"/>
        </w:rPr>
      </w:pPr>
      <w:r>
        <w:rPr>
          <w:rFonts w:hint="default" w:ascii="宋体" w:hAnsi="宋体" w:eastAsia="宋体" w:cs="宋体"/>
          <w:sz w:val="21"/>
          <w:szCs w:val="21"/>
        </w:rPr>
        <w:t>We classified the methods into different categories based on the type of pathology image analysis task, such as tumor detection, classification, and segmentation. We also discussed the advantages and limitations of each method, and identified potential areas for improvement and future research.</w:t>
      </w:r>
    </w:p>
    <w:p>
      <w:pPr>
        <w:bidi w:val="0"/>
        <w:jc w:val="left"/>
        <w:rPr>
          <w:rFonts w:hint="default" w:ascii="宋体" w:hAnsi="宋体" w:eastAsia="宋体" w:cs="宋体"/>
          <w:sz w:val="21"/>
          <w:szCs w:val="21"/>
        </w:rPr>
      </w:pPr>
      <w:r>
        <w:rPr>
          <w:rFonts w:hint="default" w:ascii="宋体" w:hAnsi="宋体" w:eastAsia="宋体" w:cs="宋体"/>
          <w:sz w:val="21"/>
          <w:szCs w:val="21"/>
        </w:rPr>
        <w:t>Overall, this review provides a comprehensive overview of the current state-of-the-art methods in pathology image analysis, and serves as a useful resource for researchers and practitioners in the field.</w:t>
      </w:r>
    </w:p>
    <w:p>
      <w:pPr>
        <w:bidi w:val="0"/>
        <w:jc w:val="left"/>
        <w:rPr>
          <w:rFonts w:ascii="宋体" w:hAnsi="宋体" w:eastAsia="宋体" w:cs="宋体"/>
          <w:sz w:val="21"/>
          <w:szCs w:val="21"/>
        </w:rPr>
      </w:pPr>
    </w:p>
    <w:p>
      <w:pPr>
        <w:bidi w:val="0"/>
        <w:ind w:firstLine="420" w:firstLineChars="0"/>
        <w:jc w:val="left"/>
        <w:rPr>
          <w:rFonts w:ascii="宋体" w:hAnsi="宋体" w:eastAsia="宋体" w:cs="宋体"/>
          <w:sz w:val="21"/>
          <w:szCs w:val="21"/>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0"/>
        <w:gridCol w:w="1709"/>
        <w:gridCol w:w="1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5350" w:type="dxa"/>
          </w:tcPr>
          <w:p>
            <w:p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参考文献</w:t>
            </w:r>
          </w:p>
        </w:tc>
        <w:tc>
          <w:tcPr>
            <w:tcW w:w="1709" w:type="dxa"/>
          </w:tcPr>
          <w:p>
            <w:p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时间</w:t>
            </w:r>
          </w:p>
        </w:tc>
        <w:tc>
          <w:tcPr>
            <w:tcW w:w="1460" w:type="dxa"/>
          </w:tcPr>
          <w:p>
            <w:p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350" w:type="dxa"/>
          </w:tcPr>
          <w:p>
            <w:pPr>
              <w:rPr>
                <w:rFonts w:hint="eastAsia" w:ascii="宋体" w:hAnsi="宋体" w:eastAsia="宋体" w:cs="宋体"/>
                <w:sz w:val="15"/>
                <w:szCs w:val="15"/>
                <w:vertAlign w:val="baseline"/>
              </w:rPr>
            </w:pPr>
            <w:r>
              <w:rPr>
                <w:rFonts w:hint="eastAsia" w:ascii="宋体" w:hAnsi="宋体" w:eastAsia="宋体" w:cs="宋体"/>
                <w:sz w:val="15"/>
                <w:szCs w:val="15"/>
              </w:rPr>
              <w:t>Septal dysembryoplastic neuroepithelial tumor:a comprehensive clinical,histopathologic ,and molecular imaging,analysis</w:t>
            </w:r>
          </w:p>
        </w:tc>
        <w:tc>
          <w:tcPr>
            <w:tcW w:w="1709" w:type="dxa"/>
          </w:tcPr>
          <w:p>
            <w:p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2019</w:t>
            </w:r>
          </w:p>
        </w:tc>
        <w:tc>
          <w:tcPr>
            <w:tcW w:w="1460" w:type="dxa"/>
          </w:tcPr>
          <w:p>
            <w:p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研究论文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5350" w:type="dxa"/>
          </w:tcPr>
          <w:p>
            <w:pPr>
              <w:rPr>
                <w:rFonts w:hint="eastAsia" w:ascii="宋体" w:hAnsi="宋体" w:eastAsia="宋体" w:cs="宋体"/>
                <w:sz w:val="15"/>
                <w:szCs w:val="15"/>
              </w:rPr>
            </w:pPr>
            <w:r>
              <w:rPr>
                <w:rFonts w:hint="eastAsia" w:ascii="宋体" w:hAnsi="宋体" w:eastAsia="宋体" w:cs="宋体"/>
                <w:sz w:val="15"/>
                <w:szCs w:val="15"/>
              </w:rPr>
              <w:t>Integrated clinical , histopathological , and molecular data</w:t>
            </w:r>
          </w:p>
          <w:p>
            <w:pPr>
              <w:rPr>
                <w:rFonts w:hint="eastAsia" w:ascii="宋体" w:hAnsi="宋体" w:eastAsia="宋体" w:cs="宋体"/>
                <w:sz w:val="15"/>
                <w:szCs w:val="15"/>
                <w:vertAlign w:val="baseline"/>
              </w:rPr>
            </w:pPr>
            <w:r>
              <w:rPr>
                <w:rFonts w:hint="eastAsia" w:ascii="宋体" w:hAnsi="宋体" w:eastAsia="宋体" w:cs="宋体"/>
                <w:sz w:val="15"/>
                <w:szCs w:val="15"/>
              </w:rPr>
              <w:t>analysis of 190 central nervous system germ cell tumors from the iGGT Gonsortium</w:t>
            </w:r>
          </w:p>
        </w:tc>
        <w:tc>
          <w:tcPr>
            <w:tcW w:w="1709" w:type="dxa"/>
          </w:tcPr>
          <w:p>
            <w:p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2019</w:t>
            </w:r>
          </w:p>
        </w:tc>
        <w:tc>
          <w:tcPr>
            <w:tcW w:w="1460" w:type="dxa"/>
          </w:tcPr>
          <w:p>
            <w:p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研究论文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5350" w:type="dxa"/>
          </w:tcPr>
          <w:p>
            <w:pPr>
              <w:rPr>
                <w:rFonts w:hint="eastAsia" w:ascii="宋体" w:hAnsi="宋体" w:eastAsia="宋体" w:cs="宋体"/>
                <w:sz w:val="15"/>
                <w:szCs w:val="15"/>
                <w:vertAlign w:val="baseline"/>
              </w:rPr>
            </w:pPr>
            <w:r>
              <w:rPr>
                <w:rFonts w:hint="eastAsia" w:ascii="宋体" w:hAnsi="宋体" w:eastAsia="宋体" w:cs="宋体"/>
                <w:sz w:val="15"/>
                <w:szCs w:val="15"/>
              </w:rPr>
              <w:t>Analysis of cytology of germ cell tumors with histopathological and serum tumor marker correlation : a tertiary care centre experience</w:t>
            </w:r>
          </w:p>
        </w:tc>
        <w:tc>
          <w:tcPr>
            <w:tcW w:w="1709" w:type="dxa"/>
          </w:tcPr>
          <w:p>
            <w:p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2019</w:t>
            </w:r>
          </w:p>
        </w:tc>
        <w:tc>
          <w:tcPr>
            <w:tcW w:w="1460" w:type="dxa"/>
          </w:tcPr>
          <w:p>
            <w:p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研究论文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350" w:type="dxa"/>
          </w:tcPr>
          <w:p>
            <w:pPr>
              <w:rPr>
                <w:rFonts w:hint="eastAsia" w:ascii="宋体" w:hAnsi="宋体" w:eastAsia="宋体" w:cs="宋体"/>
                <w:sz w:val="15"/>
                <w:szCs w:val="15"/>
                <w:vertAlign w:val="baseline"/>
              </w:rPr>
            </w:pPr>
            <w:r>
              <w:rPr>
                <w:rFonts w:hint="eastAsia" w:ascii="宋体" w:hAnsi="宋体" w:eastAsia="宋体" w:cs="宋体"/>
                <w:sz w:val="15"/>
                <w:szCs w:val="15"/>
              </w:rPr>
              <w:t>Evaluation of adnexal tumours in the International Ovarian Tumor Analysis system in reference</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to histopathological resul</w:t>
            </w:r>
            <w:r>
              <w:rPr>
                <w:rFonts w:hint="eastAsia" w:ascii="宋体" w:hAnsi="宋体" w:eastAsia="宋体" w:cs="宋体"/>
                <w:sz w:val="15"/>
                <w:szCs w:val="15"/>
                <w:lang w:val="en-US" w:eastAsia="zh-CN"/>
              </w:rPr>
              <w:t>e</w:t>
            </w:r>
            <w:r>
              <w:rPr>
                <w:rFonts w:hint="eastAsia" w:ascii="宋体" w:hAnsi="宋体" w:eastAsia="宋体" w:cs="宋体"/>
                <w:sz w:val="15"/>
                <w:szCs w:val="15"/>
              </w:rPr>
              <w:t>s</w:t>
            </w:r>
          </w:p>
        </w:tc>
        <w:tc>
          <w:tcPr>
            <w:tcW w:w="1709" w:type="dxa"/>
          </w:tcPr>
          <w:p>
            <w:p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2019</w:t>
            </w:r>
          </w:p>
        </w:tc>
        <w:tc>
          <w:tcPr>
            <w:tcW w:w="1460" w:type="dxa"/>
          </w:tcPr>
          <w:p>
            <w:p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研究论文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350" w:type="dxa"/>
          </w:tcPr>
          <w:p>
            <w:pPr>
              <w:rPr>
                <w:rFonts w:hint="eastAsia" w:ascii="宋体" w:hAnsi="宋体" w:eastAsia="宋体" w:cs="宋体"/>
                <w:sz w:val="15"/>
                <w:szCs w:val="15"/>
                <w:vertAlign w:val="baseline"/>
              </w:rPr>
            </w:pPr>
            <w:r>
              <w:rPr>
                <w:rFonts w:hint="eastAsia" w:ascii="宋体" w:hAnsi="宋体" w:eastAsia="宋体" w:cs="宋体"/>
                <w:sz w:val="15"/>
                <w:szCs w:val="15"/>
              </w:rPr>
              <w:t>Bone tumours of the clavicle :Histopathological , anatomical and epidemiological analysis of 113 cases</w:t>
            </w:r>
          </w:p>
        </w:tc>
        <w:tc>
          <w:tcPr>
            <w:tcW w:w="1709" w:type="dxa"/>
          </w:tcPr>
          <w:p>
            <w:p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2019</w:t>
            </w:r>
          </w:p>
        </w:tc>
        <w:tc>
          <w:tcPr>
            <w:tcW w:w="1460" w:type="dxa"/>
          </w:tcPr>
          <w:p>
            <w:p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研究论文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5350" w:type="dxa"/>
          </w:tcPr>
          <w:p>
            <w:pPr>
              <w:rPr>
                <w:rFonts w:hint="eastAsia" w:ascii="宋体" w:hAnsi="宋体" w:eastAsia="宋体" w:cs="宋体"/>
                <w:sz w:val="15"/>
                <w:szCs w:val="15"/>
                <w:vertAlign w:val="baseline"/>
              </w:rPr>
            </w:pPr>
            <w:r>
              <w:rPr>
                <w:rFonts w:hint="eastAsia" w:ascii="宋体" w:hAnsi="宋体" w:eastAsia="宋体" w:cs="宋体"/>
                <w:sz w:val="15"/>
                <w:szCs w:val="15"/>
              </w:rPr>
              <w:t>Uterine tumor resembling ovarian sex cord tumor : a clinicopathological and immunohistochemical analysis of two cases and a literature review</w:t>
            </w:r>
          </w:p>
        </w:tc>
        <w:tc>
          <w:tcPr>
            <w:tcW w:w="1709" w:type="dxa"/>
          </w:tcPr>
          <w:p>
            <w:p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2019</w:t>
            </w:r>
          </w:p>
        </w:tc>
        <w:tc>
          <w:tcPr>
            <w:tcW w:w="1460" w:type="dxa"/>
          </w:tcPr>
          <w:p>
            <w:p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研究论文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5350" w:type="dxa"/>
          </w:tcPr>
          <w:p>
            <w:pPr>
              <w:rPr>
                <w:rFonts w:hint="eastAsia" w:ascii="宋体" w:hAnsi="宋体" w:eastAsia="宋体" w:cs="宋体"/>
                <w:sz w:val="15"/>
                <w:szCs w:val="15"/>
              </w:rPr>
            </w:pPr>
            <w:r>
              <w:rPr>
                <w:rFonts w:hint="eastAsia" w:ascii="宋体" w:hAnsi="宋体" w:eastAsia="宋体" w:cs="宋体"/>
                <w:sz w:val="15"/>
                <w:szCs w:val="15"/>
              </w:rPr>
              <w:t>Signature maps for automatic identification of prostate cancer from colorimetric analysis of H &amp; E - and IHG - stained histopathological specimens</w:t>
            </w:r>
          </w:p>
        </w:tc>
        <w:tc>
          <w:tcPr>
            <w:tcW w:w="1709" w:type="dxa"/>
          </w:tcPr>
          <w:p>
            <w:p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2019</w:t>
            </w:r>
          </w:p>
        </w:tc>
        <w:tc>
          <w:tcPr>
            <w:tcW w:w="1460" w:type="dxa"/>
          </w:tcPr>
          <w:p>
            <w:p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分析论文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5350" w:type="dxa"/>
          </w:tcPr>
          <w:p>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肾肿瘤组织中T细胞亚群表达水平与病理参数的相关性分析</w:t>
            </w:r>
          </w:p>
        </w:tc>
        <w:tc>
          <w:tcPr>
            <w:tcW w:w="1709" w:type="dxa"/>
          </w:tcPr>
          <w:p>
            <w:p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2019</w:t>
            </w:r>
          </w:p>
        </w:tc>
        <w:tc>
          <w:tcPr>
            <w:tcW w:w="1460" w:type="dxa"/>
          </w:tcPr>
          <w:p>
            <w:p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分析论文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5350" w:type="dxa"/>
          </w:tcPr>
          <w:p>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基于MRI图像纹理分析预测慢性鼻窦炎筛骨组织病理分级的研究</w:t>
            </w:r>
          </w:p>
        </w:tc>
        <w:tc>
          <w:tcPr>
            <w:tcW w:w="1709" w:type="dxa"/>
          </w:tcPr>
          <w:p>
            <w:p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2019</w:t>
            </w:r>
          </w:p>
        </w:tc>
        <w:tc>
          <w:tcPr>
            <w:tcW w:w="1460" w:type="dxa"/>
          </w:tcPr>
          <w:p>
            <w:p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研究论文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5350" w:type="dxa"/>
          </w:tcPr>
          <w:p>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肾癌的CT表现及其病理新分型35例分析</w:t>
            </w:r>
          </w:p>
        </w:tc>
        <w:tc>
          <w:tcPr>
            <w:tcW w:w="1709" w:type="dxa"/>
          </w:tcPr>
          <w:p>
            <w:p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2019</w:t>
            </w:r>
          </w:p>
        </w:tc>
        <w:tc>
          <w:tcPr>
            <w:tcW w:w="1460" w:type="dxa"/>
          </w:tcPr>
          <w:p>
            <w:p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分析论文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5350" w:type="dxa"/>
          </w:tcPr>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t xml:space="preserve">肿瘤组织病理图分析在腹膜假黏液瘤中的研究进展 </w:t>
            </w:r>
          </w:p>
        </w:tc>
        <w:tc>
          <w:tcPr>
            <w:tcW w:w="1709" w:type="dxa"/>
          </w:tcPr>
          <w:p>
            <w:p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2020</w:t>
            </w:r>
          </w:p>
        </w:tc>
        <w:tc>
          <w:tcPr>
            <w:tcW w:w="1460" w:type="dxa"/>
          </w:tcPr>
          <w:p>
            <w:p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综述论文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350" w:type="dxa"/>
          </w:tcPr>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b w:val="0"/>
                <w:bCs w:val="0"/>
                <w:color w:val="000000"/>
                <w:kern w:val="0"/>
                <w:sz w:val="15"/>
                <w:szCs w:val="15"/>
                <w:lang w:val="en-US" w:eastAsia="zh-CN" w:bidi="ar"/>
              </w:rPr>
              <w:t>Deep Learning Models for Histopathological Classifcation of Gastric and Colonic Epithelial Tumours</w:t>
            </w:r>
          </w:p>
        </w:tc>
        <w:tc>
          <w:tcPr>
            <w:tcW w:w="1709" w:type="dxa"/>
          </w:tcPr>
          <w:p>
            <w:p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2020</w:t>
            </w:r>
          </w:p>
        </w:tc>
        <w:tc>
          <w:tcPr>
            <w:tcW w:w="1460" w:type="dxa"/>
          </w:tcPr>
          <w:p>
            <w:p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研究论文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350" w:type="dxa"/>
          </w:tcPr>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t>Computational analysis of pathological images enables a better diagnosis of TFE3 Xp11.2 translocation renal cell carcinoma</w:t>
            </w:r>
          </w:p>
        </w:tc>
        <w:tc>
          <w:tcPr>
            <w:tcW w:w="1709"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2020</w:t>
            </w:r>
          </w:p>
        </w:tc>
        <w:tc>
          <w:tcPr>
            <w:tcW w:w="1460"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研究论文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350" w:type="dxa"/>
          </w:tcPr>
          <w:p>
            <w:pPr>
              <w:keepNext w:val="0"/>
              <w:keepLines w:val="0"/>
              <w:widowControl/>
              <w:suppressLineNumbers w:val="0"/>
              <w:jc w:val="left"/>
              <w:rPr>
                <w:rFonts w:hint="eastAsia" w:ascii="宋体" w:hAnsi="宋体" w:eastAsia="宋体" w:cs="宋体"/>
                <w:color w:val="000000"/>
                <w:kern w:val="0"/>
                <w:sz w:val="15"/>
                <w:szCs w:val="15"/>
                <w:lang w:val="en-US" w:eastAsia="zh-CN" w:bidi="ar"/>
              </w:rPr>
            </w:pPr>
            <w:r>
              <w:rPr>
                <w:rFonts w:ascii="宋体" w:hAnsi="宋体" w:eastAsia="宋体" w:cs="宋体"/>
                <w:sz w:val="15"/>
                <w:szCs w:val="15"/>
              </w:rPr>
              <w:t>Integrative Analysis of Pathological Images and Multi - Dimensional Genomic Data for Early -Stage Cancer Prognosis</w:t>
            </w:r>
          </w:p>
        </w:tc>
        <w:tc>
          <w:tcPr>
            <w:tcW w:w="1709"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2020</w:t>
            </w:r>
          </w:p>
        </w:tc>
        <w:tc>
          <w:tcPr>
            <w:tcW w:w="1460"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研究论文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350" w:type="dxa"/>
          </w:tcPr>
          <w:p>
            <w:pPr>
              <w:keepNext w:val="0"/>
              <w:keepLines w:val="0"/>
              <w:widowControl/>
              <w:suppressLineNumbers w:val="0"/>
              <w:jc w:val="left"/>
              <w:rPr>
                <w:rFonts w:hint="eastAsia" w:ascii="宋体" w:hAnsi="宋体" w:eastAsia="宋体" w:cs="宋体"/>
                <w:color w:val="000000"/>
                <w:kern w:val="0"/>
                <w:sz w:val="15"/>
                <w:szCs w:val="15"/>
                <w:lang w:val="en-US" w:eastAsia="zh-CN" w:bidi="ar"/>
              </w:rPr>
            </w:pPr>
            <w:r>
              <w:rPr>
                <w:rFonts w:ascii="宋体" w:hAnsi="宋体" w:eastAsia="宋体" w:cs="宋体"/>
                <w:sz w:val="15"/>
                <w:szCs w:val="15"/>
              </w:rPr>
              <w:t>A Novel Attribute - Based Symmetric Multiple Instance Learning for Histopathological Image Analysis</w:t>
            </w:r>
          </w:p>
        </w:tc>
        <w:tc>
          <w:tcPr>
            <w:tcW w:w="1709"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2020</w:t>
            </w:r>
          </w:p>
        </w:tc>
        <w:tc>
          <w:tcPr>
            <w:tcW w:w="1460"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研究论文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350" w:type="dxa"/>
          </w:tcPr>
          <w:p>
            <w:pPr>
              <w:keepNext w:val="0"/>
              <w:keepLines w:val="0"/>
              <w:widowControl/>
              <w:suppressLineNumbers w:val="0"/>
              <w:jc w:val="left"/>
              <w:rPr>
                <w:rFonts w:hint="eastAsia" w:ascii="宋体" w:hAnsi="宋体" w:eastAsia="宋体" w:cs="宋体"/>
                <w:color w:val="000000"/>
                <w:kern w:val="0"/>
                <w:sz w:val="15"/>
                <w:szCs w:val="15"/>
                <w:lang w:val="en-US" w:eastAsia="zh-CN" w:bidi="ar"/>
              </w:rPr>
            </w:pPr>
            <w:r>
              <w:rPr>
                <w:rFonts w:ascii="宋体" w:hAnsi="宋体" w:eastAsia="宋体" w:cs="宋体"/>
                <w:sz w:val="15"/>
                <w:szCs w:val="15"/>
              </w:rPr>
              <w:t>Ensembling handcrafted features with deep features : an analytical study for classification of routine colon cancer histopathological nuclei images</w:t>
            </w:r>
          </w:p>
        </w:tc>
        <w:tc>
          <w:tcPr>
            <w:tcW w:w="1709"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2020</w:t>
            </w:r>
          </w:p>
        </w:tc>
        <w:tc>
          <w:tcPr>
            <w:tcW w:w="1460"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分析论文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350" w:type="dxa"/>
          </w:tcPr>
          <w:p>
            <w:pPr>
              <w:keepNext w:val="0"/>
              <w:keepLines w:val="0"/>
              <w:widowControl/>
              <w:suppressLineNumbers w:val="0"/>
              <w:jc w:val="left"/>
              <w:rPr>
                <w:rFonts w:hint="eastAsia" w:ascii="宋体" w:hAnsi="宋体" w:eastAsia="宋体" w:cs="宋体"/>
                <w:color w:val="000000"/>
                <w:kern w:val="0"/>
                <w:sz w:val="15"/>
                <w:szCs w:val="15"/>
                <w:lang w:val="en-US" w:eastAsia="zh-CN" w:bidi="ar"/>
              </w:rPr>
            </w:pPr>
            <w:r>
              <w:rPr>
                <w:rFonts w:ascii="宋体" w:hAnsi="宋体" w:eastAsia="宋体" w:cs="宋体"/>
                <w:sz w:val="15"/>
                <w:szCs w:val="15"/>
              </w:rPr>
              <w:t>Optimal bag - of - features using random salp swarm </w:t>
            </w:r>
            <w:r>
              <w:rPr>
                <w:rFonts w:ascii="宋体" w:hAnsi="宋体" w:eastAsia="宋体" w:cs="宋体"/>
                <w:sz w:val="15"/>
                <w:szCs w:val="15"/>
              </w:rPr>
              <w:br w:type="textWrapping"/>
            </w:r>
            <w:r>
              <w:rPr>
                <w:rFonts w:ascii="宋体" w:hAnsi="宋体" w:eastAsia="宋体" w:cs="宋体"/>
                <w:sz w:val="15"/>
                <w:szCs w:val="15"/>
              </w:rPr>
              <w:t> algorithm for histopathological image analysis</w:t>
            </w:r>
          </w:p>
        </w:tc>
        <w:tc>
          <w:tcPr>
            <w:tcW w:w="1709"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2020</w:t>
            </w:r>
          </w:p>
        </w:tc>
        <w:tc>
          <w:tcPr>
            <w:tcW w:w="1460"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研究论文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350" w:type="dxa"/>
          </w:tcPr>
          <w:p>
            <w:pPr>
              <w:keepNext w:val="0"/>
              <w:keepLines w:val="0"/>
              <w:widowControl/>
              <w:suppressLineNumbers w:val="0"/>
              <w:jc w:val="left"/>
              <w:rPr>
                <w:rFonts w:hint="eastAsia" w:ascii="宋体" w:hAnsi="宋体" w:eastAsia="宋体" w:cs="宋体"/>
                <w:color w:val="000000"/>
                <w:kern w:val="0"/>
                <w:sz w:val="15"/>
                <w:szCs w:val="15"/>
                <w:lang w:val="en-US" w:eastAsia="zh-CN" w:bidi="ar"/>
              </w:rPr>
            </w:pPr>
            <w:r>
              <w:rPr>
                <w:rFonts w:ascii="宋体" w:hAnsi="宋体" w:eastAsia="宋体" w:cs="宋体"/>
                <w:sz w:val="15"/>
                <w:szCs w:val="15"/>
              </w:rPr>
              <w:t>Integrative analysis of histopathological images and chromatinaccessibility data for estrogen receptor-positive breastcancer</w:t>
            </w:r>
          </w:p>
        </w:tc>
        <w:tc>
          <w:tcPr>
            <w:tcW w:w="1709"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2020</w:t>
            </w:r>
          </w:p>
        </w:tc>
        <w:tc>
          <w:tcPr>
            <w:tcW w:w="1460"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分析论文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5350" w:type="dxa"/>
          </w:tcPr>
          <w:p>
            <w:pPr>
              <w:keepNext w:val="0"/>
              <w:keepLines w:val="0"/>
              <w:widowControl/>
              <w:suppressLineNumbers w:val="0"/>
              <w:jc w:val="left"/>
              <w:rPr>
                <w:rFonts w:hint="eastAsia" w:ascii="宋体" w:hAnsi="宋体" w:eastAsia="宋体" w:cs="宋体"/>
                <w:color w:val="000000"/>
                <w:kern w:val="0"/>
                <w:sz w:val="15"/>
                <w:szCs w:val="15"/>
                <w:lang w:val="en-US" w:eastAsia="zh-CN" w:bidi="ar"/>
              </w:rPr>
            </w:pPr>
            <w:r>
              <w:rPr>
                <w:rFonts w:ascii="宋体" w:hAnsi="宋体" w:eastAsia="宋体" w:cs="宋体"/>
                <w:sz w:val="15"/>
                <w:szCs w:val="15"/>
              </w:rPr>
              <w:t>PD-L1 expression in gastric cancer determined by digital image analyses:correlation with pathologist pitfalls and interpretation</w:t>
            </w:r>
          </w:p>
        </w:tc>
        <w:tc>
          <w:tcPr>
            <w:tcW w:w="1709"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2020</w:t>
            </w:r>
          </w:p>
        </w:tc>
        <w:tc>
          <w:tcPr>
            <w:tcW w:w="1460"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分析论文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350" w:type="dxa"/>
          </w:tcPr>
          <w:p>
            <w:pPr>
              <w:keepNext w:val="0"/>
              <w:keepLines w:val="0"/>
              <w:widowControl/>
              <w:suppressLineNumbers w:val="0"/>
              <w:jc w:val="left"/>
              <w:rPr>
                <w:rFonts w:hint="eastAsia" w:ascii="宋体" w:hAnsi="宋体" w:eastAsia="宋体" w:cs="宋体"/>
                <w:color w:val="000000"/>
                <w:kern w:val="0"/>
                <w:sz w:val="15"/>
                <w:szCs w:val="15"/>
                <w:lang w:val="en-US" w:eastAsia="zh-CN" w:bidi="ar"/>
              </w:rPr>
            </w:pPr>
            <w:r>
              <w:rPr>
                <w:rFonts w:ascii="宋体" w:hAnsi="宋体" w:eastAsia="宋体" w:cs="宋体"/>
                <w:sz w:val="15"/>
                <w:szCs w:val="15"/>
              </w:rPr>
              <w:t>Image Analysis of Early Lung Adenocarcinoma and Its Significance in Pathological Typing</w:t>
            </w:r>
          </w:p>
        </w:tc>
        <w:tc>
          <w:tcPr>
            <w:tcW w:w="1709"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2020</w:t>
            </w:r>
          </w:p>
        </w:tc>
        <w:tc>
          <w:tcPr>
            <w:tcW w:w="1460"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研究论文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5350" w:type="dxa"/>
          </w:tcPr>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color w:val="231F20"/>
                <w:kern w:val="0"/>
                <w:sz w:val="15"/>
                <w:szCs w:val="15"/>
                <w:lang w:val="en-US" w:eastAsia="zh-CN" w:bidi="ar"/>
              </w:rPr>
              <w:t>深度学习在肿瘤组织病理图像分析中的应用</w:t>
            </w:r>
          </w:p>
          <w:p>
            <w:pPr>
              <w:keepNext w:val="0"/>
              <w:keepLines w:val="0"/>
              <w:widowControl/>
              <w:suppressLineNumbers w:val="0"/>
              <w:jc w:val="left"/>
              <w:rPr>
                <w:rFonts w:hint="eastAsia" w:ascii="宋体" w:hAnsi="宋体" w:eastAsia="宋体" w:cs="宋体"/>
                <w:color w:val="000000"/>
                <w:kern w:val="0"/>
                <w:sz w:val="15"/>
                <w:szCs w:val="15"/>
                <w:lang w:val="en-US" w:eastAsia="zh-CN" w:bidi="ar"/>
              </w:rPr>
            </w:pPr>
          </w:p>
        </w:tc>
        <w:tc>
          <w:tcPr>
            <w:tcW w:w="1709"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2021</w:t>
            </w:r>
          </w:p>
        </w:tc>
        <w:tc>
          <w:tcPr>
            <w:tcW w:w="1460"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综述论文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350" w:type="dxa"/>
          </w:tcPr>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t xml:space="preserve">Machine learning-based pathomics signature could act as a </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t xml:space="preserve">novel prognostic marker for patients with clear cell renal </w:t>
            </w:r>
          </w:p>
          <w:p>
            <w:pPr>
              <w:keepNext w:val="0"/>
              <w:keepLines w:val="0"/>
              <w:widowControl/>
              <w:suppressLineNumbers w:val="0"/>
              <w:jc w:val="left"/>
              <w:rPr>
                <w:rFonts w:hint="default"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cell carcinome</w:t>
            </w:r>
          </w:p>
        </w:tc>
        <w:tc>
          <w:tcPr>
            <w:tcW w:w="1709"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2021</w:t>
            </w:r>
          </w:p>
        </w:tc>
        <w:tc>
          <w:tcPr>
            <w:tcW w:w="1460"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研究论文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350" w:type="dxa"/>
          </w:tcPr>
          <w:p>
            <w:pPr>
              <w:keepNext w:val="0"/>
              <w:keepLines w:val="0"/>
              <w:widowControl/>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color w:val="131413"/>
                <w:kern w:val="0"/>
                <w:sz w:val="15"/>
                <w:szCs w:val="15"/>
                <w:lang w:val="en-US" w:eastAsia="zh-CN" w:bidi="ar"/>
              </w:rPr>
              <w:t>Accurate diagnosis of colorectal cancer based on histopathology images using artificial intelligence</w:t>
            </w:r>
          </w:p>
        </w:tc>
        <w:tc>
          <w:tcPr>
            <w:tcW w:w="1709"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2021</w:t>
            </w:r>
          </w:p>
        </w:tc>
        <w:tc>
          <w:tcPr>
            <w:tcW w:w="1460"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研究论文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350" w:type="dxa"/>
          </w:tcPr>
          <w:p>
            <w:pPr>
              <w:keepNext w:val="0"/>
              <w:keepLines w:val="0"/>
              <w:widowControl/>
              <w:suppressLineNumbers w:val="0"/>
              <w:jc w:val="left"/>
              <w:rPr>
                <w:rFonts w:hint="eastAsia" w:ascii="宋体" w:hAnsi="宋体" w:eastAsia="宋体" w:cs="宋体"/>
                <w:color w:val="000000"/>
                <w:kern w:val="0"/>
                <w:sz w:val="15"/>
                <w:szCs w:val="15"/>
                <w:lang w:val="en-US" w:eastAsia="zh-CN" w:bidi="ar"/>
              </w:rPr>
            </w:pPr>
            <w:r>
              <w:rPr>
                <w:rFonts w:ascii="宋体" w:hAnsi="宋体" w:eastAsia="宋体" w:cs="宋体"/>
                <w:sz w:val="15"/>
                <w:szCs w:val="15"/>
              </w:rPr>
              <w:t>Neural Image Gompression for Gigapixel Histopathology Image Analysis</w:t>
            </w:r>
          </w:p>
        </w:tc>
        <w:tc>
          <w:tcPr>
            <w:tcW w:w="1709"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2021</w:t>
            </w:r>
          </w:p>
        </w:tc>
        <w:tc>
          <w:tcPr>
            <w:tcW w:w="1460"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报告论文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350" w:type="dxa"/>
          </w:tcPr>
          <w:p>
            <w:pPr>
              <w:keepNext w:val="0"/>
              <w:keepLines w:val="0"/>
              <w:widowControl/>
              <w:suppressLineNumbers w:val="0"/>
              <w:jc w:val="left"/>
              <w:rPr>
                <w:rFonts w:hint="eastAsia" w:ascii="宋体" w:hAnsi="宋体" w:eastAsia="宋体" w:cs="宋体"/>
                <w:color w:val="000000"/>
                <w:kern w:val="0"/>
                <w:sz w:val="15"/>
                <w:szCs w:val="15"/>
                <w:lang w:val="en-US" w:eastAsia="zh-CN" w:bidi="ar"/>
              </w:rPr>
            </w:pPr>
            <w:r>
              <w:rPr>
                <w:rFonts w:ascii="宋体" w:hAnsi="宋体" w:eastAsia="宋体" w:cs="宋体"/>
                <w:sz w:val="15"/>
                <w:szCs w:val="15"/>
              </w:rPr>
              <w:t>Breast Cancer Detection , Segmentation and Classification on Histopathology Images Analysis : A Systematic Review</w:t>
            </w:r>
          </w:p>
        </w:tc>
        <w:tc>
          <w:tcPr>
            <w:tcW w:w="1709"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2021</w:t>
            </w:r>
          </w:p>
        </w:tc>
        <w:tc>
          <w:tcPr>
            <w:tcW w:w="1460"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研究论文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350" w:type="dxa"/>
          </w:tcPr>
          <w:p>
            <w:pPr>
              <w:keepNext w:val="0"/>
              <w:keepLines w:val="0"/>
              <w:widowControl/>
              <w:suppressLineNumbers w:val="0"/>
              <w:jc w:val="left"/>
              <w:rPr>
                <w:rFonts w:hint="eastAsia" w:ascii="宋体" w:hAnsi="宋体" w:eastAsia="宋体" w:cs="宋体"/>
                <w:color w:val="000000"/>
                <w:kern w:val="0"/>
                <w:sz w:val="15"/>
                <w:szCs w:val="15"/>
                <w:lang w:val="en-US" w:eastAsia="zh-CN" w:bidi="ar"/>
              </w:rPr>
            </w:pPr>
            <w:r>
              <w:rPr>
                <w:rFonts w:ascii="宋体" w:hAnsi="宋体" w:eastAsia="宋体" w:cs="宋体"/>
                <w:sz w:val="15"/>
                <w:szCs w:val="15"/>
              </w:rPr>
              <w:t>A fast and effective detection framework for whole - slide histopathology image analysis</w:t>
            </w:r>
          </w:p>
        </w:tc>
        <w:tc>
          <w:tcPr>
            <w:tcW w:w="1709"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2021</w:t>
            </w:r>
          </w:p>
        </w:tc>
        <w:tc>
          <w:tcPr>
            <w:tcW w:w="1460"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研究论文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350" w:type="dxa"/>
          </w:tcPr>
          <w:p>
            <w:pPr>
              <w:keepNext w:val="0"/>
              <w:keepLines w:val="0"/>
              <w:widowControl/>
              <w:suppressLineNumbers w:val="0"/>
              <w:jc w:val="left"/>
              <w:rPr>
                <w:rFonts w:hint="eastAsia" w:ascii="宋体" w:hAnsi="宋体" w:eastAsia="宋体" w:cs="宋体"/>
                <w:color w:val="000000"/>
                <w:kern w:val="0"/>
                <w:sz w:val="15"/>
                <w:szCs w:val="15"/>
                <w:lang w:val="en-US" w:eastAsia="zh-CN" w:bidi="ar"/>
              </w:rPr>
            </w:pPr>
            <w:r>
              <w:rPr>
                <w:rFonts w:ascii="宋体" w:hAnsi="宋体" w:eastAsia="宋体" w:cs="宋体"/>
                <w:sz w:val="15"/>
                <w:szCs w:val="15"/>
              </w:rPr>
              <w:t>Deep learning - based tumor microenvironment analysis in colon adenocarcinoma histopathological whole - slide images</w:t>
            </w:r>
          </w:p>
        </w:tc>
        <w:tc>
          <w:tcPr>
            <w:tcW w:w="1709"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2021</w:t>
            </w:r>
          </w:p>
        </w:tc>
        <w:tc>
          <w:tcPr>
            <w:tcW w:w="1460"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研究论文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350" w:type="dxa"/>
          </w:tcPr>
          <w:p>
            <w:pPr>
              <w:keepNext w:val="0"/>
              <w:keepLines w:val="0"/>
              <w:widowControl/>
              <w:suppressLineNumbers w:val="0"/>
              <w:jc w:val="left"/>
              <w:rPr>
                <w:rFonts w:hint="eastAsia" w:ascii="宋体" w:hAnsi="宋体" w:eastAsia="宋体" w:cs="宋体"/>
                <w:color w:val="000000"/>
                <w:kern w:val="0"/>
                <w:sz w:val="15"/>
                <w:szCs w:val="15"/>
                <w:lang w:val="en-US" w:eastAsia="zh-CN" w:bidi="ar"/>
              </w:rPr>
            </w:pPr>
            <w:r>
              <w:rPr>
                <w:rFonts w:ascii="宋体" w:hAnsi="宋体" w:eastAsia="宋体" w:cs="宋体"/>
                <w:sz w:val="15"/>
                <w:szCs w:val="15"/>
              </w:rPr>
              <w:t>Gonventional microscopy versus digital image analysis for histopathologic evaluation of immune cells in the endometrium</w:t>
            </w:r>
          </w:p>
        </w:tc>
        <w:tc>
          <w:tcPr>
            <w:tcW w:w="1709"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2021</w:t>
            </w:r>
          </w:p>
        </w:tc>
        <w:tc>
          <w:tcPr>
            <w:tcW w:w="1460"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分析论文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5350" w:type="dxa"/>
          </w:tcPr>
          <w:p>
            <w:pPr>
              <w:keepNext w:val="0"/>
              <w:keepLines w:val="0"/>
              <w:widowControl/>
              <w:suppressLineNumbers w:val="0"/>
              <w:jc w:val="left"/>
              <w:rPr>
                <w:rFonts w:hint="default"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病理图像纹理分析在胃癌MSI检测中的研究应用</w:t>
            </w:r>
          </w:p>
        </w:tc>
        <w:tc>
          <w:tcPr>
            <w:tcW w:w="1709"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2021</w:t>
            </w:r>
          </w:p>
        </w:tc>
        <w:tc>
          <w:tcPr>
            <w:tcW w:w="1460"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研究论文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5350" w:type="dxa"/>
          </w:tcPr>
          <w:p>
            <w:pPr>
              <w:keepNext w:val="0"/>
              <w:keepLines w:val="0"/>
              <w:widowControl/>
              <w:suppressLineNumbers w:val="0"/>
              <w:jc w:val="left"/>
              <w:rPr>
                <w:rFonts w:hint="default"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原发性膀胱粘液腺癌的临床病理特征分析</w:t>
            </w:r>
          </w:p>
        </w:tc>
        <w:tc>
          <w:tcPr>
            <w:tcW w:w="1709"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2021</w:t>
            </w:r>
          </w:p>
        </w:tc>
        <w:tc>
          <w:tcPr>
            <w:tcW w:w="1460"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分析论文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350" w:type="dxa"/>
          </w:tcPr>
          <w:p>
            <w:pPr>
              <w:keepNext w:val="0"/>
              <w:keepLines w:val="0"/>
              <w:widowControl/>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人工智能在肿瘤组织病理标志物分析中的应用进展</w:t>
            </w:r>
          </w:p>
        </w:tc>
        <w:tc>
          <w:tcPr>
            <w:tcW w:w="1709"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2022</w:t>
            </w:r>
          </w:p>
        </w:tc>
        <w:tc>
          <w:tcPr>
            <w:tcW w:w="1460"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综述论文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350" w:type="dxa"/>
          </w:tcPr>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t xml:space="preserve">A deep learning model for molecular label transfer that enables </w:t>
            </w:r>
          </w:p>
          <w:p>
            <w:pPr>
              <w:keepNext w:val="0"/>
              <w:keepLines w:val="0"/>
              <w:widowControl/>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cancer cell identifification from histopathology images</w:t>
            </w:r>
          </w:p>
        </w:tc>
        <w:tc>
          <w:tcPr>
            <w:tcW w:w="1709"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2022</w:t>
            </w:r>
          </w:p>
        </w:tc>
        <w:tc>
          <w:tcPr>
            <w:tcW w:w="1460"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研究论文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350" w:type="dxa"/>
          </w:tcPr>
          <w:p>
            <w:pPr>
              <w:keepNext w:val="0"/>
              <w:keepLines w:val="0"/>
              <w:widowControl/>
              <w:suppressLineNumbers w:val="0"/>
              <w:jc w:val="left"/>
              <w:rPr>
                <w:rFonts w:hint="eastAsia" w:ascii="宋体" w:hAnsi="宋体" w:eastAsia="宋体" w:cs="宋体"/>
                <w:color w:val="000000"/>
                <w:kern w:val="0"/>
                <w:sz w:val="15"/>
                <w:szCs w:val="15"/>
                <w:lang w:val="en-US" w:eastAsia="zh-CN" w:bidi="ar"/>
              </w:rPr>
            </w:pPr>
            <w:r>
              <w:rPr>
                <w:rFonts w:ascii="宋体" w:hAnsi="宋体" w:eastAsia="宋体" w:cs="宋体"/>
                <w:sz w:val="15"/>
                <w:szCs w:val="15"/>
              </w:rPr>
              <w:t>Segmentation of malignant tumours in mammogram images : A hybrid approach using convolutional neural networks and connected component analysis</w:t>
            </w:r>
          </w:p>
        </w:tc>
        <w:tc>
          <w:tcPr>
            <w:tcW w:w="1709"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2022</w:t>
            </w:r>
          </w:p>
        </w:tc>
        <w:tc>
          <w:tcPr>
            <w:tcW w:w="1460"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研究论文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350" w:type="dxa"/>
          </w:tcPr>
          <w:p>
            <w:pPr>
              <w:keepNext w:val="0"/>
              <w:keepLines w:val="0"/>
              <w:widowControl/>
              <w:suppressLineNumbers w:val="0"/>
              <w:jc w:val="left"/>
              <w:rPr>
                <w:rFonts w:hint="eastAsia" w:ascii="宋体" w:hAnsi="宋体" w:eastAsia="宋体" w:cs="宋体"/>
                <w:color w:val="000000"/>
                <w:kern w:val="0"/>
                <w:sz w:val="15"/>
                <w:szCs w:val="15"/>
                <w:lang w:val="en-US" w:eastAsia="zh-CN" w:bidi="ar"/>
              </w:rPr>
            </w:pPr>
            <w:r>
              <w:rPr>
                <w:rFonts w:ascii="宋体" w:hAnsi="宋体" w:eastAsia="宋体" w:cs="宋体"/>
                <w:sz w:val="15"/>
                <w:szCs w:val="15"/>
              </w:rPr>
              <w:t>A retrospective analysis of eleven gene mutations , PD -L1</w:t>
            </w:r>
            <w:r>
              <w:rPr>
                <w:rFonts w:hint="eastAsia" w:ascii="宋体" w:hAnsi="宋体" w:eastAsia="宋体" w:cs="宋体"/>
                <w:sz w:val="15"/>
                <w:szCs w:val="15"/>
                <w:lang w:val="en-US" w:eastAsia="zh-CN"/>
              </w:rPr>
              <w:t xml:space="preserve"> </w:t>
            </w:r>
            <w:r>
              <w:rPr>
                <w:rFonts w:ascii="宋体" w:hAnsi="宋体" w:eastAsia="宋体" w:cs="宋体"/>
                <w:sz w:val="15"/>
                <w:szCs w:val="15"/>
              </w:rPr>
              <w:t>expression characteristics in non - small cell lung cancer patients and clinicopathological</w:t>
            </w:r>
          </w:p>
        </w:tc>
        <w:tc>
          <w:tcPr>
            <w:tcW w:w="1709"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2022</w:t>
            </w:r>
          </w:p>
        </w:tc>
        <w:tc>
          <w:tcPr>
            <w:tcW w:w="1460"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分析论文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350" w:type="dxa"/>
          </w:tcPr>
          <w:p>
            <w:pPr>
              <w:keepNext w:val="0"/>
              <w:keepLines w:val="0"/>
              <w:widowControl/>
              <w:suppressLineNumbers w:val="0"/>
              <w:jc w:val="left"/>
              <w:rPr>
                <w:rFonts w:hint="eastAsia" w:ascii="宋体" w:hAnsi="宋体" w:eastAsia="宋体" w:cs="宋体"/>
                <w:color w:val="000000"/>
                <w:kern w:val="0"/>
                <w:sz w:val="15"/>
                <w:szCs w:val="15"/>
                <w:lang w:val="en-US" w:eastAsia="zh-CN" w:bidi="ar"/>
              </w:rPr>
            </w:pPr>
            <w:r>
              <w:rPr>
                <w:rFonts w:ascii="宋体" w:hAnsi="宋体" w:eastAsia="宋体" w:cs="宋体"/>
                <w:sz w:val="15"/>
                <w:szCs w:val="15"/>
              </w:rPr>
              <w:t>Glinicopathological analysis and prognostic significance of NF - kB p65 and IKKB protein and mRNA expression in nasopharyngeal carcinoma</w:t>
            </w:r>
          </w:p>
        </w:tc>
        <w:tc>
          <w:tcPr>
            <w:tcW w:w="1709"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2022</w:t>
            </w:r>
          </w:p>
        </w:tc>
        <w:tc>
          <w:tcPr>
            <w:tcW w:w="1460"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研究论文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5" w:hRule="atLeast"/>
        </w:trPr>
        <w:tc>
          <w:tcPr>
            <w:tcW w:w="5350" w:type="dxa"/>
          </w:tcPr>
          <w:p>
            <w:pPr>
              <w:keepNext w:val="0"/>
              <w:keepLines w:val="0"/>
              <w:widowControl/>
              <w:suppressLineNumbers w:val="0"/>
              <w:jc w:val="left"/>
              <w:rPr>
                <w:rFonts w:hint="default"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人工智能在结直肠癌数字化病理图像分析中的应用</w:t>
            </w:r>
          </w:p>
        </w:tc>
        <w:tc>
          <w:tcPr>
            <w:tcW w:w="1709"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2022</w:t>
            </w:r>
          </w:p>
        </w:tc>
        <w:tc>
          <w:tcPr>
            <w:tcW w:w="1460"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综述论文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350" w:type="dxa"/>
          </w:tcPr>
          <w:p>
            <w:pPr>
              <w:keepNext w:val="0"/>
              <w:keepLines w:val="0"/>
              <w:widowControl/>
              <w:suppressLineNumbers w:val="0"/>
              <w:jc w:val="left"/>
              <w:rPr>
                <w:rFonts w:hint="default"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深度学习在病理及检验诊断图像分析中的应用</w:t>
            </w:r>
          </w:p>
        </w:tc>
        <w:tc>
          <w:tcPr>
            <w:tcW w:w="1709"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2022</w:t>
            </w:r>
          </w:p>
        </w:tc>
        <w:tc>
          <w:tcPr>
            <w:tcW w:w="1460"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综述论文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350" w:type="dxa"/>
          </w:tcPr>
          <w:p>
            <w:pPr>
              <w:keepNext w:val="0"/>
              <w:keepLines w:val="0"/>
              <w:widowControl/>
              <w:suppressLineNumbers w:val="0"/>
              <w:jc w:val="left"/>
              <w:rPr>
                <w:rFonts w:hint="default"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慢性乙型肝炎患者血清生化指标与肝组织病理特征的相关性分析</w:t>
            </w:r>
          </w:p>
        </w:tc>
        <w:tc>
          <w:tcPr>
            <w:tcW w:w="1709"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2022</w:t>
            </w:r>
          </w:p>
        </w:tc>
        <w:tc>
          <w:tcPr>
            <w:tcW w:w="1460"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分析论文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350" w:type="dxa"/>
          </w:tcPr>
          <w:p>
            <w:pPr>
              <w:keepNext w:val="0"/>
              <w:keepLines w:val="0"/>
              <w:widowControl/>
              <w:suppressLineNumbers w:val="0"/>
              <w:jc w:val="left"/>
              <w:rPr>
                <w:rFonts w:hint="default"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早期结直肠癌的诊断率及临床病理特征分析</w:t>
            </w:r>
          </w:p>
        </w:tc>
        <w:tc>
          <w:tcPr>
            <w:tcW w:w="1709"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2022</w:t>
            </w:r>
          </w:p>
        </w:tc>
        <w:tc>
          <w:tcPr>
            <w:tcW w:w="1460"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研究论文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5350" w:type="dxa"/>
          </w:tcPr>
          <w:p>
            <w:pPr>
              <w:keepNext w:val="0"/>
              <w:keepLines w:val="0"/>
              <w:widowControl/>
              <w:suppressLineNumbers w:val="0"/>
              <w:jc w:val="left"/>
              <w:rPr>
                <w:rFonts w:hint="default"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脐尿管癌的超声表现与病理对照分析</w:t>
            </w:r>
          </w:p>
        </w:tc>
        <w:tc>
          <w:tcPr>
            <w:tcW w:w="1709"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2022</w:t>
            </w:r>
          </w:p>
        </w:tc>
        <w:tc>
          <w:tcPr>
            <w:tcW w:w="1460" w:type="dxa"/>
          </w:tcPr>
          <w:p>
            <w:p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分析论文</w:t>
            </w:r>
          </w:p>
        </w:tc>
      </w:tr>
    </w:tbl>
    <w:p>
      <w:pPr>
        <w:bidi w:val="0"/>
        <w:ind w:firstLine="420" w:firstLineChars="0"/>
        <w:jc w:val="left"/>
        <w:rPr>
          <w:rFonts w:hint="default" w:ascii="宋体" w:hAnsi="宋体" w:eastAsia="宋体" w:cs="宋体"/>
          <w:sz w:val="21"/>
          <w:szCs w:val="21"/>
          <w:lang w:val="en-US" w:eastAsia="zh-CN"/>
        </w:rPr>
      </w:pPr>
    </w:p>
    <w:p>
      <w:pPr>
        <w:numPr>
          <w:ilvl w:val="0"/>
          <w:numId w:val="2"/>
        </w:numPr>
        <w:rPr>
          <w:rFonts w:hint="default"/>
          <w:b/>
          <w:bCs/>
          <w:lang w:val="en-US" w:eastAsia="zh-CN"/>
        </w:rPr>
      </w:pPr>
      <w:r>
        <w:rPr>
          <w:rFonts w:hint="eastAsia"/>
          <w:b/>
          <w:bCs/>
          <w:lang w:val="en-US" w:eastAsia="zh-CN"/>
        </w:rPr>
        <w:t>数据及开源码</w:t>
      </w:r>
    </w:p>
    <w:p>
      <w:pPr>
        <w:bidi w:val="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bidi w:val="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29"/>
        <w:gridCol w:w="4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b/>
                <w:bCs/>
                <w:vertAlign w:val="baseline"/>
                <w:lang w:val="en-US" w:eastAsia="zh-CN"/>
              </w:rPr>
            </w:pPr>
            <w:r>
              <w:rPr>
                <w:rFonts w:hint="eastAsia"/>
                <w:b/>
                <w:bCs/>
                <w:vertAlign w:val="baseline"/>
                <w:lang w:val="en-US" w:eastAsia="zh-CN"/>
              </w:rPr>
              <w:t>参考文献</w:t>
            </w:r>
          </w:p>
        </w:tc>
        <w:tc>
          <w:tcPr>
            <w:tcW w:w="4261" w:type="dxa"/>
          </w:tcPr>
          <w:p>
            <w:pPr>
              <w:numPr>
                <w:ilvl w:val="0"/>
                <w:numId w:val="0"/>
              </w:numPr>
              <w:rPr>
                <w:rFonts w:hint="default"/>
                <w:b/>
                <w:bCs/>
                <w:vertAlign w:val="baseline"/>
                <w:lang w:val="en-US" w:eastAsia="zh-CN"/>
              </w:rPr>
            </w:pPr>
            <w:r>
              <w:rPr>
                <w:rFonts w:hint="eastAsia"/>
                <w:b/>
                <w:bCs/>
                <w:vertAlign w:val="baseline"/>
                <w:lang w:val="en-US" w:eastAsia="zh-CN"/>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b/>
                <w:bCs/>
                <w:color w:val="000000"/>
                <w:kern w:val="0"/>
                <w:sz w:val="15"/>
                <w:szCs w:val="15"/>
                <w:lang w:val="en-US" w:eastAsia="zh-CN" w:bidi="ar"/>
              </w:rPr>
              <w:t xml:space="preserve">Deep Learning Models for Histopathological Classifcation of Gastric andColonicEpithelial </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b/>
                <w:bCs/>
                <w:color w:val="000000"/>
                <w:kern w:val="0"/>
                <w:sz w:val="15"/>
                <w:szCs w:val="15"/>
                <w:lang w:val="en-US" w:eastAsia="zh-CN" w:bidi="ar"/>
              </w:rPr>
              <w:t>Tumours</w:t>
            </w:r>
          </w:p>
          <w:p>
            <w:pPr>
              <w:numPr>
                <w:ilvl w:val="0"/>
                <w:numId w:val="0"/>
              </w:numPr>
              <w:rPr>
                <w:rFonts w:hint="default"/>
                <w:b/>
                <w:bCs/>
                <w:vertAlign w:val="baseline"/>
                <w:lang w:val="en-US" w:eastAsia="zh-CN"/>
              </w:rPr>
            </w:pPr>
          </w:p>
        </w:tc>
        <w:tc>
          <w:tcPr>
            <w:tcW w:w="4261" w:type="dxa"/>
          </w:tcPr>
          <w:p>
            <w:pPr>
              <w:numPr>
                <w:ilvl w:val="0"/>
                <w:numId w:val="0"/>
              </w:numPr>
              <w:rPr>
                <w:rFonts w:hint="default"/>
                <w:b/>
                <w:bCs/>
                <w:vertAlign w:val="baseline"/>
                <w:lang w:val="en-US" w:eastAsia="zh-CN"/>
              </w:rPr>
            </w:pPr>
            <w:r>
              <w:rPr>
                <w:rFonts w:hint="default"/>
                <w:b/>
                <w:bCs/>
                <w:vertAlign w:val="baseline"/>
                <w:lang w:val="en-US" w:eastAsia="zh-CN"/>
              </w:rPr>
              <w:fldChar w:fldCharType="begin"/>
            </w:r>
            <w:r>
              <w:rPr>
                <w:rFonts w:hint="default"/>
                <w:b/>
                <w:bCs/>
                <w:vertAlign w:val="baseline"/>
                <w:lang w:val="en-US" w:eastAsia="zh-CN"/>
              </w:rPr>
              <w:instrText xml:space="preserve"> HYPERLINK "https://www.nature.com/articles/s41598-020-58467-9" </w:instrText>
            </w:r>
            <w:r>
              <w:rPr>
                <w:rFonts w:hint="default"/>
                <w:b/>
                <w:bCs/>
                <w:vertAlign w:val="baseline"/>
                <w:lang w:val="en-US" w:eastAsia="zh-CN"/>
              </w:rPr>
              <w:fldChar w:fldCharType="separate"/>
            </w:r>
            <w:r>
              <w:rPr>
                <w:rStyle w:val="7"/>
                <w:rFonts w:hint="default"/>
                <w:b/>
                <w:bCs/>
                <w:vertAlign w:val="baseline"/>
                <w:lang w:val="en-US" w:eastAsia="zh-CN"/>
              </w:rPr>
              <w:t>https://www.nature.com/articles/s41598-020-58467-9</w:t>
            </w:r>
            <w:r>
              <w:rPr>
                <w:rFonts w:hint="default"/>
                <w:b/>
                <w:bCs/>
                <w:vertAlign w:val="baseline"/>
                <w:lang w:val="en-US" w:eastAsia="zh-CN"/>
              </w:rPr>
              <w:fldChar w:fldCharType="end"/>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t>www.nature.com/scientificreports</w:t>
            </w:r>
          </w:p>
          <w:p>
            <w:pPr>
              <w:numPr>
                <w:ilvl w:val="0"/>
                <w:numId w:val="0"/>
              </w:num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color w:val="131413"/>
                <w:kern w:val="0"/>
                <w:sz w:val="15"/>
                <w:szCs w:val="15"/>
                <w:lang w:val="en-US" w:eastAsia="zh-CN" w:bidi="ar"/>
              </w:rPr>
              <w:t xml:space="preserve">Accurate diagnosis of colorectal cancer </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color w:val="131413"/>
                <w:kern w:val="0"/>
                <w:sz w:val="15"/>
                <w:szCs w:val="15"/>
                <w:lang w:val="en-US" w:eastAsia="zh-CN" w:bidi="ar"/>
              </w:rPr>
              <w:t xml:space="preserve">based on histopathology images using </w:t>
            </w:r>
          </w:p>
          <w:p>
            <w:pPr>
              <w:keepNext w:val="0"/>
              <w:keepLines w:val="0"/>
              <w:widowControl/>
              <w:suppressLineNumbers w:val="0"/>
              <w:jc w:val="left"/>
              <w:rPr>
                <w:rFonts w:hint="default"/>
                <w:b/>
                <w:bCs/>
                <w:vertAlign w:val="baseline"/>
                <w:lang w:val="en-US" w:eastAsia="zh-CN"/>
              </w:rPr>
            </w:pPr>
            <w:r>
              <w:rPr>
                <w:rFonts w:hint="eastAsia" w:ascii="宋体" w:hAnsi="宋体" w:eastAsia="宋体" w:cs="宋体"/>
                <w:color w:val="131413"/>
                <w:kern w:val="0"/>
                <w:sz w:val="15"/>
                <w:szCs w:val="15"/>
                <w:lang w:val="en-US" w:eastAsia="zh-CN" w:bidi="ar"/>
              </w:rPr>
              <w:t>artificial intelligence</w:t>
            </w:r>
          </w:p>
        </w:tc>
        <w:tc>
          <w:tcPr>
            <w:tcW w:w="4261" w:type="dxa"/>
          </w:tcPr>
          <w:p>
            <w:pPr>
              <w:keepNext w:val="0"/>
              <w:keepLines w:val="0"/>
              <w:widowControl/>
              <w:suppressLineNumbers w:val="0"/>
              <w:jc w:val="left"/>
              <w:rPr>
                <w:rFonts w:hint="eastAsia" w:ascii="宋体" w:hAnsi="宋体" w:eastAsia="宋体" w:cs="宋体"/>
              </w:rPr>
            </w:pPr>
            <w:r>
              <w:rPr>
                <w:rFonts w:hint="eastAsia" w:ascii="宋体" w:hAnsi="宋体" w:eastAsia="宋体" w:cs="宋体"/>
                <w:color w:val="131413"/>
                <w:kern w:val="0"/>
                <w:sz w:val="16"/>
                <w:szCs w:val="16"/>
                <w:lang w:val="en-US" w:eastAsia="zh-CN" w:bidi="ar"/>
              </w:rPr>
              <w:t>https://doi.org/10.1186/s12916-021-01942-5</w:t>
            </w:r>
          </w:p>
          <w:p>
            <w:pPr>
              <w:numPr>
                <w:ilvl w:val="0"/>
                <w:numId w:val="0"/>
              </w:num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t xml:space="preserve">Computational analysis of pathological images </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t xml:space="preserve">enables a better diagnosis of TFE3 Xp11.2 </w:t>
            </w:r>
          </w:p>
          <w:p>
            <w:pPr>
              <w:keepNext w:val="0"/>
              <w:keepLines w:val="0"/>
              <w:widowControl/>
              <w:suppressLineNumbers w:val="0"/>
              <w:jc w:val="left"/>
              <w:rPr>
                <w:rFonts w:hint="default"/>
                <w:b/>
                <w:bCs/>
                <w:vertAlign w:val="baseline"/>
                <w:lang w:val="en-US" w:eastAsia="zh-CN"/>
              </w:rPr>
            </w:pPr>
            <w:r>
              <w:rPr>
                <w:rFonts w:hint="eastAsia" w:ascii="宋体" w:hAnsi="宋体" w:eastAsia="宋体" w:cs="宋体"/>
                <w:color w:val="000000"/>
                <w:kern w:val="0"/>
                <w:sz w:val="15"/>
                <w:szCs w:val="15"/>
                <w:lang w:val="en-US" w:eastAsia="zh-CN" w:bidi="ar"/>
              </w:rPr>
              <w:t>translocation renal cell carcinoma</w:t>
            </w:r>
          </w:p>
        </w:tc>
        <w:tc>
          <w:tcPr>
            <w:tcW w:w="4261" w:type="dxa"/>
          </w:tcPr>
          <w:p>
            <w:pPr>
              <w:numPr>
                <w:ilvl w:val="0"/>
                <w:numId w:val="0"/>
              </w:numPr>
              <w:rPr>
                <w:rFonts w:hint="default"/>
                <w:b/>
                <w:bCs/>
                <w:vertAlign w:val="baseline"/>
                <w:lang w:val="en-US" w:eastAsia="zh-CN"/>
              </w:rPr>
            </w:pPr>
            <w:r>
              <w:rPr>
                <w:rFonts w:hint="default"/>
                <w:b/>
                <w:bCs/>
                <w:vertAlign w:val="baseline"/>
                <w:lang w:val="en-US" w:eastAsia="zh-CN"/>
              </w:rPr>
              <w:fldChar w:fldCharType="begin"/>
            </w:r>
            <w:r>
              <w:rPr>
                <w:rFonts w:hint="default"/>
                <w:b/>
                <w:bCs/>
                <w:vertAlign w:val="baseline"/>
                <w:lang w:val="en-US" w:eastAsia="zh-CN"/>
              </w:rPr>
              <w:instrText xml:space="preserve"> HYPERLINK "https://www.nature.com/ncomms/" </w:instrText>
            </w:r>
            <w:r>
              <w:rPr>
                <w:rFonts w:hint="default"/>
                <w:b/>
                <w:bCs/>
                <w:vertAlign w:val="baseline"/>
                <w:lang w:val="en-US" w:eastAsia="zh-CN"/>
              </w:rPr>
              <w:fldChar w:fldCharType="separate"/>
            </w:r>
            <w:r>
              <w:rPr>
                <w:rStyle w:val="7"/>
                <w:rFonts w:hint="default"/>
                <w:b/>
                <w:bCs/>
                <w:vertAlign w:val="baseline"/>
                <w:lang w:val="en-US" w:eastAsia="zh-CN"/>
              </w:rPr>
              <w:t>https://www.nature.com/ncomms/</w:t>
            </w:r>
            <w:r>
              <w:rPr>
                <w:rFonts w:hint="default"/>
                <w:b/>
                <w:bCs/>
                <w:vertAlign w:val="baseline"/>
                <w:lang w:val="en-US" w:eastAsia="zh-CN"/>
              </w:rPr>
              <w:fldChar w:fldCharType="end"/>
            </w:r>
          </w:p>
          <w:p>
            <w:pPr>
              <w:numPr>
                <w:ilvl w:val="0"/>
                <w:numId w:val="0"/>
              </w:numPr>
              <w:rPr>
                <w:rFonts w:hint="default"/>
                <w:b/>
                <w:bCs/>
                <w:vertAlign w:val="baseline"/>
                <w:lang w:val="en-US" w:eastAsia="zh-CN"/>
              </w:rPr>
            </w:pPr>
            <w:r>
              <w:rPr>
                <w:rFonts w:hint="default"/>
                <w:b/>
                <w:bCs/>
                <w:vertAlign w:val="baseline"/>
                <w:lang w:val="en-US" w:eastAsia="zh-CN"/>
              </w:rPr>
              <w:t>https://doi.org/10.1038/s41467-020-15671-5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t>A deep learning model for molecular label transfer that enables cancer cell identifification from histopathology images</w:t>
            </w:r>
          </w:p>
          <w:p>
            <w:pPr>
              <w:numPr>
                <w:ilvl w:val="0"/>
                <w:numId w:val="0"/>
              </w:numPr>
              <w:rPr>
                <w:rFonts w:hint="default"/>
                <w:b/>
                <w:bCs/>
                <w:vertAlign w:val="baseline"/>
                <w:lang w:val="en-US" w:eastAsia="zh-CN"/>
              </w:rPr>
            </w:pPr>
          </w:p>
        </w:tc>
        <w:tc>
          <w:tcPr>
            <w:tcW w:w="4261" w:type="dxa"/>
          </w:tcPr>
          <w:p>
            <w:pPr>
              <w:keepNext w:val="0"/>
              <w:keepLines w:val="0"/>
              <w:widowControl/>
              <w:suppressLineNumbers w:val="0"/>
              <w:jc w:val="left"/>
              <w:rPr>
                <w:rFonts w:hint="eastAsia" w:ascii="宋体" w:hAnsi="宋体" w:eastAsia="宋体" w:cs="宋体"/>
              </w:rPr>
            </w:pPr>
            <w:r>
              <w:rPr>
                <w:rFonts w:hint="eastAsia" w:ascii="宋体" w:hAnsi="宋体" w:eastAsia="宋体" w:cs="宋体"/>
                <w:color w:val="000000"/>
                <w:kern w:val="0"/>
                <w:sz w:val="17"/>
                <w:szCs w:val="17"/>
                <w:lang w:val="en-US" w:eastAsia="zh-CN" w:bidi="ar"/>
              </w:rPr>
              <w:t>https://doi.org/10.1038/s41698-022-00252-0</w:t>
            </w:r>
          </w:p>
          <w:p>
            <w:pPr>
              <w:numPr>
                <w:ilvl w:val="0"/>
                <w:numId w:val="0"/>
              </w:num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b/>
                <w:bCs/>
                <w:vertAlign w:val="baseline"/>
                <w:lang w:val="en-US" w:eastAsia="zh-CN"/>
              </w:rPr>
            </w:pPr>
            <w:r>
              <w:rPr>
                <w:rFonts w:hint="eastAsia" w:ascii="宋体" w:hAnsi="宋体" w:eastAsia="宋体" w:cs="宋体"/>
                <w:color w:val="000000"/>
                <w:kern w:val="0"/>
                <w:sz w:val="15"/>
                <w:szCs w:val="15"/>
                <w:lang w:val="en-US" w:eastAsia="zh-CN" w:bidi="ar"/>
              </w:rPr>
              <w:t>Machine learning-based pathomics signature could act as a novel prognostic marker for patients with clear cell renal cell carcinoma</w:t>
            </w:r>
          </w:p>
        </w:tc>
        <w:tc>
          <w:tcPr>
            <w:tcW w:w="4261" w:type="dxa"/>
          </w:tcPr>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t>https://doi.org/10.1038/s41416-021-01640-2</w:t>
            </w:r>
          </w:p>
          <w:p>
            <w:pPr>
              <w:numPr>
                <w:ilvl w:val="0"/>
                <w:numId w:val="0"/>
              </w:numPr>
              <w:rPr>
                <w:rFonts w:hint="default"/>
                <w:b/>
                <w:bCs/>
                <w:vertAlign w:val="baseline"/>
                <w:lang w:val="en-US" w:eastAsia="zh-CN"/>
              </w:rPr>
            </w:pPr>
          </w:p>
        </w:tc>
      </w:tr>
    </w:tbl>
    <w:p>
      <w:pPr>
        <w:bidi w:val="0"/>
        <w:jc w:val="left"/>
        <w:rPr>
          <w:rFonts w:hint="default" w:ascii="宋体" w:hAnsi="宋体" w:eastAsia="宋体" w:cs="宋体"/>
          <w:sz w:val="21"/>
          <w:szCs w:val="21"/>
          <w:lang w:val="en-US" w:eastAsia="zh-CN"/>
        </w:rPr>
      </w:pPr>
    </w:p>
    <w:p>
      <w:pPr>
        <w:bidi w:val="0"/>
        <w:jc w:val="left"/>
        <w:rPr>
          <w:rFonts w:hint="default" w:ascii="宋体" w:hAnsi="宋体" w:eastAsia="宋体" w:cs="宋体"/>
          <w:sz w:val="21"/>
          <w:szCs w:val="21"/>
          <w:lang w:val="en-US" w:eastAsia="zh-CN"/>
        </w:rPr>
      </w:pPr>
    </w:p>
    <w:p>
      <w:pPr>
        <w:rPr>
          <w:b/>
          <w:bCs/>
        </w:rPr>
      </w:pPr>
      <w:r>
        <w:rPr>
          <w:rFonts w:hint="eastAsia"/>
          <w:b/>
          <w:bCs/>
          <w:lang w:val="en-US" w:eastAsia="zh-CN"/>
        </w:rPr>
        <w:t>5.</w:t>
      </w:r>
      <w:r>
        <w:rPr>
          <w:b/>
          <w:bCs/>
        </w:rPr>
        <w:t>Challenge questions and possible research directions</w:t>
      </w:r>
    </w:p>
    <w:p>
      <w:pPr>
        <w:rPr>
          <w:b/>
          <w:bC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hint="eastAsia" w:ascii="等线" w:hAnsi="等线" w:eastAsia="等线" w:cs="Times New Roman"/>
                <w:b/>
                <w:bCs/>
                <w:szCs w:val="22"/>
              </w:rPr>
            </w:pPr>
            <w:r>
              <w:rPr>
                <w:rFonts w:ascii="等线" w:hAnsi="等线" w:eastAsia="等线" w:cs="Times New Roman"/>
                <w:b/>
                <w:bCs/>
                <w:szCs w:val="22"/>
              </w:rPr>
              <w:t>Challenge questions and possible research directions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ascii="等线" w:hAnsi="等线" w:eastAsia="等线" w:cs="Times New Roman"/>
                <w:b/>
                <w:bCs/>
                <w:szCs w:val="22"/>
              </w:rPr>
            </w:pPr>
            <w:r>
              <w:rPr>
                <w:rFonts w:ascii="等线" w:hAnsi="等线" w:eastAsia="等线" w:cs="Times New Roman"/>
                <w:b/>
                <w:bCs/>
                <w:szCs w:val="22"/>
              </w:rPr>
              <w:t>Assurance of image quality</w:t>
            </w:r>
          </w:p>
        </w:tc>
        <w:tc>
          <w:tcPr>
            <w:tcW w:w="6600" w:type="dxa"/>
          </w:tcPr>
          <w:p>
            <w:pPr>
              <w:rPr>
                <w:rFonts w:hint="eastAsia" w:ascii="等线" w:hAnsi="等线" w:eastAsia="等线" w:cs="Times New Roman"/>
                <w:szCs w:val="22"/>
              </w:rPr>
            </w:pPr>
            <w:r>
              <w:rPr>
                <w:rFonts w:ascii="等线" w:hAnsi="等线" w:eastAsia="等线" w:cs="Times New Roman"/>
                <w:szCs w:val="22"/>
              </w:rPr>
              <w:t>Pathology section images need to undergo the process of specimen fixation, harvesting, paraffin embedding, sectioning to staining and so on to do strict quality control, and the quality, fidelity, magnification, file format, and scanning time vary between countries and countries, resulting in the difficulty of image quality for subsequent computer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ascii="等线" w:hAnsi="等线" w:eastAsia="等线" w:cs="Times New Roman"/>
                <w:b/>
                <w:bCs/>
                <w:szCs w:val="22"/>
              </w:rPr>
            </w:pPr>
            <w:r>
              <w:rPr>
                <w:rFonts w:ascii="等线" w:hAnsi="等线" w:eastAsia="等线" w:cs="Times New Roman"/>
                <w:b/>
                <w:bCs/>
                <w:szCs w:val="22"/>
              </w:rPr>
              <w:t>The acquisition of large accurate feature data sets</w:t>
            </w:r>
          </w:p>
        </w:tc>
        <w:tc>
          <w:tcPr>
            <w:tcW w:w="6600" w:type="dxa"/>
          </w:tcPr>
          <w:p>
            <w:pPr>
              <w:rPr>
                <w:rFonts w:hint="eastAsia" w:ascii="等线" w:hAnsi="等线" w:eastAsia="等线" w:cs="Times New Roman"/>
                <w:szCs w:val="22"/>
              </w:rPr>
            </w:pPr>
            <w:r>
              <w:rPr>
                <w:rFonts w:ascii="等线" w:hAnsi="等线" w:eastAsia="等线" w:cs="Times New Roman"/>
                <w:szCs w:val="22"/>
              </w:rPr>
              <w:t>At present, much human effort is still required for image annotation, and the samples are mostly from the same medical institution, the quantity cannot be ensured while the quality is guaranteed, resulting in low model accuracy and high false-positive rate. As the sample size accumulates, the resulting algorithm model based on a large sample, multi center training set might be expected to be clinically useful.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ascii="等线" w:hAnsi="等线" w:eastAsia="等线" w:cs="Times New Roman"/>
                <w:b/>
                <w:bCs/>
                <w:szCs w:val="22"/>
              </w:rPr>
            </w:pPr>
            <w:r>
              <w:rPr>
                <w:rFonts w:ascii="等线" w:hAnsi="等线" w:eastAsia="等线" w:cs="Times New Roman"/>
                <w:b/>
                <w:bCs/>
                <w:szCs w:val="22"/>
              </w:rPr>
              <w:t>Incomplete conclusions drawn from AI model analysis</w:t>
            </w:r>
          </w:p>
        </w:tc>
        <w:tc>
          <w:tcPr>
            <w:tcW w:w="6600" w:type="dxa"/>
          </w:tcPr>
          <w:p>
            <w:pPr>
              <w:rPr>
                <w:rFonts w:hint="eastAsia" w:ascii="等线" w:hAnsi="等线" w:eastAsia="等线" w:cs="Times New Roman"/>
                <w:szCs w:val="22"/>
              </w:rPr>
            </w:pPr>
            <w:r>
              <w:rPr>
                <w:rFonts w:ascii="等线" w:hAnsi="等线" w:eastAsia="等线" w:cs="Times New Roman"/>
                <w:szCs w:val="22"/>
              </w:rPr>
              <w:t>The dichotomous "" benign "" to "" malignant "" distinction cannot cover complex practical situations and should be considered in addition to the most severe and predominant lesions.</w:t>
            </w:r>
          </w:p>
          <w:p>
            <w:pPr>
              <w:rPr>
                <w:rFonts w:hint="eastAsia" w:ascii="等线" w:hAnsi="等线" w:eastAsia="等线" w:cs="Times New Roman"/>
                <w:szCs w:val="22"/>
              </w:rPr>
            </w:pPr>
            <w:r>
              <w:rPr>
                <w:rFonts w:ascii="等线" w:hAnsi="等线" w:eastAsia="等线" w:cs="Times New Roman"/>
                <w:szCs w:val="22"/>
              </w:rPr>
              <w:t>For example, some inflammatory lesions or precancerous lesions that were not annotated for learning and descriptive discourse</w:t>
            </w:r>
            <w:r>
              <w:rPr>
                <w:rFonts w:hint="eastAsia" w:ascii="等线" w:hAnsi="等线" w:eastAsia="等线" w:cs="Times New Roman"/>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ascii="等线" w:hAnsi="等线" w:eastAsia="等线" w:cs="Times New Roman"/>
                <w:b/>
                <w:bCs/>
                <w:szCs w:val="22"/>
              </w:rPr>
            </w:pPr>
            <w:r>
              <w:rPr>
                <w:rFonts w:ascii="等线" w:hAnsi="等线" w:eastAsia="等线" w:cs="Times New Roman"/>
                <w:b/>
                <w:bCs/>
                <w:szCs w:val="22"/>
              </w:rPr>
              <w:t>Ethical and legal challenges</w:t>
            </w:r>
          </w:p>
        </w:tc>
        <w:tc>
          <w:tcPr>
            <w:tcW w:w="6600" w:type="dxa"/>
          </w:tcPr>
          <w:p>
            <w:pPr>
              <w:rPr>
                <w:rFonts w:hint="eastAsia" w:ascii="等线" w:hAnsi="等线" w:eastAsia="等线" w:cs="Times New Roman"/>
                <w:szCs w:val="22"/>
              </w:rPr>
            </w:pPr>
            <w:r>
              <w:rPr>
                <w:rFonts w:hint="eastAsia" w:ascii="等线" w:hAnsi="等线" w:eastAsia="等线" w:cs="Times New Roman"/>
                <w:szCs w:val="22"/>
              </w:rPr>
              <w:t>To address this issue, our country is actively refining the AI ethical and legal framework system with respect to issues such as data protection, privacy security, and medical responsibility.</w:t>
            </w:r>
          </w:p>
          <w:p>
            <w:pPr>
              <w:rPr>
                <w:rFonts w:hint="eastAsia" w:ascii="等线" w:hAnsi="等线" w:eastAsia="等线" w:cs="Times New Roman"/>
                <w:szCs w:val="22"/>
              </w:rPr>
            </w:pPr>
            <w:r>
              <w:rPr>
                <w:rFonts w:hint="eastAsia" w:ascii="等线" w:hAnsi="等线" w:eastAsia="等线" w:cs="Times New Roman"/>
                <w:szCs w:val="22"/>
              </w:rPr>
              <w:t>During development, pathologists still take the dominant position, which is also consistent with the 'human centered' concept of AI development advocated by the European Union.</w:t>
            </w:r>
          </w:p>
        </w:tc>
      </w:tr>
    </w:tbl>
    <w:p>
      <w:pPr>
        <w:rPr>
          <w:rFonts w:hint="eastAsia"/>
          <w:b/>
          <w:bCs/>
          <w:lang w:val="en-US" w:eastAsia="zh-CN"/>
        </w:rPr>
      </w:pPr>
    </w:p>
    <w:p>
      <w:bookmarkStart w:id="0" w:name="_GoBack"/>
      <w:bookmarkEnd w:id="0"/>
      <w:r>
        <w:rPr>
          <w:rFonts w:hint="eastAsia"/>
          <w:b/>
          <w:bCs/>
          <w:lang w:val="en-US" w:eastAsia="zh-CN"/>
        </w:rPr>
        <w:t>6.</w:t>
      </w:r>
      <w:r>
        <w:rPr>
          <w:b/>
          <w:bCs/>
        </w:rPr>
        <w:t>conclusion</w:t>
      </w:r>
    </w:p>
    <w:p/>
    <w:p>
      <w:pPr>
        <w:rPr>
          <w:rFonts w:hint="default"/>
          <w:lang w:val="en-US" w:eastAsia="zh-CN"/>
        </w:rPr>
      </w:pPr>
      <w:r>
        <w:rPr>
          <w:rFonts w:hint="default"/>
          <w:lang w:val="en-US" w:eastAsia="zh-CN"/>
        </w:rPr>
        <w:t>In conclusion, the progress of technology and scientific theory has played a vital role in the development of pathology. From the foundation laid by autopsy to the advent of the electron microscope and immunocytochemistry, each technological advance has opened up new avenues for understanding and characterizing different pathologies. The application of computer and network technologies has brought about a fundamental change in pathology image analysis, enabling new levels of accuracy, efficiency, and reproducibility. With ongoing advancements in computer image processing and analysis, we anticipate that these technologies will continue to be a driving force in the field of pathology, leading to even more innovative approaches to diagnosing and treating diseases.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8A8C0D"/>
    <w:multiLevelType w:val="singleLevel"/>
    <w:tmpl w:val="DF8A8C0D"/>
    <w:lvl w:ilvl="0" w:tentative="0">
      <w:start w:val="3"/>
      <w:numFmt w:val="decimal"/>
      <w:lvlText w:val="%1."/>
      <w:lvlJc w:val="left"/>
      <w:pPr>
        <w:tabs>
          <w:tab w:val="left" w:pos="312"/>
        </w:tabs>
      </w:pPr>
    </w:lvl>
  </w:abstractNum>
  <w:abstractNum w:abstractNumId="1">
    <w:nsid w:val="381CE711"/>
    <w:multiLevelType w:val="singleLevel"/>
    <w:tmpl w:val="381CE711"/>
    <w:lvl w:ilvl="0" w:tentative="0">
      <w:start w:val="4"/>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VmNTM1OGQ2ZDczMWRjY2ZmZDY2NmEzOTczYzY0NmQifQ=="/>
  </w:docVars>
  <w:rsids>
    <w:rsidRoot w:val="00000000"/>
    <w:rsid w:val="2C70531D"/>
    <w:rsid w:val="3ED42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353</Words>
  <Characters>2256</Characters>
  <Lines>0</Lines>
  <Paragraphs>0</Paragraphs>
  <TotalTime>0</TotalTime>
  <ScaleCrop>false</ScaleCrop>
  <LinksUpToDate>false</LinksUpToDate>
  <CharactersWithSpaces>2603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2023-03-30T09:11:00Z</dcterms:created>
  <dc:creator>FL</dc:creator>
  <cp:lastModifiedBy>TAO</cp:lastModifiedBy>
  <dcterms:modified xsi:type="dcterms:W3CDTF">2023-03-30T16:46:18Z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254B0B9D396D441BBC69D60E031F6012</vt:lpwstr>
  </property>
</Properties>
</file>