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webp" ContentType="image/webp"/>
  <Override PartName="/word/media/image5.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eastAsia="zh-CN"/>
        </w:rPr>
      </w:pPr>
      <w:bookmarkStart w:id="0" w:name="_GoBack"/>
      <w:bookmarkEnd w:id="0"/>
      <w:r>
        <w:rPr>
          <w:rFonts w:hint="eastAsia"/>
          <w:lang w:eastAsia="zh-CN"/>
        </w:rPr>
        <w:t xml:space="preserve">                                 病例图像分析</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lang w:eastAsia="zh-CN"/>
        </w:rPr>
        <w:t>摘要：</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数字病理图像分析通常以通用图像识别技术为基础。然而，由于数字病理图像和任务具有一些独特的特征，因此通常需要特殊的处理技术。在这篇综述中，我们描述了使用机器学习算法进行数字病理图像分析的应用，及其特定于数字病理图像分析的问题和可能的解决方案。</w:t>
      </w:r>
    </w:p>
    <w:p>
      <w:pPr>
        <w:widowControl/>
        <w:jc w:val="left"/>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pP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机器学习方法</w:t>
      </w:r>
    </w:p>
    <w:p>
      <w:pPr>
        <w:numPr>
          <w:ilvl w:val="0"/>
          <w:numId w:val="0"/>
        </w:numPr>
        <w:ind w:firstLine="402" w:firstLineChars="200"/>
        <w:jc w:val="both"/>
        <w:rPr>
          <w:rFonts w:hint="eastAsia" w:ascii="宋体" w:hAnsi="宋体" w:eastAsia="宋体" w:cs="宋体"/>
          <w:sz w:val="20"/>
          <w:szCs w:val="20"/>
          <w:lang w:val="en-US" w:eastAsia="zh-CN"/>
        </w:rPr>
      </w:pPr>
      <w:r>
        <w:rPr>
          <w:rFonts w:hint="eastAsia"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 xml:space="preserve"> </w:t>
      </w:r>
      <w:r>
        <w:rPr>
          <w:rFonts w:hint="eastAsia" w:ascii="宋体" w:hAnsi="宋体" w:eastAsia="宋体" w:cs="宋体"/>
          <w:b/>
          <w:bCs/>
          <w:i w:val="0"/>
          <w:caps w:val="0"/>
          <w:color w:val="121212"/>
          <w:spacing w:val="0"/>
          <w:kern w:val="0"/>
          <w:sz w:val="20"/>
          <w:szCs w:val="20"/>
          <w:u w:val="none"/>
          <w:shd w:val="clear" w:fill="FFFFFF"/>
          <w:lang w:val="en-US" w:eastAsia="zh-CN" w:bidi="ar"/>
        </w:rPr>
        <w:t xml:space="preserve"> </w:t>
      </w:r>
      <w:r>
        <w:rPr>
          <w:rFonts w:hint="eastAsia" w:ascii="宋体" w:hAnsi="宋体" w:eastAsia="宋体" w:cs="宋体"/>
          <w:sz w:val="20"/>
          <w:szCs w:val="20"/>
          <w:lang w:val="en-US" w:eastAsia="zh-CN"/>
        </w:rPr>
        <w:t>HI的细分是本综述涵盖的头几年的一个流行类别。大多数工作基于图像处理技术，例如滤波，阈值和轮廓检测技术。由于分割的注释是一项非常耗时的任务，因此通常会找到无监督方法和监督方法。大多数早期工作都使用分割来向专家突出显示HI中的信息。特征提取旨在发现 HI 中的判别特征，并将其聚合到特征向量中以训练 ML 算法。大多数浅层分类器和集成方法使用这种向量表示来学习线性或非线性决策边界。我们将浅层方法分为两个子类别：整体分类器和集成方法。集成方法结合了几种不同的基础模型，以减少预测中的偏差和方差，并提高预测的准确性。属于这两个子类别的作品需要上一步的特征提取。</w:t>
      </w:r>
    </w:p>
    <w:p>
      <w:pPr>
        <w:numPr>
          <w:ilvl w:val="0"/>
          <w:numId w:val="0"/>
        </w:num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一、HI的分割</w:t>
      </w:r>
    </w:p>
    <w:p>
      <w:pPr>
        <w:tabs>
          <w:tab w:val="left" w:pos="1094"/>
        </w:tabs>
        <w:bidi w:val="0"/>
        <w:ind w:firstLine="400" w:firstLineChars="20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1、无监督方法</w:t>
      </w:r>
    </w:p>
    <w:p>
      <w:pPr>
        <w:tabs>
          <w:tab w:val="left" w:pos="1094"/>
        </w:tabs>
        <w:bidi w:val="0"/>
        <w:ind w:firstLine="400" w:firstLineChars="20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k 均值算法是一种用于聚类的无监督 ML 方法，已用于像素区域的分割。k均值</w:t>
      </w:r>
      <w:r>
        <w:rPr>
          <w:rFonts w:hint="eastAsia" w:ascii="宋体" w:hAnsi="宋体" w:eastAsia="宋体" w:cs="宋体"/>
          <w:kern w:val="2"/>
          <w:sz w:val="20"/>
          <w:szCs w:val="20"/>
          <w:lang w:val="en-US" w:eastAsia="zh-CN" w:bidi="ar-SA"/>
        </w:rPr>
        <w:fldChar w:fldCharType="begin"/>
      </w:r>
      <w:r>
        <w:rPr>
          <w:rFonts w:hint="eastAsia" w:ascii="宋体" w:hAnsi="宋体" w:eastAsia="宋体" w:cs="宋体"/>
          <w:kern w:val="2"/>
          <w:sz w:val="20"/>
          <w:szCs w:val="20"/>
          <w:lang w:val="en-US" w:eastAsia="zh-CN" w:bidi="ar-SA"/>
        </w:rPr>
        <w:instrText xml:space="preserve"> HYPERLINK "https://baike.baidu.com/item/%E8%81%9A%E7%B1%BB/593695?fromModule=lemma_inlink" \t "https://baike.baidu.com/item/K%E5%B9%B3%E5%9D%87%E7%AE%97%E6%B3%95/_blank" </w:instrText>
      </w:r>
      <w:r>
        <w:rPr>
          <w:rFonts w:hint="eastAsia" w:ascii="宋体" w:hAnsi="宋体" w:eastAsia="宋体" w:cs="宋体"/>
          <w:kern w:val="2"/>
          <w:sz w:val="20"/>
          <w:szCs w:val="20"/>
          <w:lang w:val="en-US" w:eastAsia="zh-CN" w:bidi="ar-SA"/>
        </w:rPr>
        <w:fldChar w:fldCharType="separate"/>
      </w:r>
      <w:r>
        <w:rPr>
          <w:rFonts w:hint="eastAsia" w:ascii="宋体" w:hAnsi="宋体" w:eastAsia="宋体" w:cs="宋体"/>
          <w:kern w:val="2"/>
          <w:sz w:val="20"/>
          <w:szCs w:val="20"/>
          <w:lang w:val="en-US" w:eastAsia="zh-CN" w:bidi="ar-SA"/>
        </w:rPr>
        <w:t>聚类</w:t>
      </w:r>
      <w:r>
        <w:rPr>
          <w:rFonts w:hint="eastAsia" w:ascii="宋体" w:hAnsi="宋体" w:eastAsia="宋体" w:cs="宋体"/>
          <w:kern w:val="2"/>
          <w:sz w:val="20"/>
          <w:szCs w:val="20"/>
          <w:lang w:val="en-US" w:eastAsia="zh-CN" w:bidi="ar-SA"/>
        </w:rPr>
        <w:fldChar w:fldCharType="end"/>
      </w:r>
      <w:r>
        <w:rPr>
          <w:rFonts w:hint="eastAsia" w:ascii="宋体" w:hAnsi="宋体" w:eastAsia="宋体" w:cs="宋体"/>
          <w:kern w:val="2"/>
          <w:sz w:val="20"/>
          <w:szCs w:val="20"/>
          <w:lang w:val="en-US" w:eastAsia="zh-CN" w:bidi="ar-SA"/>
        </w:rPr>
        <w:t>算法发明于1956年，是一个聚类算法，把n的对象根据他们的属性分为k个分割，k &lt; n。它与处理</w:t>
      </w:r>
      <w:r>
        <w:rPr>
          <w:rFonts w:hint="eastAsia" w:ascii="宋体" w:hAnsi="宋体" w:eastAsia="宋体" w:cs="宋体"/>
          <w:kern w:val="2"/>
          <w:sz w:val="20"/>
          <w:szCs w:val="20"/>
          <w:lang w:val="en-US" w:eastAsia="zh-CN" w:bidi="ar-SA"/>
        </w:rPr>
        <w:fldChar w:fldCharType="begin"/>
      </w:r>
      <w:r>
        <w:rPr>
          <w:rFonts w:hint="eastAsia" w:ascii="宋体" w:hAnsi="宋体" w:eastAsia="宋体" w:cs="宋体"/>
          <w:kern w:val="2"/>
          <w:sz w:val="20"/>
          <w:szCs w:val="20"/>
          <w:lang w:val="en-US" w:eastAsia="zh-CN" w:bidi="ar-SA"/>
        </w:rPr>
        <w:instrText xml:space="preserve"> HYPERLINK "https://baike.baidu.com/item/%E6%B7%B7%E5%90%88%E6%AD%A3%E6%80%81%E5%88%86%E5%B8%83/1392906?fromModule=lemma_inlink" \t "https://baike.baidu.com/item/K%E5%B9%B3%E5%9D%87%E7%AE%97%E6%B3%95/_blank" </w:instrText>
      </w:r>
      <w:r>
        <w:rPr>
          <w:rFonts w:hint="eastAsia" w:ascii="宋体" w:hAnsi="宋体" w:eastAsia="宋体" w:cs="宋体"/>
          <w:kern w:val="2"/>
          <w:sz w:val="20"/>
          <w:szCs w:val="20"/>
          <w:lang w:val="en-US" w:eastAsia="zh-CN" w:bidi="ar-SA"/>
        </w:rPr>
        <w:fldChar w:fldCharType="separate"/>
      </w:r>
      <w:r>
        <w:rPr>
          <w:rFonts w:hint="eastAsia" w:ascii="宋体" w:hAnsi="宋体" w:eastAsia="宋体" w:cs="宋体"/>
          <w:kern w:val="2"/>
          <w:sz w:val="20"/>
          <w:szCs w:val="20"/>
          <w:lang w:val="en-US" w:eastAsia="zh-CN" w:bidi="ar-SA"/>
        </w:rPr>
        <w:t>混合正态分布</w:t>
      </w:r>
      <w:r>
        <w:rPr>
          <w:rFonts w:hint="eastAsia" w:ascii="宋体" w:hAnsi="宋体" w:eastAsia="宋体" w:cs="宋体"/>
          <w:kern w:val="2"/>
          <w:sz w:val="20"/>
          <w:szCs w:val="20"/>
          <w:lang w:val="en-US" w:eastAsia="zh-CN" w:bidi="ar-SA"/>
        </w:rPr>
        <w:fldChar w:fldCharType="end"/>
      </w:r>
      <w:r>
        <w:rPr>
          <w:rFonts w:hint="eastAsia" w:ascii="宋体" w:hAnsi="宋体" w:eastAsia="宋体" w:cs="宋体"/>
          <w:kern w:val="2"/>
          <w:sz w:val="20"/>
          <w:szCs w:val="20"/>
          <w:lang w:val="en-US" w:eastAsia="zh-CN" w:bidi="ar-SA"/>
        </w:rPr>
        <w:t>的最大期望算法很相似，因为他们都试图找到数据中自然</w:t>
      </w:r>
      <w:r>
        <w:rPr>
          <w:rFonts w:hint="eastAsia" w:ascii="宋体" w:hAnsi="宋体" w:eastAsia="宋体" w:cs="宋体"/>
          <w:kern w:val="2"/>
          <w:sz w:val="20"/>
          <w:szCs w:val="20"/>
          <w:lang w:val="en-US" w:eastAsia="zh-CN" w:bidi="ar-SA"/>
        </w:rPr>
        <w:fldChar w:fldCharType="begin"/>
      </w:r>
      <w:r>
        <w:rPr>
          <w:rFonts w:hint="eastAsia" w:ascii="宋体" w:hAnsi="宋体" w:eastAsia="宋体" w:cs="宋体"/>
          <w:kern w:val="2"/>
          <w:sz w:val="20"/>
          <w:szCs w:val="20"/>
          <w:lang w:val="en-US" w:eastAsia="zh-CN" w:bidi="ar-SA"/>
        </w:rPr>
        <w:instrText xml:space="preserve"> HYPERLINK "https://baike.baidu.com/item/%E8%81%9A%E7%B1%BB/593695?fromModule=lemma_inlink" \t "https://baike.baidu.com/item/K%E5%B9%B3%E5%9D%87%E7%AE%97%E6%B3%95/_blank" </w:instrText>
      </w:r>
      <w:r>
        <w:rPr>
          <w:rFonts w:hint="eastAsia" w:ascii="宋体" w:hAnsi="宋体" w:eastAsia="宋体" w:cs="宋体"/>
          <w:kern w:val="2"/>
          <w:sz w:val="20"/>
          <w:szCs w:val="20"/>
          <w:lang w:val="en-US" w:eastAsia="zh-CN" w:bidi="ar-SA"/>
        </w:rPr>
        <w:fldChar w:fldCharType="separate"/>
      </w:r>
      <w:r>
        <w:rPr>
          <w:rFonts w:hint="eastAsia" w:ascii="宋体" w:hAnsi="宋体" w:eastAsia="宋体" w:cs="宋体"/>
          <w:kern w:val="2"/>
          <w:sz w:val="20"/>
          <w:szCs w:val="20"/>
          <w:lang w:val="en-US" w:eastAsia="zh-CN" w:bidi="ar-SA"/>
        </w:rPr>
        <w:t>聚类</w:t>
      </w:r>
      <w:r>
        <w:rPr>
          <w:rFonts w:hint="eastAsia" w:ascii="宋体" w:hAnsi="宋体" w:eastAsia="宋体" w:cs="宋体"/>
          <w:kern w:val="2"/>
          <w:sz w:val="20"/>
          <w:szCs w:val="20"/>
          <w:lang w:val="en-US" w:eastAsia="zh-CN" w:bidi="ar-SA"/>
        </w:rPr>
        <w:fldChar w:fldCharType="end"/>
      </w:r>
      <w:r>
        <w:rPr>
          <w:rFonts w:hint="eastAsia" w:ascii="宋体" w:hAnsi="宋体" w:eastAsia="宋体" w:cs="宋体"/>
          <w:kern w:val="2"/>
          <w:sz w:val="20"/>
          <w:szCs w:val="20"/>
          <w:lang w:val="en-US" w:eastAsia="zh-CN" w:bidi="ar-SA"/>
        </w:rPr>
        <w:t>的中心。它假设对象属性来自于</w:t>
      </w:r>
      <w:r>
        <w:rPr>
          <w:rFonts w:hint="eastAsia" w:ascii="宋体" w:hAnsi="宋体" w:eastAsia="宋体" w:cs="宋体"/>
          <w:kern w:val="2"/>
          <w:sz w:val="20"/>
          <w:szCs w:val="20"/>
          <w:lang w:val="en-US" w:eastAsia="zh-CN" w:bidi="ar-SA"/>
        </w:rPr>
        <w:fldChar w:fldCharType="begin"/>
      </w:r>
      <w:r>
        <w:rPr>
          <w:rFonts w:hint="eastAsia" w:ascii="宋体" w:hAnsi="宋体" w:eastAsia="宋体" w:cs="宋体"/>
          <w:kern w:val="2"/>
          <w:sz w:val="20"/>
          <w:szCs w:val="20"/>
          <w:lang w:val="en-US" w:eastAsia="zh-CN" w:bidi="ar-SA"/>
        </w:rPr>
        <w:instrText xml:space="preserve"> HYPERLINK "https://baike.baidu.com/item/%E7%A9%BA%E9%97%B4%E5%90%91%E9%87%8F/132918?fromModule=lemma_inlink" \t "https://baike.baidu.com/item/K%E5%B9%B3%E5%9D%87%E7%AE%97%E6%B3%95/_blank" </w:instrText>
      </w:r>
      <w:r>
        <w:rPr>
          <w:rFonts w:hint="eastAsia" w:ascii="宋体" w:hAnsi="宋体" w:eastAsia="宋体" w:cs="宋体"/>
          <w:kern w:val="2"/>
          <w:sz w:val="20"/>
          <w:szCs w:val="20"/>
          <w:lang w:val="en-US" w:eastAsia="zh-CN" w:bidi="ar-SA"/>
        </w:rPr>
        <w:fldChar w:fldCharType="separate"/>
      </w:r>
      <w:r>
        <w:rPr>
          <w:rFonts w:hint="eastAsia" w:ascii="宋体" w:hAnsi="宋体" w:eastAsia="宋体" w:cs="宋体"/>
          <w:kern w:val="2"/>
          <w:sz w:val="20"/>
          <w:szCs w:val="20"/>
          <w:lang w:val="en-US" w:eastAsia="zh-CN" w:bidi="ar-SA"/>
        </w:rPr>
        <w:t>空间向量</w:t>
      </w:r>
      <w:r>
        <w:rPr>
          <w:rFonts w:hint="eastAsia" w:ascii="宋体" w:hAnsi="宋体" w:eastAsia="宋体" w:cs="宋体"/>
          <w:kern w:val="2"/>
          <w:sz w:val="20"/>
          <w:szCs w:val="20"/>
          <w:lang w:val="en-US" w:eastAsia="zh-CN" w:bidi="ar-SA"/>
        </w:rPr>
        <w:fldChar w:fldCharType="end"/>
      </w:r>
      <w:r>
        <w:rPr>
          <w:rFonts w:hint="eastAsia" w:ascii="宋体" w:hAnsi="宋体" w:eastAsia="宋体" w:cs="宋体"/>
          <w:kern w:val="2"/>
          <w:sz w:val="20"/>
          <w:szCs w:val="20"/>
          <w:lang w:val="en-US" w:eastAsia="zh-CN" w:bidi="ar-SA"/>
        </w:rPr>
        <w:t>，并且目标是使各个群组内部的</w:t>
      </w:r>
      <w:r>
        <w:rPr>
          <w:rFonts w:hint="eastAsia" w:ascii="宋体" w:hAnsi="宋体" w:eastAsia="宋体" w:cs="宋体"/>
          <w:kern w:val="2"/>
          <w:sz w:val="20"/>
          <w:szCs w:val="20"/>
          <w:lang w:val="en-US" w:eastAsia="zh-CN" w:bidi="ar-SA"/>
        </w:rPr>
        <w:fldChar w:fldCharType="begin"/>
      </w:r>
      <w:r>
        <w:rPr>
          <w:rFonts w:hint="eastAsia" w:ascii="宋体" w:hAnsi="宋体" w:eastAsia="宋体" w:cs="宋体"/>
          <w:kern w:val="2"/>
          <w:sz w:val="20"/>
          <w:szCs w:val="20"/>
          <w:lang w:val="en-US" w:eastAsia="zh-CN" w:bidi="ar-SA"/>
        </w:rPr>
        <w:instrText xml:space="preserve"> HYPERLINK "https://baike.baidu.com/item/%E5%9D%87%E6%96%B9%E8%AF%AF%E5%B7%AE/9024810?fromModule=lemma_inlink" \t "https://baike.baidu.com/item/K%E5%B9%B3%E5%9D%87%E7%AE%97%E6%B3%95/_blank" </w:instrText>
      </w:r>
      <w:r>
        <w:rPr>
          <w:rFonts w:hint="eastAsia" w:ascii="宋体" w:hAnsi="宋体" w:eastAsia="宋体" w:cs="宋体"/>
          <w:kern w:val="2"/>
          <w:sz w:val="20"/>
          <w:szCs w:val="20"/>
          <w:lang w:val="en-US" w:eastAsia="zh-CN" w:bidi="ar-SA"/>
        </w:rPr>
        <w:fldChar w:fldCharType="separate"/>
      </w:r>
      <w:r>
        <w:rPr>
          <w:rFonts w:hint="eastAsia" w:ascii="宋体" w:hAnsi="宋体" w:eastAsia="宋体" w:cs="宋体"/>
          <w:kern w:val="2"/>
          <w:sz w:val="20"/>
          <w:szCs w:val="20"/>
          <w:lang w:val="en-US" w:eastAsia="zh-CN" w:bidi="ar-SA"/>
        </w:rPr>
        <w:t>均方误差</w:t>
      </w:r>
      <w:r>
        <w:rPr>
          <w:rFonts w:hint="eastAsia" w:ascii="宋体" w:hAnsi="宋体" w:eastAsia="宋体" w:cs="宋体"/>
          <w:kern w:val="2"/>
          <w:sz w:val="20"/>
          <w:szCs w:val="20"/>
          <w:lang w:val="en-US" w:eastAsia="zh-CN" w:bidi="ar-SA"/>
        </w:rPr>
        <w:fldChar w:fldCharType="end"/>
      </w:r>
      <w:r>
        <w:rPr>
          <w:rFonts w:hint="eastAsia" w:ascii="宋体" w:hAnsi="宋体" w:eastAsia="宋体" w:cs="宋体"/>
          <w:kern w:val="2"/>
          <w:sz w:val="20"/>
          <w:szCs w:val="20"/>
          <w:lang w:val="en-US" w:eastAsia="zh-CN" w:bidi="ar-SA"/>
        </w:rPr>
        <w:t>总和最小。假设有k个群组Si, i=1,2,...,k。μi是群组Si内所有元素xj的重心，或叫中心点。</w:t>
      </w:r>
    </w:p>
    <w:p>
      <w:pPr>
        <w:tabs>
          <w:tab w:val="left" w:pos="1094"/>
        </w:tabs>
        <w:bidi w:val="0"/>
        <w:ind w:firstLine="400" w:firstLineChars="20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其他聚类算法也已用于分割 HI。例如迭代自组织数据分析技术（ISODATA）等。值得一提的是，基于DL方法的无监督方法也被提出用于分割HI。</w:t>
      </w:r>
    </w:p>
    <w:p>
      <w:pPr>
        <w:tabs>
          <w:tab w:val="left" w:pos="1094"/>
        </w:tabs>
        <w:bidi w:val="0"/>
        <w:ind w:firstLine="42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2、监督方法</w:t>
      </w:r>
    </w:p>
    <w:p>
      <w:pPr>
        <w:tabs>
          <w:tab w:val="left" w:pos="1094"/>
        </w:tabs>
        <w:bidi w:val="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二、4. HI 的特征提取</w:t>
      </w:r>
    </w:p>
    <w:p>
      <w:pPr>
        <w:tabs>
          <w:tab w:val="left" w:pos="1094"/>
        </w:tabs>
        <w:bidi w:val="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 xml:space="preserve">    监督浅层方法在执行分类之前依赖于从原始数据中提取的特征。特征提取方法处理图像并提供合理数量的特征来汇总图像的信息。这些方法旨在降低图像的维度并突出显示与问题相关的信息，例如是否存在特定结构、单个元素的数量、纹理和结构的形状。理想情况下，要素应独立于平移、缩放和旋转。</w:t>
      </w:r>
    </w:p>
    <w:p>
      <w:pPr>
        <w:tabs>
          <w:tab w:val="left" w:pos="1094"/>
        </w:tabs>
        <w:bidi w:val="0"/>
        <w:ind w:firstLine="400" w:firstLineChars="20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从HI中提取特征的主要挑战是从此类图像中存在的结构中提取形态特征，并寻找允许捕获与医学诊断相关的信息的更高级别的表示。形态特征与识别细胞变化有关，例如由于某些问题或有丝分裂阶段引起的细胞核变形，或组织变化，例如细胞密度或异常数量。形态特征与病理学家分析 HI 的方式有关，寻找对 HI 进行分类的具体理由。另一方面，高级特征是HI中所有结构的抽象，而不仅仅是细胞结构。出于这个原因，研究人员通常会利用频域中的纹理描述符或表示。HI 使用了几个特征，例如形状、大小、纹理、分形，甚至是这些功能的组合。</w:t>
      </w:r>
    </w:p>
    <w:p>
      <w:pPr>
        <w:tabs>
          <w:tab w:val="left" w:pos="1094"/>
        </w:tabs>
        <w:bidi w:val="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 xml:space="preserve">   鉴于HI中丰富的几何结构和复杂的纹理，大多数作品都结合了不同类型的特征。形态特征对于表征几何结构至关重要，但由于它们需要复杂的预处理，例如，找到原子核的轮廓来计数它们，因此获得它们更复杂。</w:t>
      </w:r>
    </w:p>
    <w:p>
      <w:pPr>
        <w:tabs>
          <w:tab w:val="left" w:pos="1094"/>
        </w:tabs>
        <w:bidi w:val="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三、HI分类的浅层方法</w:t>
      </w:r>
    </w:p>
    <w:p>
      <w:pPr>
        <w:tabs>
          <w:tab w:val="left" w:pos="1094"/>
        </w:tabs>
        <w:bidi w:val="0"/>
        <w:ind w:firstLine="400" w:firstLineChars="20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1、整体分类器</w:t>
      </w:r>
    </w:p>
    <w:p>
      <w:pPr>
        <w:tabs>
          <w:tab w:val="left" w:pos="1094"/>
        </w:tabs>
        <w:bidi w:val="0"/>
        <w:ind w:firstLine="400" w:firstLineChars="20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HI分析中采用了不同的监督学习方法，例如支持向量机（SVM）、决策树（DT）、朴素贝叶斯（NB）、k 最近邻（k-NN）、多层感知器 （MLP）等。</w:t>
      </w:r>
    </w:p>
    <w:p>
      <w:pPr>
        <w:tabs>
          <w:tab w:val="left" w:pos="1094"/>
        </w:tabs>
        <w:bidi w:val="0"/>
        <w:ind w:firstLine="400" w:firstLineChars="20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支持向量机方法是建立在统计</w:t>
      </w:r>
      <w:r>
        <w:rPr>
          <w:rFonts w:hint="eastAsia" w:ascii="宋体" w:hAnsi="宋体" w:eastAsia="宋体" w:cs="宋体"/>
          <w:kern w:val="2"/>
          <w:sz w:val="20"/>
          <w:szCs w:val="20"/>
          <w:lang w:val="en-US" w:eastAsia="zh-CN" w:bidi="ar-SA"/>
        </w:rPr>
        <w:fldChar w:fldCharType="begin"/>
      </w:r>
      <w:r>
        <w:rPr>
          <w:rFonts w:hint="eastAsia" w:ascii="宋体" w:hAnsi="宋体" w:eastAsia="宋体" w:cs="宋体"/>
          <w:kern w:val="2"/>
          <w:sz w:val="20"/>
          <w:szCs w:val="20"/>
          <w:lang w:val="en-US" w:eastAsia="zh-CN" w:bidi="ar-SA"/>
        </w:rPr>
        <w:instrText xml:space="preserve"> HYPERLINK "https://baike.so.com/doc/5378098-5614271.html" \t "https://baike.so.com/doc/_blank" </w:instrText>
      </w:r>
      <w:r>
        <w:rPr>
          <w:rFonts w:hint="eastAsia" w:ascii="宋体" w:hAnsi="宋体" w:eastAsia="宋体" w:cs="宋体"/>
          <w:kern w:val="2"/>
          <w:sz w:val="20"/>
          <w:szCs w:val="20"/>
          <w:lang w:val="en-US" w:eastAsia="zh-CN" w:bidi="ar-SA"/>
        </w:rPr>
        <w:fldChar w:fldCharType="separate"/>
      </w:r>
      <w:r>
        <w:rPr>
          <w:rFonts w:hint="eastAsia" w:ascii="宋体" w:hAnsi="宋体" w:eastAsia="宋体" w:cs="宋体"/>
          <w:kern w:val="2"/>
          <w:sz w:val="20"/>
          <w:szCs w:val="20"/>
          <w:lang w:val="en-US" w:eastAsia="zh-CN" w:bidi="ar-SA"/>
        </w:rPr>
        <w:t>学习</w:t>
      </w:r>
      <w:r>
        <w:rPr>
          <w:rFonts w:hint="eastAsia" w:ascii="宋体" w:hAnsi="宋体" w:eastAsia="宋体" w:cs="宋体"/>
          <w:kern w:val="2"/>
          <w:sz w:val="20"/>
          <w:szCs w:val="20"/>
          <w:lang w:val="en-US" w:eastAsia="zh-CN" w:bidi="ar-SA"/>
        </w:rPr>
        <w:fldChar w:fldCharType="end"/>
      </w:r>
      <w:r>
        <w:rPr>
          <w:rFonts w:hint="eastAsia" w:ascii="宋体" w:hAnsi="宋体" w:eastAsia="宋体" w:cs="宋体"/>
          <w:kern w:val="2"/>
          <w:sz w:val="20"/>
          <w:szCs w:val="20"/>
          <w:lang w:val="en-US" w:eastAsia="zh-CN" w:bidi="ar-SA"/>
        </w:rPr>
        <w:t>理论的VC维理论和结构</w:t>
      </w:r>
      <w:r>
        <w:rPr>
          <w:rFonts w:hint="eastAsia" w:ascii="宋体" w:hAnsi="宋体" w:eastAsia="宋体" w:cs="宋体"/>
          <w:kern w:val="2"/>
          <w:sz w:val="20"/>
          <w:szCs w:val="20"/>
          <w:lang w:val="en-US" w:eastAsia="zh-CN" w:bidi="ar-SA"/>
        </w:rPr>
        <w:fldChar w:fldCharType="begin"/>
      </w:r>
      <w:r>
        <w:rPr>
          <w:rFonts w:hint="eastAsia" w:ascii="宋体" w:hAnsi="宋体" w:eastAsia="宋体" w:cs="宋体"/>
          <w:kern w:val="2"/>
          <w:sz w:val="20"/>
          <w:szCs w:val="20"/>
          <w:lang w:val="en-US" w:eastAsia="zh-CN" w:bidi="ar-SA"/>
        </w:rPr>
        <w:instrText xml:space="preserve"> HYPERLINK "https://baike.so.com/doc/1002008-1059378.html" \t "https://baike.so.com/doc/_blank" </w:instrText>
      </w:r>
      <w:r>
        <w:rPr>
          <w:rFonts w:hint="eastAsia" w:ascii="宋体" w:hAnsi="宋体" w:eastAsia="宋体" w:cs="宋体"/>
          <w:kern w:val="2"/>
          <w:sz w:val="20"/>
          <w:szCs w:val="20"/>
          <w:lang w:val="en-US" w:eastAsia="zh-CN" w:bidi="ar-SA"/>
        </w:rPr>
        <w:fldChar w:fldCharType="separate"/>
      </w:r>
      <w:r>
        <w:rPr>
          <w:rFonts w:hint="eastAsia" w:ascii="宋体" w:hAnsi="宋体" w:eastAsia="宋体" w:cs="宋体"/>
          <w:kern w:val="2"/>
          <w:sz w:val="20"/>
          <w:szCs w:val="20"/>
          <w:lang w:val="en-US" w:eastAsia="zh-CN" w:bidi="ar-SA"/>
        </w:rPr>
        <w:t>风险</w:t>
      </w:r>
      <w:r>
        <w:rPr>
          <w:rFonts w:hint="eastAsia" w:ascii="宋体" w:hAnsi="宋体" w:eastAsia="宋体" w:cs="宋体"/>
          <w:kern w:val="2"/>
          <w:sz w:val="20"/>
          <w:szCs w:val="20"/>
          <w:lang w:val="en-US" w:eastAsia="zh-CN" w:bidi="ar-SA"/>
        </w:rPr>
        <w:fldChar w:fldCharType="end"/>
      </w:r>
      <w:r>
        <w:rPr>
          <w:rFonts w:hint="eastAsia" w:ascii="宋体" w:hAnsi="宋体" w:eastAsia="宋体" w:cs="宋体"/>
          <w:kern w:val="2"/>
          <w:sz w:val="20"/>
          <w:szCs w:val="20"/>
          <w:lang w:val="en-US" w:eastAsia="zh-CN" w:bidi="ar-SA"/>
        </w:rPr>
        <w:t>最小</w:t>
      </w:r>
      <w:r>
        <w:rPr>
          <w:rFonts w:hint="eastAsia" w:ascii="宋体" w:hAnsi="宋体" w:eastAsia="宋体" w:cs="宋体"/>
          <w:kern w:val="2"/>
          <w:sz w:val="20"/>
          <w:szCs w:val="20"/>
          <w:lang w:val="en-US" w:eastAsia="zh-CN" w:bidi="ar-SA"/>
        </w:rPr>
        <w:fldChar w:fldCharType="begin"/>
      </w:r>
      <w:r>
        <w:rPr>
          <w:rFonts w:hint="eastAsia" w:ascii="宋体" w:hAnsi="宋体" w:eastAsia="宋体" w:cs="宋体"/>
          <w:kern w:val="2"/>
          <w:sz w:val="20"/>
          <w:szCs w:val="20"/>
          <w:lang w:val="en-US" w:eastAsia="zh-CN" w:bidi="ar-SA"/>
        </w:rPr>
        <w:instrText xml:space="preserve"> HYPERLINK "https://baike.so.com/doc/5418626-5656791.html" \t "https://baike.so.com/doc/_blank" </w:instrText>
      </w:r>
      <w:r>
        <w:rPr>
          <w:rFonts w:hint="eastAsia" w:ascii="宋体" w:hAnsi="宋体" w:eastAsia="宋体" w:cs="宋体"/>
          <w:kern w:val="2"/>
          <w:sz w:val="20"/>
          <w:szCs w:val="20"/>
          <w:lang w:val="en-US" w:eastAsia="zh-CN" w:bidi="ar-SA"/>
        </w:rPr>
        <w:fldChar w:fldCharType="separate"/>
      </w:r>
      <w:r>
        <w:rPr>
          <w:rFonts w:hint="eastAsia" w:ascii="宋体" w:hAnsi="宋体" w:eastAsia="宋体" w:cs="宋体"/>
          <w:kern w:val="2"/>
          <w:sz w:val="20"/>
          <w:szCs w:val="20"/>
          <w:lang w:val="en-US" w:eastAsia="zh-CN" w:bidi="ar-SA"/>
        </w:rPr>
        <w:t>原理</w:t>
      </w:r>
      <w:r>
        <w:rPr>
          <w:rFonts w:hint="eastAsia" w:ascii="宋体" w:hAnsi="宋体" w:eastAsia="宋体" w:cs="宋体"/>
          <w:kern w:val="2"/>
          <w:sz w:val="20"/>
          <w:szCs w:val="20"/>
          <w:lang w:val="en-US" w:eastAsia="zh-CN" w:bidi="ar-SA"/>
        </w:rPr>
        <w:fldChar w:fldCharType="end"/>
      </w:r>
      <w:r>
        <w:rPr>
          <w:rFonts w:hint="eastAsia" w:ascii="宋体" w:hAnsi="宋体" w:eastAsia="宋体" w:cs="宋体"/>
          <w:kern w:val="2"/>
          <w:sz w:val="20"/>
          <w:szCs w:val="20"/>
          <w:lang w:val="en-US" w:eastAsia="zh-CN" w:bidi="ar-SA"/>
        </w:rPr>
        <w:t>基础上的，根据有限的样本信息在模型的复杂性（即对特定训练样本的学习精度）和学习能力（即无错误地识别任意样本的能力）之间寻求最佳折中，以期获得最好的推广能力。</w:t>
      </w:r>
    </w:p>
    <w:p>
      <w:pPr>
        <w:tabs>
          <w:tab w:val="left" w:pos="1094"/>
        </w:tabs>
        <w:bidi w:val="0"/>
        <w:ind w:firstLine="400" w:firstLineChars="20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fldChar w:fldCharType="begin"/>
      </w:r>
      <w:r>
        <w:rPr>
          <w:rFonts w:hint="eastAsia" w:ascii="宋体" w:hAnsi="宋体" w:eastAsia="宋体" w:cs="宋体"/>
          <w:kern w:val="2"/>
          <w:sz w:val="20"/>
          <w:szCs w:val="20"/>
          <w:lang w:val="en-US" w:eastAsia="zh-CN" w:bidi="ar-SA"/>
        </w:rPr>
        <w:instrText xml:space="preserve"> HYPERLINK "https://baike.so.com/doc/3290018-3465759.html" \t "https://baike.so.com/doc/_blank" </w:instrText>
      </w:r>
      <w:r>
        <w:rPr>
          <w:rFonts w:hint="eastAsia" w:ascii="宋体" w:hAnsi="宋体" w:eastAsia="宋体" w:cs="宋体"/>
          <w:kern w:val="2"/>
          <w:sz w:val="20"/>
          <w:szCs w:val="20"/>
          <w:lang w:val="en-US" w:eastAsia="zh-CN" w:bidi="ar-SA"/>
        </w:rPr>
        <w:fldChar w:fldCharType="separate"/>
      </w:r>
      <w:r>
        <w:rPr>
          <w:rFonts w:hint="eastAsia" w:ascii="宋体" w:hAnsi="宋体" w:eastAsia="宋体" w:cs="宋体"/>
          <w:kern w:val="2"/>
          <w:sz w:val="20"/>
          <w:szCs w:val="20"/>
          <w:lang w:val="en-US" w:eastAsia="zh-CN" w:bidi="ar-SA"/>
        </w:rPr>
        <w:t>机器学习</w:t>
      </w:r>
      <w:r>
        <w:rPr>
          <w:rFonts w:hint="eastAsia" w:ascii="宋体" w:hAnsi="宋体" w:eastAsia="宋体" w:cs="宋体"/>
          <w:kern w:val="2"/>
          <w:sz w:val="20"/>
          <w:szCs w:val="20"/>
          <w:lang w:val="en-US" w:eastAsia="zh-CN" w:bidi="ar-SA"/>
        </w:rPr>
        <w:fldChar w:fldCharType="end"/>
      </w:r>
      <w:r>
        <w:rPr>
          <w:rFonts w:hint="eastAsia" w:ascii="宋体" w:hAnsi="宋体" w:eastAsia="宋体" w:cs="宋体"/>
          <w:kern w:val="2"/>
          <w:sz w:val="20"/>
          <w:szCs w:val="20"/>
          <w:lang w:val="en-US" w:eastAsia="zh-CN" w:bidi="ar-SA"/>
        </w:rPr>
        <w:t>中，决策树是一个预测模型;他代表的是对象属性与对象值之间的一种映射关系。树中每个节点表示某个对象，而每个分叉路径则代表的某个可能的属性值，而每个叶结点则对应从根节点到该叶节点所经历的路径所表示的对象的值。决策树仅有单一输出，若欲有复数输出，可以建立独立的决策树以处理不同输出。</w:t>
      </w:r>
      <w:r>
        <w:rPr>
          <w:rFonts w:hint="eastAsia" w:ascii="宋体" w:hAnsi="宋体" w:eastAsia="宋体" w:cs="宋体"/>
          <w:kern w:val="2"/>
          <w:sz w:val="20"/>
          <w:szCs w:val="20"/>
          <w:lang w:val="en-US" w:eastAsia="zh-CN" w:bidi="ar-SA"/>
        </w:rPr>
        <w:fldChar w:fldCharType="begin"/>
      </w:r>
      <w:r>
        <w:rPr>
          <w:rFonts w:hint="eastAsia" w:ascii="宋体" w:hAnsi="宋体" w:eastAsia="宋体" w:cs="宋体"/>
          <w:kern w:val="2"/>
          <w:sz w:val="20"/>
          <w:szCs w:val="20"/>
          <w:lang w:val="en-US" w:eastAsia="zh-CN" w:bidi="ar-SA"/>
        </w:rPr>
        <w:instrText xml:space="preserve"> HYPERLINK "https://baike.so.com/doc/3186393-3357840.html" \t "https://baike.so.com/doc/_blank" </w:instrText>
      </w:r>
      <w:r>
        <w:rPr>
          <w:rFonts w:hint="eastAsia" w:ascii="宋体" w:hAnsi="宋体" w:eastAsia="宋体" w:cs="宋体"/>
          <w:kern w:val="2"/>
          <w:sz w:val="20"/>
          <w:szCs w:val="20"/>
          <w:lang w:val="en-US" w:eastAsia="zh-CN" w:bidi="ar-SA"/>
        </w:rPr>
        <w:fldChar w:fldCharType="separate"/>
      </w:r>
      <w:r>
        <w:rPr>
          <w:rFonts w:hint="eastAsia" w:ascii="宋体" w:hAnsi="宋体" w:eastAsia="宋体" w:cs="宋体"/>
          <w:kern w:val="2"/>
          <w:sz w:val="20"/>
          <w:szCs w:val="20"/>
          <w:lang w:val="en-US" w:eastAsia="zh-CN" w:bidi="ar-SA"/>
        </w:rPr>
        <w:t>数据挖掘</w:t>
      </w:r>
      <w:r>
        <w:rPr>
          <w:rFonts w:hint="eastAsia" w:ascii="宋体" w:hAnsi="宋体" w:eastAsia="宋体" w:cs="宋体"/>
          <w:kern w:val="2"/>
          <w:sz w:val="20"/>
          <w:szCs w:val="20"/>
          <w:lang w:val="en-US" w:eastAsia="zh-CN" w:bidi="ar-SA"/>
        </w:rPr>
        <w:fldChar w:fldCharType="end"/>
      </w:r>
      <w:r>
        <w:rPr>
          <w:rFonts w:hint="eastAsia" w:ascii="宋体" w:hAnsi="宋体" w:eastAsia="宋体" w:cs="宋体"/>
          <w:kern w:val="2"/>
          <w:sz w:val="20"/>
          <w:szCs w:val="20"/>
          <w:lang w:val="en-US" w:eastAsia="zh-CN" w:bidi="ar-SA"/>
        </w:rPr>
        <w:t>中决策树是一种经常要用到的技术，可以用于分析数据，同样也可以用来作预测。</w:t>
      </w:r>
    </w:p>
    <w:p>
      <w:pPr>
        <w:tabs>
          <w:tab w:val="left" w:pos="1094"/>
        </w:tabs>
        <w:bidi w:val="0"/>
        <w:ind w:firstLine="400" w:firstLineChars="200"/>
        <w:jc w:val="left"/>
        <w:rPr>
          <w:rFonts w:hint="eastAsia" w:ascii="宋体" w:hAnsi="宋体" w:eastAsia="宋体" w:cs="宋体"/>
          <w:sz w:val="20"/>
          <w:szCs w:val="20"/>
        </w:rPr>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INCLUDEPICTURE \d "https://img2018.cnblogs.com/blog/892404/201903/892404-20190301145539421-495695303.png" \* MERGEFORMATINET </w:instrText>
      </w:r>
      <w:r>
        <w:rPr>
          <w:rFonts w:hint="eastAsia" w:ascii="宋体" w:hAnsi="宋体" w:eastAsia="宋体" w:cs="宋体"/>
          <w:sz w:val="20"/>
          <w:szCs w:val="20"/>
        </w:rPr>
        <w:fldChar w:fldCharType="separate"/>
      </w:r>
      <w:r>
        <w:rPr>
          <w:rFonts w:hint="eastAsia" w:ascii="宋体" w:hAnsi="宋体" w:eastAsia="宋体" w:cs="宋体"/>
          <w:sz w:val="20"/>
          <w:szCs w:val="20"/>
        </w:rPr>
        <w:drawing>
          <wp:inline distT="0" distB="0" distL="114300" distR="114300">
            <wp:extent cx="4932680" cy="3434715"/>
            <wp:effectExtent l="0" t="0" r="7620" b="698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4932680" cy="3434715"/>
                    </a:xfrm>
                    <a:prstGeom prst="rect">
                      <a:avLst/>
                    </a:prstGeom>
                    <a:noFill/>
                    <a:ln>
                      <a:noFill/>
                    </a:ln>
                  </pic:spPr>
                </pic:pic>
              </a:graphicData>
            </a:graphic>
          </wp:inline>
        </w:drawing>
      </w:r>
      <w:r>
        <w:rPr>
          <w:rFonts w:hint="eastAsia" w:ascii="宋体" w:hAnsi="宋体" w:eastAsia="宋体" w:cs="宋体"/>
          <w:sz w:val="20"/>
          <w:szCs w:val="20"/>
        </w:rPr>
        <w:fldChar w:fldCharType="end"/>
      </w:r>
    </w:p>
    <w:p>
      <w:pPr>
        <w:tabs>
          <w:tab w:val="left" w:pos="1094"/>
        </w:tabs>
        <w:bidi w:val="0"/>
        <w:ind w:firstLine="400" w:firstLineChars="200"/>
        <w:jc w:val="left"/>
        <w:rPr>
          <w:rFonts w:hint="eastAsia" w:ascii="宋体" w:hAnsi="宋体" w:eastAsia="宋体" w:cs="宋体"/>
          <w:kern w:val="2"/>
          <w:sz w:val="20"/>
          <w:szCs w:val="20"/>
          <w:lang w:val="en-US" w:eastAsia="zh-CN" w:bidi="ar-SA"/>
        </w:rPr>
      </w:pPr>
      <w:r>
        <w:rPr>
          <w:rFonts w:hint="eastAsia" w:ascii="宋体" w:hAnsi="宋体" w:eastAsia="宋体" w:cs="宋体"/>
          <w:i w:val="0"/>
          <w:iCs w:val="0"/>
          <w:caps w:val="0"/>
          <w:color w:val="121212"/>
          <w:spacing w:val="0"/>
          <w:sz w:val="20"/>
          <w:szCs w:val="20"/>
          <w:shd w:val="clear" w:color="auto" w:fill="FFFFFF"/>
        </w:rPr>
        <w:t>K最近邻(K-Nearest Neighbor,KNN)分类算法是数据挖掘分类技术中最简单的方法之一，是著名的模式识别统计学方法，在机器学习分类算法中占有相当大的地位。它是一个理论上比较成熟的方法。既是最简单的机器学习算法之一，也是基于实例的学习方法中最基本的，又是最好的文本分类算法之一。</w:t>
      </w:r>
    </w:p>
    <w:p>
      <w:pPr>
        <w:numPr>
          <w:ilvl w:val="0"/>
          <w:numId w:val="0"/>
        </w:numPr>
        <w:tabs>
          <w:tab w:val="left" w:pos="1094"/>
        </w:tabs>
        <w:bidi w:val="0"/>
        <w:ind w:left="480" w:leftChars="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2、集成方法</w:t>
      </w:r>
    </w:p>
    <w:p>
      <w:pPr>
        <w:numPr>
          <w:ilvl w:val="0"/>
          <w:numId w:val="0"/>
        </w:numPr>
        <w:tabs>
          <w:tab w:val="left" w:pos="1094"/>
        </w:tabs>
        <w:bidi w:val="0"/>
        <w:ind w:firstLine="400" w:firstLineChars="20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集成方法结合了多个碱基分类器的预测，试图提高单个分类器的泛化和鲁棒性。一些研究人员提出了组合分类器以提高HI方法的性能。</w:t>
      </w:r>
    </w:p>
    <w:p>
      <w:pPr>
        <w:tabs>
          <w:tab w:val="left" w:pos="1094"/>
        </w:tabs>
        <w:bidi w:val="0"/>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四、基于深度学习的方法</w:t>
      </w:r>
    </w:p>
    <w:p>
      <w:pPr>
        <w:widowControl/>
        <w:jc w:val="left"/>
        <w:rPr>
          <w:rFonts w:hint="eastAsia" w:ascii="宋体" w:hAnsi="宋体" w:eastAsia="宋体" w:cs="宋体"/>
          <w:b/>
          <w:bCs/>
          <w:i w:val="0"/>
          <w:caps w:val="0"/>
          <w:color w:val="121212"/>
          <w:spacing w:val="0"/>
          <w:kern w:val="0"/>
          <w:sz w:val="20"/>
          <w:szCs w:val="20"/>
          <w:u w:val="none"/>
          <w:shd w:val="clear" w:fill="FFFFFF"/>
          <w:lang w:val="en-US" w:eastAsia="zh-CN" w:bidi="ar"/>
        </w:rPr>
      </w:pPr>
      <w:r>
        <w:rPr>
          <w:rFonts w:hint="eastAsia" w:ascii="宋体" w:hAnsi="宋体" w:eastAsia="宋体" w:cs="宋体"/>
          <w:kern w:val="2"/>
          <w:sz w:val="20"/>
          <w:szCs w:val="20"/>
          <w:lang w:val="en-US" w:eastAsia="zh-CN" w:bidi="ar-SA"/>
        </w:rPr>
        <w:t>由于最近在解决大型数据集上的复杂机器学习问题方面取得的成就，深度学习方法正在引起科学界的关注。卷积神经网络（CNN）可以在单个优化过程中学习表示和决策边界。然而，CNN通常需要大量的数据来进行充分的训练，以避免过度拟合问题。尽管如此，大多数HI数据集只有少数患者和数百张图像，这可能会限制DL的使用。数据增强和迁移学习是规避HI数据集中数据缺乏的两种可能方法。</w:t>
      </w:r>
      <w:r>
        <w:rPr>
          <w:rFonts w:hint="eastAsia" w:ascii="宋体" w:hAnsi="宋体" w:eastAsia="宋体" w:cs="宋体"/>
          <w:kern w:val="2"/>
          <w:sz w:val="20"/>
          <w:szCs w:val="20"/>
          <w:lang w:val="en-US" w:eastAsia="zh-CN" w:bidi="ar-SA"/>
        </w:rPr>
        <w:fldChar w:fldCharType="begin"/>
      </w:r>
      <w:r>
        <w:rPr>
          <w:rFonts w:hint="eastAsia" w:ascii="宋体" w:hAnsi="宋体" w:eastAsia="宋体" w:cs="宋体"/>
          <w:kern w:val="2"/>
          <w:sz w:val="20"/>
          <w:szCs w:val="20"/>
          <w:lang w:val="en-US" w:eastAsia="zh-CN" w:bidi="ar-SA"/>
        </w:rPr>
        <w:instrText xml:space="preserve"> HYPERLINK "https://www.mdpi.com/2079-9292/10/5/562?type=check_update&amp;version=2" \l "B124-electronics-10-00562" \o "" </w:instrText>
      </w:r>
      <w:r>
        <w:rPr>
          <w:rFonts w:hint="eastAsia" w:ascii="宋体" w:hAnsi="宋体" w:eastAsia="宋体" w:cs="宋体"/>
          <w:kern w:val="2"/>
          <w:sz w:val="20"/>
          <w:szCs w:val="20"/>
          <w:lang w:val="en-US" w:eastAsia="zh-CN" w:bidi="ar-SA"/>
        </w:rPr>
        <w:fldChar w:fldCharType="separate"/>
      </w:r>
      <w:r>
        <w:rPr>
          <w:rFonts w:hint="eastAsia" w:ascii="宋体" w:hAnsi="宋体" w:eastAsia="宋体" w:cs="宋体"/>
          <w:kern w:val="2"/>
          <w:sz w:val="20"/>
          <w:szCs w:val="20"/>
          <w:lang w:val="en-US" w:eastAsia="zh-CN" w:bidi="ar-SA"/>
        </w:rPr>
        <w:fldChar w:fldCharType="end"/>
      </w:r>
      <w:r>
        <w:rPr>
          <w:rFonts w:hint="eastAsia" w:ascii="宋体" w:hAnsi="宋体" w:eastAsia="宋体" w:cs="宋体"/>
          <w:kern w:val="2"/>
          <w:sz w:val="20"/>
          <w:szCs w:val="20"/>
          <w:lang w:val="en-US" w:eastAsia="zh-CN" w:bidi="ar-SA"/>
        </w:rPr>
        <w:fldChar w:fldCharType="begin"/>
      </w:r>
      <w:r>
        <w:rPr>
          <w:rFonts w:hint="eastAsia" w:ascii="宋体" w:hAnsi="宋体" w:eastAsia="宋体" w:cs="宋体"/>
          <w:kern w:val="2"/>
          <w:sz w:val="20"/>
          <w:szCs w:val="20"/>
          <w:lang w:val="en-US" w:eastAsia="zh-CN" w:bidi="ar-SA"/>
        </w:rPr>
        <w:instrText xml:space="preserve"> HYPERLINK "https://www.mdpi.com/2079-9292/10/5/562?type=check_update&amp;version=2" \l "B125-electronics-10-00562" \o "" </w:instrText>
      </w:r>
      <w:r>
        <w:rPr>
          <w:rFonts w:hint="eastAsia" w:ascii="宋体" w:hAnsi="宋体" w:eastAsia="宋体" w:cs="宋体"/>
          <w:kern w:val="2"/>
          <w:sz w:val="20"/>
          <w:szCs w:val="20"/>
          <w:lang w:val="en-US" w:eastAsia="zh-CN" w:bidi="ar-SA"/>
        </w:rPr>
        <w:fldChar w:fldCharType="separate"/>
      </w:r>
      <w:r>
        <w:rPr>
          <w:rFonts w:hint="eastAsia" w:ascii="宋体" w:hAnsi="宋体" w:eastAsia="宋体" w:cs="宋体"/>
          <w:kern w:val="2"/>
          <w:sz w:val="20"/>
          <w:szCs w:val="20"/>
          <w:lang w:val="en-US" w:eastAsia="zh-CN" w:bidi="ar-SA"/>
        </w:rPr>
        <w:fldChar w:fldCharType="end"/>
      </w:r>
      <w:r>
        <w:rPr>
          <w:rFonts w:hint="eastAsia" w:ascii="宋体" w:hAnsi="宋体" w:eastAsia="宋体" w:cs="宋体"/>
          <w:kern w:val="2"/>
          <w:sz w:val="20"/>
          <w:szCs w:val="20"/>
          <w:lang w:val="en-US" w:eastAsia="zh-CN" w:bidi="ar-SA"/>
        </w:rPr>
        <w:t>例如，拥有超过14万张图像的ImageNet是用于训练CNN进行对象识别的最常见数据集之一。数据增强通过使用仿射变换或形态学运算从现有 HI 生成新的 HI。修补 HI 是另一种常见的数据增强方式。修补会产生选择具有相同结构但属于不同类的 HI 片段的效果。另一方面，迁移学习方法重用了以前在大型数据集中训练的CNN，这些数据集通常属于与目标问题不同的领域。</w:t>
      </w:r>
    </w:p>
    <w:p>
      <w:pPr>
        <w:widowControl/>
        <w:jc w:val="left"/>
        <w:rPr>
          <w:rFonts w:hint="eastAsia" w:ascii="宋体" w:hAnsi="宋体" w:eastAsia="宋体" w:cs="宋体"/>
          <w:b w:val="0"/>
          <w:bCs w:val="0"/>
          <w:i w:val="0"/>
          <w:caps w:val="0"/>
          <w:color w:val="121212"/>
          <w:spacing w:val="0"/>
          <w:sz w:val="20"/>
          <w:szCs w:val="20"/>
          <w:u w:val="none"/>
        </w:rPr>
      </w:pPr>
      <w:r>
        <w:rPr>
          <w:rFonts w:hint="eastAsia" w:ascii="宋体" w:hAnsi="宋体" w:eastAsia="宋体" w:cs="宋体"/>
          <w:i w:val="0"/>
          <w:caps w:val="0"/>
          <w:color w:val="121212"/>
          <w:spacing w:val="0"/>
          <w:kern w:val="0"/>
          <w:sz w:val="20"/>
          <w:szCs w:val="20"/>
          <w:u w:val="none"/>
          <w:shd w:val="clear" w:fill="FFFFFF"/>
          <w:lang w:val="en-US" w:eastAsia="zh-CN" w:bidi="ar"/>
        </w:rPr>
        <w:t xml:space="preserve">   数字病理图像分析中机器学习的典型步骤。在对整个幻灯片图像进行预处理后，可以应用各种类型的机器学习算法，包括监督学习、无监督学习、半监督学习和多实例学习。组织病理学图像来自癌症基因组图谱。 </w:t>
      </w:r>
      <w:r>
        <w:rPr>
          <w:rFonts w:hint="eastAsia" w:ascii="宋体" w:hAnsi="宋体" w:eastAsia="宋体" w:cs="宋体"/>
          <w:i w:val="0"/>
          <w:caps w:val="0"/>
          <w:color w:val="121212"/>
          <w:spacing w:val="0"/>
          <w:kern w:val="0"/>
          <w:sz w:val="20"/>
          <w:szCs w:val="20"/>
          <w:u w:val="none"/>
          <w:shd w:val="clear" w:fill="FFFFFF"/>
          <w:lang w:val="en-US" w:eastAsia="zh-CN" w:bidi="ar"/>
        </w:rPr>
        <w:fldChar w:fldCharType="begin"/>
      </w:r>
      <w:r>
        <w:rPr>
          <w:rFonts w:hint="eastAsia" w:ascii="宋体" w:hAnsi="宋体" w:eastAsia="宋体" w:cs="宋体"/>
          <w:i w:val="0"/>
          <w:caps w:val="0"/>
          <w:color w:val="121212"/>
          <w:spacing w:val="0"/>
          <w:kern w:val="0"/>
          <w:sz w:val="20"/>
          <w:szCs w:val="20"/>
          <w:u w:val="none"/>
          <w:shd w:val="clear" w:fill="FFFFFF"/>
          <w:lang w:val="en-US" w:eastAsia="zh-CN" w:bidi="ar"/>
        </w:rPr>
        <w:instrText xml:space="preserve"> HYPERLINK "https://link.zhihu.com/?target=https%3A//www.sciencedirect.com/topics/biochemistry-genetics-and-molecular-biology/digital-pathology" \t "_blank" </w:instrText>
      </w:r>
      <w:r>
        <w:rPr>
          <w:rFonts w:hint="eastAsia" w:ascii="宋体" w:hAnsi="宋体" w:eastAsia="宋体" w:cs="宋体"/>
          <w:i w:val="0"/>
          <w:caps w:val="0"/>
          <w:color w:val="121212"/>
          <w:spacing w:val="0"/>
          <w:kern w:val="0"/>
          <w:sz w:val="20"/>
          <w:szCs w:val="20"/>
          <w:u w:val="none"/>
          <w:shd w:val="clear" w:fill="FFFFFF"/>
          <w:lang w:val="en-US" w:eastAsia="zh-CN" w:bidi="ar"/>
        </w:rPr>
        <w:fldChar w:fldCharType="separate"/>
      </w:r>
      <w:r>
        <w:rPr>
          <w:rFonts w:hint="eastAsia" w:ascii="宋体" w:hAnsi="宋体" w:eastAsia="宋体" w:cs="宋体"/>
          <w:i w:val="0"/>
          <w:caps w:val="0"/>
          <w:color w:val="121212"/>
          <w:spacing w:val="0"/>
          <w:kern w:val="0"/>
          <w:sz w:val="20"/>
          <w:szCs w:val="20"/>
          <w:u w:val="none"/>
          <w:shd w:val="clear" w:fill="FFFFFF"/>
          <w:lang w:val="en-US" w:eastAsia="zh-CN" w:bidi="ar"/>
        </w:rPr>
        <w:t>数字病理</w:t>
      </w:r>
      <w:r>
        <w:rPr>
          <w:rFonts w:hint="eastAsia" w:ascii="宋体" w:hAnsi="宋体" w:eastAsia="宋体" w:cs="宋体"/>
          <w:i w:val="0"/>
          <w:caps w:val="0"/>
          <w:color w:val="121212"/>
          <w:spacing w:val="0"/>
          <w:kern w:val="0"/>
          <w:sz w:val="20"/>
          <w:szCs w:val="20"/>
          <w:u w:val="none"/>
          <w:shd w:val="clear" w:fill="FFFFFF"/>
          <w:lang w:val="en-US" w:eastAsia="zh-CN" w:bidi="ar"/>
        </w:rPr>
        <w:fldChar w:fldCharType="end"/>
      </w:r>
      <w:r>
        <w:rPr>
          <w:rFonts w:hint="eastAsia" w:ascii="宋体" w:hAnsi="宋体" w:eastAsia="宋体" w:cs="宋体"/>
          <w:i w:val="0"/>
          <w:caps w:val="0"/>
          <w:color w:val="121212"/>
          <w:spacing w:val="0"/>
          <w:kern w:val="0"/>
          <w:sz w:val="20"/>
          <w:szCs w:val="20"/>
          <w:u w:val="none"/>
          <w:shd w:val="clear" w:fill="FFFFFF"/>
          <w:lang w:val="en-US" w:eastAsia="zh-CN" w:bidi="ar"/>
        </w:rPr>
        <w:t>图像分析中常用的机器学习技术分为有监督学习和无监督学习。监督学习的目标是推断一个函数，该函数可以使用训练数据将输入图像很好地映射到其适当的标签例如癌症。标签与 WSI 或 WSI 中的对象相关联。监督学习的算法包括</w:t>
      </w:r>
      <w:r>
        <w:rPr>
          <w:rFonts w:hint="eastAsia" w:ascii="宋体" w:hAnsi="宋体" w:eastAsia="宋体" w:cs="宋体"/>
          <w:i w:val="0"/>
          <w:caps w:val="0"/>
          <w:color w:val="121212"/>
          <w:spacing w:val="0"/>
          <w:kern w:val="0"/>
          <w:sz w:val="20"/>
          <w:szCs w:val="20"/>
          <w:u w:val="none"/>
          <w:shd w:val="clear" w:fill="FFFFFF"/>
          <w:lang w:val="en-US" w:eastAsia="zh-CN" w:bidi="ar"/>
        </w:rPr>
        <w:fldChar w:fldCharType="begin"/>
      </w:r>
      <w:r>
        <w:rPr>
          <w:rFonts w:hint="eastAsia" w:ascii="宋体" w:hAnsi="宋体" w:eastAsia="宋体" w:cs="宋体"/>
          <w:i w:val="0"/>
          <w:caps w:val="0"/>
          <w:color w:val="121212"/>
          <w:spacing w:val="0"/>
          <w:kern w:val="0"/>
          <w:sz w:val="20"/>
          <w:szCs w:val="20"/>
          <w:u w:val="none"/>
          <w:shd w:val="clear" w:fill="FFFFFF"/>
          <w:lang w:val="en-US" w:eastAsia="zh-CN" w:bidi="ar"/>
        </w:rPr>
        <w:instrText xml:space="preserve"> HYPERLINK "https://link.zhihu.com/?target=https%3A//www.sciencedirect.com/topics/biochemistry-genetics-and-molecular-biology/support-vector-machine" \t "_blank" </w:instrText>
      </w:r>
      <w:r>
        <w:rPr>
          <w:rFonts w:hint="eastAsia" w:ascii="宋体" w:hAnsi="宋体" w:eastAsia="宋体" w:cs="宋体"/>
          <w:i w:val="0"/>
          <w:caps w:val="0"/>
          <w:color w:val="121212"/>
          <w:spacing w:val="0"/>
          <w:kern w:val="0"/>
          <w:sz w:val="20"/>
          <w:szCs w:val="20"/>
          <w:u w:val="none"/>
          <w:shd w:val="clear" w:fill="FFFFFF"/>
          <w:lang w:val="en-US" w:eastAsia="zh-CN" w:bidi="ar"/>
        </w:rPr>
        <w:fldChar w:fldCharType="separate"/>
      </w:r>
      <w:r>
        <w:rPr>
          <w:rFonts w:hint="eastAsia" w:ascii="宋体" w:hAnsi="宋体" w:eastAsia="宋体" w:cs="宋体"/>
          <w:i w:val="0"/>
          <w:caps w:val="0"/>
          <w:color w:val="121212"/>
          <w:spacing w:val="0"/>
          <w:kern w:val="0"/>
          <w:sz w:val="20"/>
          <w:szCs w:val="20"/>
          <w:u w:val="none"/>
          <w:shd w:val="clear" w:fill="FFFFFF"/>
          <w:lang w:val="en-US" w:eastAsia="zh-CN" w:bidi="ar"/>
        </w:rPr>
        <w:t>支持向量机</w:t>
      </w:r>
      <w:r>
        <w:rPr>
          <w:rFonts w:hint="eastAsia" w:ascii="宋体" w:hAnsi="宋体" w:eastAsia="宋体" w:cs="宋体"/>
          <w:i w:val="0"/>
          <w:caps w:val="0"/>
          <w:color w:val="121212"/>
          <w:spacing w:val="0"/>
          <w:kern w:val="0"/>
          <w:sz w:val="20"/>
          <w:szCs w:val="20"/>
          <w:u w:val="none"/>
          <w:shd w:val="clear" w:fill="FFFFFF"/>
          <w:lang w:val="en-US" w:eastAsia="zh-CN" w:bidi="ar"/>
        </w:rPr>
        <w:fldChar w:fldCharType="end"/>
      </w:r>
      <w:r>
        <w:rPr>
          <w:rFonts w:hint="eastAsia" w:ascii="宋体" w:hAnsi="宋体" w:eastAsia="宋体" w:cs="宋体"/>
          <w:i w:val="0"/>
          <w:caps w:val="0"/>
          <w:color w:val="121212"/>
          <w:spacing w:val="0"/>
          <w:kern w:val="0"/>
          <w:sz w:val="20"/>
          <w:szCs w:val="20"/>
          <w:u w:val="none"/>
          <w:shd w:val="clear" w:fill="FFFFFF"/>
          <w:lang w:val="en-US" w:eastAsia="zh-CN" w:bidi="ar"/>
        </w:rPr>
        <w:t>、随机森林和卷积神经网络。另一方面，无监督学习的目标是从未标记的图像中推断出一个可以描述隐藏结构的函数。任务包括聚类、异常检测和降维。无监督学习的算法包括 k-means、自动编码器和主成分分析。</w:t>
      </w:r>
    </w:p>
    <w:p>
      <w:pPr>
        <w:pStyle w:val="2"/>
        <w:widowControl/>
        <w:spacing w:line="23" w:lineRule="atLeast"/>
        <w:ind w:left="0" w:firstLine="0"/>
        <w:rPr>
          <w:rFonts w:hint="eastAsia" w:ascii="-apple-system" w:hAnsi="-apple-system" w:eastAsia="-apple-system" w:cs="-apple-system"/>
          <w:i w:val="0"/>
          <w:caps w:val="0"/>
          <w:color w:val="121212"/>
          <w:spacing w:val="0"/>
          <w:u w:val="none"/>
          <w:lang w:eastAsia="zh-CN"/>
        </w:rPr>
      </w:pPr>
      <w:r>
        <w:rPr>
          <w:rFonts w:hint="eastAsia" w:ascii="宋体" w:hAnsi="宋体" w:eastAsia="宋体" w:cs="宋体"/>
          <w:i w:val="0"/>
          <w:caps w:val="0"/>
          <w:color w:val="121212"/>
          <w:spacing w:val="0"/>
          <w:sz w:val="20"/>
          <w:szCs w:val="20"/>
          <w:u w:val="none"/>
          <w:lang w:eastAsia="zh-CN"/>
        </w:rPr>
        <w:drawing>
          <wp:inline distT="0" distB="0" distL="114300" distR="114300">
            <wp:extent cx="4947285" cy="3340735"/>
            <wp:effectExtent l="0" t="0" r="5080" b="5080"/>
            <wp:docPr id="1" name="圖片 1" descr="2023-04-07 00:04:40.49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2023-04-07 00:04:40.495000"/>
                    <pic:cNvPicPr>
                      <a:picLocks noChangeAspect="1"/>
                    </pic:cNvPicPr>
                  </pic:nvPicPr>
                  <pic:blipFill>
                    <a:blip r:embed="rId5"/>
                    <a:stretch>
                      <a:fillRect/>
                    </a:stretch>
                  </pic:blipFill>
                  <pic:spPr>
                    <a:xfrm>
                      <a:off x="0" y="0"/>
                      <a:ext cx="4947285" cy="3340735"/>
                    </a:xfrm>
                    <a:prstGeom prst="rect">
                      <a:avLst/>
                    </a:prstGeom>
                  </pic:spPr>
                </pic:pic>
              </a:graphicData>
            </a:graphic>
          </wp:inline>
        </w:drawing>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p>
    <w:p>
      <w:pPr>
        <w:widowControl/>
        <w:jc w:val="left"/>
      </w:pPr>
    </w:p>
    <w:p>
      <w:pPr>
        <w:widowControl/>
        <w:jc w:val="left"/>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pP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机器学习在数字病理学中的应用</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2.</w:t>
      </w: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1 . 计算机辅助诊断</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在应用机器学习算法之前，应该进行一些预处理。例如，当在 WSI 中检测到癌症区域时，从大型 WSI 中采样大约 256 × 256 的局部小块。然后在每个局部补丁中进行癌症和非癌症之间的特征提取和分类。特征提取的目标是为机器学习任务提取有用的信息。各种局部特征，如灰度共生矩阵 (GLCM) 和局部二值模式 (LBP) 已被用于组织病理学图像分析，但深度学习算法如卷积神经网络从特征提取开始分析。在深度学习中同时优化特征和分类器，并且在深度学习中学习的特征在组织病理学图像分析中通常优于其他传统特征</w:t>
      </w: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p>
    <w:p>
      <w:pPr>
        <w:widowControl/>
        <w:jc w:val="left"/>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计算机辅助诊断数字病理图像分析中研究最活跃的任务是</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"https://link.zhihu.com/?target=https%3A//www.sciencedirect.com/topics/biochemistry-genetics-and-molecular-biology/computer-assisted-diagnosis"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计算机辅助诊断</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(CAD)，这是病理学家的基本任务。诊断过程包含将一个 WSI 或多个 WSI 映射到疾病类别之一的任务，这意味着它本质上是一项监督学习任务。据报道，由于机器学习系统所犯的错误与人类病理学家所犯的错误不同，因此使用 CAD 系统可以提高分类精度。CAD 还可以通过调查 WSI 内的所有像素来减少解释的可变性并防止忽略。其他诊断相关的任务包括：（ROI）感兴趣的区域的检测或分割如在WSI肿瘤区域，记分</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"https://link.zhihu.com/?target=https%3A//www.sciencedirect.com/topics/biochemistry-genetics-and-molecular-biology/immunostaining"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免疫染色</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，癌症分期，有丝分裂检测、腺体分割以及血管侵袭的检测和量化。</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2</w:t>
      </w: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.2 . 基于内容的图像检索</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基于内容的图像检索 (CBIR) 检索与查询图像相似的图像。在</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"https://link.zhihu.com/?target=https%3A//www.sciencedirect.com/topics/biochemistry-genetics-and-molecular-biology/digital-pathology"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数字病理学中</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，CBIR 系统在许多情况下都很有用，特别是在诊断、教育和研究中。例如，学生和初级病理学家可以将 CBIR 系统用于教育目的，以检索相关病例或组织的组织病理学图像。此外，此类系统对专业病理学家也有帮助，尤其是在诊断罕见病例时。</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由于 CBIR 不一定需要标签信息，因此可以使用无监督学习。当标签信息可用时，监督学习方法可以学习比无监督学习方法更好的相似性度量</w:t>
      </w: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因为组织病理学图像之间的相似性可能因定义而异。然而，准备足够数量的标记数据可能是一个严重的问题，这将在后面描述。</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在 CBIR 中，不仅需要准确性，还需要从大量图像中高速搜索相似图像。因此，各种图像特征降维技术（如主成分分析）和快速近似最近邻搜索（如 kd-tree 和哈希 [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"https://link.zhihu.com/?target=https%3A//www.sciencedirect.com/science/article/pii/S2001037017300867%3Fvia%253Dihub%23bb0160"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31</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 ]）被用于高速搜索。</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2</w:t>
      </w: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.3 . 发现新的临床病理关系</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历史上，许多关于肿瘤、传染病等疾病的重要发现都是由病理学家和研究人员通过仔细、密切观察病理标本而取得的。例如，H</w:t>
      </w: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p</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ylori是由一位病理学家在检查胃炎患者的</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"https://link.zhihu.com/?target=https%3A//www.sciencedirect.com/topics/biochemistry-genetics-and-molecular-biology/stomach-mucosa"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胃黏膜</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时发现的。还尝试将癌症的形态特征与其临床行为相关联。例如，肿瘤分级对于规划治疗和确定患者对某些类型癌症的预后很重要，例如软组织肉瘤、原发性脑肿瘤、乳腺癌和前列腺癌。</w:t>
      </w:r>
    </w:p>
    <w:p>
      <w:pPr>
        <w:widowControl/>
        <w:jc w:val="left"/>
      </w:pP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同时，由于近年来医疗信息数字化的进步和基因组分析技术的进步，大量的数字信息如基因组信息、数字病理图像、MRI和CT图像已经变得可用。通过分析这些数据之间的关系，可以发现新的临床病理关系，例如癌症的</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"https://link.zhihu.com/?target=https%3A//www.sciencedirect.com/topics/biochemistry-genetics-and-molecular-biology/morphological-trait"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形态特征</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与</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"https://link.zhihu.com/?target=https%3A//www.sciencedirect.com/topics/biochemistry-genetics-and-molecular-biology/somatic-mutation"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体细胞突变</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之间的关系。然而，由于数据量巨大，病理学家和研究人员通过查看标本来手动分析所有关系是不现实的。这就是机器学习技术的用武之地。例如，Beck 等人。从乳腺癌的病理图像中提取纹理信息并用 L1 - 正则化逻辑回归分析，并表明基质的组织学与乳腺癌的预后相关 。其他研究包括癌症组织病理学图像预后预测、体细胞突变预测，以及基于图像QTL发现与自身免疫性甲状腺炎相关的新基因变异</w:t>
      </w: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w:t>
      </w:r>
    </w:p>
    <w:p>
      <w:pPr>
        <w:widowControl/>
        <w:jc w:val="left"/>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pP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特定于组织病理学图像分析的问题</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3.1 . 计算机辅助诊断</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我们将描述病理图像分析的独特特征和治疗它们的计算方法。当使用深度学习对狗或房子等图像进行分类时，通常使用 256 × 256 像素等小尺寸图像作为输入。大尺寸的图像通常需要调整到足够小的尺寸才能进行足够的区分，因为输入图像尺寸的增加导致要估计的参数、所需的计算能力和内存的增加。相比之下，WSI 包含许多单元格，图像可能包含多达数百亿个像素，通常很难按原样进行分析。然而，将整个图像调整为较小的尺寸，例如 256 × 256 会导致细胞水平的信息丢失，从而导致识别精度显着下降。因此，整个 WSI 通常被划分为大约 256 × 256 像素的部分区域（“补丁”），并且每个补丁都是独立分析的，例如检测 ROI。由于计算能力和内存的进步，补丁大小正在增加（例如 960 × 960），这有望有助于提高准确性。整合每个补丁的结果的方法仍有改进的余地。例如，由于整个 WSI 可能包含数十万个补丁，因此即使对单个补丁进行了准确分类，也极有可能出现误报。一种可能的解决方案是对每个决策进行区域平均，这样只有当 ROI 扩展到多个补丁时，这些区域才被归类为 ROI。然而，这种方法可能会出现假阴性，导致遗漏小的 ROI，例如孤立的肿瘤细胞。由于计算能力和内存的进步，补丁大小正在增加（例如 960 × 960），这有望有助于提高准确性。整合每个补丁的结果的方法仍有改进的余地。例如，由于整个 WSI 可能包含数十万个补丁，因此即使对单个补丁进行了准确分类，也极有可能出现误报。一种可能的解决方案是对每个决策进行区域平均，这样只有当 ROI 扩展到多个补丁时，这些区域才被归类为 ROI。然而，这种方法可能会出现假阴性，导致遗漏小的 ROI，例如孤立的肿瘤细胞。由于计算能力和内存的进步，补丁大小正在增加（例如 960 × 960），这有望有助于提高准确性。整合每个补丁的结果的方法仍有改进的余地。例如，由于整个 WSI 可能包含数十万个补丁，因此即使对单个补丁进行了准确分类，也极有可能出现误报。一种可能的解决方案是对每个决策进行区域平均，这样只有当 ROI 扩展到多个补丁时，这些区域才被归类为 ROI。然而，这种方法可能会出现假阴性，导致遗漏小的 ROI，例如孤立的肿瘤细胞。整合每个补丁的结果的方法仍有改进的余地。例如，由于整个 WSI 可能包含数十万个补丁，因此即使对单个补丁进行了准确分类，也极有可能出现误报。一种可能的解决方案是对每个决策进行区域平均，这样只有当 ROI 扩展到多个补丁时，这些区域才被归类为 ROI。然而，这种方法可能会出现假阴性，导致遗漏小的 ROI，例如孤立的肿瘤细胞。整合每个补丁的结果的方法仍有改进的余地。例如，由于整个 WSI 可能包含数十万个补丁，因此即使对单个补丁进行了准确分类，也极有可能出现误报。一种可能的解决方案是对每个决策进行区域平均，这样只有当 ROI 扩展到多个补丁时，这些区域才被归类为 ROI。然而，这种方法可能会出现假阴性，导致遗漏小的 ROI，例如孤立的肿瘤细胞。一种可能的解决方案是对每个决策进行区域平均，这样只有当 ROI 扩展到多个补丁时，这些区域才被归类为 ROI。然而，这种方法可能会出现假阴性，导致遗漏小的 ROI，例如孤立的肿瘤细胞。一种可能的解决方案是对每个决策进行区域平均，这样只有当 ROI 扩展到多个补丁时，这些区域才被归类为 ROI。然而，这种方法可能会出现假阴性，导致遗漏小的 ROI，例如孤立的肿瘤细胞。</w:t>
      </w:r>
      <w:r>
        <w:rPr>
          <w:rFonts w:hint="default" w:ascii="-apple-system" w:hAnsi="-apple-system" w:eastAsia="-apple-system" w:cs="-apple-system"/>
          <w:i w:val="0"/>
          <w:caps w:val="0"/>
          <w:color w:val="121212"/>
          <w:spacing w:val="0"/>
          <w:u w:val="none"/>
        </w:rPr>
        <w:t>在</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一些应用中，例如 IHC 评分、标本或患者淋巴结转移的分期，以及通过一张载玻片内多个区域的 Glisson 评分诊断的前列腺癌分期，需要更复杂的算法来整合补丁级别或对象级别的决策。</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"https://link.zhihu.com/?target=https%3A//www.sciencedirect.com/science/article/pii/S2001037017300867%3Fvia%253Dihub%23bb0070"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14</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"https://link.zhihu.com/?target=https%3A//www.sciencedirect.com/science/article/pii/S2001037017300867%3Fvia%253Dihub%23bb0085"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17</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"https://link.zhihu.com/?target=https%3A//www.sciencedirect.com/science/article/pii/S2001037017300867%3Fvia%253Dihub%23bb0090"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18</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"https://link.zhihu.com/?target=https%3A//www.sciencedirect.com/science/article/pii/S2001037017300867%3Fvia%253Dihub%23bb0200"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39</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"https://link.zhihu.com/?target=https%3A//www.sciencedirect.com/science/article/pii/S2001037017300867%3Fvia%253Dihub%23bb0205"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40</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"https://link.zhihu.com/?target=https%3A//www.sciencedirect.com/science/article/pii/S2001037017300867%3Fvia%253Dihub%23bb0380"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75</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 ]。例如，对于转移性乳腺癌的 pN 分期，这是 Camelyon 17 中的任务之一，包括我们在内的多个参与团队应用了像素或补丁级概率的随机森林分类器，该分类器使用各种特征（例如估计的肿瘤大小）通过深度学习估计。</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3</w:t>
      </w: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.2</w:t>
      </w:r>
      <w:r>
        <w:rPr>
          <w:rFonts w:hint="eastAsia"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.1</w:t>
      </w: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标记图像不足</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使用机器学习进行病理图像分析的最大问题可能是只有少量的训练数据可用。深度学习在一般图像识别任务中取得成功的一个关键是训练数据极其丰富。尽管在</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"https://link.zhihu.com/?target=https%3A//www.sciencedirect.com/topics/biochemistry-genetics-and-molecular-biology/digital-pathology"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数字病理学的</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大多数任务中都需要补丁级别或像素级别（例如癌变区域的内部/外部边界）的标签信息如诊断，WSI 的大多数标签最多是在案例级别（例如诊断）。一般图像分析中的标签信息可以很容易地从互联网上检索，也可以使用众包标签，因为任何人都可以识别对象并执行标记工作。然而，只有病理学家才能准确地对病理图像进行标注，而在巨大的WSI中进行区域层面的标注需要大量的劳动力。</w:t>
      </w:r>
    </w:p>
    <w:p>
      <w:pPr>
        <w:widowControl/>
        <w:jc w:val="left"/>
        <w:rPr>
          <w:rFonts w:hint="default" w:ascii="-apple-system" w:hAnsi="-apple-system" w:eastAsia="-apple-system" w:cs="-apple-system"/>
          <w:i w:val="0"/>
          <w:caps w:val="0"/>
          <w:color w:val="121212"/>
          <w:spacing w:val="0"/>
          <w:u w:val="none"/>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可以在机器学习中重用公共准备分析数据作为训练数据，例如自然图像中的ImageNet  和皮肤宏观诊断中的国际皮肤成像协作 。在数字病理学领域，有一些公共数据集包含手工注释的组织病理学图像，如</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"https://link.zhihu.com/?target=https%3A//www.sciencedirect.com/science/article/pii/S2001037017300867%3Fvia%253Dihub%23t0010"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表 2</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"https://link.zhihu.com/?target=https%3A//www.sciencedirect.com/science/article/pii/S2001037017300867%3Fvia%253Dihub%23t0015"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表 3 所示</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 如果分析的目的、载玻片条件（例如染色）和图像条件（例如放大级别和图像分辨率）相似，它们可能会很有用。然而，因为这些数据集中的每一个都专注于特定的疾病或细胞类型，所以这些数据集没有涵盖许多任务。也有含有高分辨率峰会几次大规模的组织图象数据库：癌症基因组图谱（TCGA）包含来自不同癌症类型10000峰会，和基因型与组织中的表达（GTEx包含来自各种组织的 20,000 多个WSI。这些数据库可以作为各种任务的潜在训练数据。此外，TCGA 和 GTEx 还提供基因组图谱，可用于研究基因型和形态之间的关系。问题在于这些存储库中的 WSI 包含案例级别的标签，为了能够将它们用于训练数据，需要一些预处理或专门的机器学习算法来处理案例级别的标签。</w:t>
      </w:r>
    </w:p>
    <w:p>
      <w:pPr>
        <w:pStyle w:val="4"/>
        <w:widowControl/>
        <w:ind w:left="0" w:firstLine="0"/>
        <w:rPr>
          <w:rFonts w:ascii="-apple-system" w:hAnsi="-apple-system" w:eastAsia="-apple-system" w:cs="-apple-system"/>
          <w:i w:val="0"/>
          <w:caps w:val="0"/>
          <w:color w:val="121212"/>
          <w:spacing w:val="0"/>
          <w:u w:val="none"/>
        </w:rPr>
      </w:pPr>
      <w:r>
        <w:rPr>
          <w:rFonts w:hint="default" w:ascii="-apple-system" w:hAnsi="-apple-system" w:eastAsia="-apple-system" w:cs="-apple-system"/>
          <w:i w:val="0"/>
          <w:caps w:val="0"/>
          <w:color w:val="121212"/>
          <w:spacing w:val="0"/>
          <w:u w:val="none"/>
        </w:rPr>
        <w:t>Table 2. Downloadable WSI database.</w:t>
      </w:r>
    </w:p>
    <w:p>
      <w:pPr>
        <w:pStyle w:val="4"/>
        <w:widowControl/>
        <w:spacing w:beforeAutospacing="1" w:after="0" w:afterAutospacing="1"/>
        <w:ind w:left="0" w:right="0" w:firstLine="0"/>
        <w:rPr>
          <w:rFonts w:hint="default" w:ascii="-apple-system" w:hAnsi="-apple-system" w:eastAsia="-apple-system" w:cs="-apple-system"/>
          <w:i w:val="0"/>
          <w:caps w:val="0"/>
          <w:color w:val="121212"/>
          <w:spacing w:val="0"/>
          <w:u w:val="none"/>
        </w:rPr>
      </w:pPr>
    </w:p>
    <w:tbl>
      <w:tblPr>
        <w:tblStyle w:val="5"/>
        <w:tblW w:w="103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47"/>
        <w:gridCol w:w="1246"/>
        <w:gridCol w:w="1383"/>
        <w:gridCol w:w="1744"/>
        <w:gridCol w:w="4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Dataset or author's name</w:t>
            </w:r>
          </w:p>
        </w:tc>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slides or patches</w:t>
            </w:r>
          </w:p>
        </w:tc>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Stain</w:t>
            </w:r>
          </w:p>
        </w:tc>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Disease</w:t>
            </w:r>
          </w:p>
        </w:tc>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Additional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TCGA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18,462</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Genome/transcriptome/epigenome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GTEx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25,380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Normal</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Transcriptome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TMAD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3726</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H&amp;E/IHC</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jc w:val="left"/>
              <w:rPr>
                <w:rFonts w:hint="default" w:ascii="-apple-system" w:hAnsi="-apple-system" w:eastAsia="-apple-system" w:cs="-apple-system"/>
                <w:i w:val="0"/>
                <w:caps w:val="0"/>
                <w:color w:val="121212"/>
                <w:spacing w:val="0"/>
                <w:sz w:val="22"/>
                <w:szCs w:val="22"/>
                <w:u w:val="none"/>
              </w:rPr>
            </w:pP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IHC 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TUPAC16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821 from TCGA</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Breast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Proliferation score for 500 WSIs, position for mitosis for 73 WSIs, ROI for 148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Camelyon17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1000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Breast cancer (lymph node metastasis)</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Mask for cancer region (in 500 WSIs with 5 WSIs per patient)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Köbel et al.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80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Ovarian carcinoma</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jc w:val="left"/>
              <w:rPr>
                <w:rFonts w:hint="default" w:ascii="-apple-system" w:hAnsi="-apple-system" w:eastAsia="-apple-system" w:cs="-apple-system"/>
                <w:i w:val="0"/>
                <w:caps w:val="0"/>
                <w:color w:val="121212"/>
                <w:spacing w:val="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KIMIA Path24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24</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H&amp;E/IHC and others</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various tissue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jc w:val="left"/>
              <w:rPr>
                <w:rFonts w:hint="default" w:ascii="-apple-system" w:hAnsi="-apple-system" w:eastAsia="-apple-system" w:cs="-apple-system"/>
                <w:i w:val="0"/>
                <w:caps w:val="0"/>
                <w:color w:val="121212"/>
                <w:spacing w:val="0"/>
                <w:sz w:val="22"/>
                <w:szCs w:val="22"/>
                <w:u w:val="none"/>
              </w:rPr>
            </w:pPr>
          </w:p>
        </w:tc>
      </w:tr>
    </w:tbl>
    <w:p>
      <w:pPr>
        <w:pStyle w:val="4"/>
        <w:widowControl/>
        <w:spacing w:beforeAutospacing="1" w:after="0" w:afterAutospacing="1"/>
        <w:ind w:left="0" w:right="0" w:firstLine="0"/>
        <w:rPr>
          <w:rFonts w:hint="default" w:ascii="-apple-system" w:hAnsi="-apple-system" w:eastAsia="-apple-system" w:cs="-apple-system"/>
          <w:i w:val="0"/>
          <w:caps w:val="0"/>
          <w:color w:val="121212"/>
          <w:spacing w:val="0"/>
          <w:u w:val="none"/>
        </w:rPr>
      </w:pPr>
    </w:p>
    <w:p>
      <w:pPr>
        <w:pStyle w:val="4"/>
        <w:widowControl/>
        <w:ind w:left="0" w:firstLine="0"/>
        <w:rPr>
          <w:rFonts w:hint="default" w:ascii="-apple-system" w:hAnsi="-apple-system" w:eastAsia="-apple-system" w:cs="-apple-system"/>
          <w:i w:val="0"/>
          <w:caps w:val="0"/>
          <w:color w:val="121212"/>
          <w:spacing w:val="0"/>
          <w:u w:val="none"/>
        </w:rPr>
      </w:pPr>
      <w:r>
        <w:rPr>
          <w:rFonts w:hint="default" w:ascii="-apple-system" w:hAnsi="-apple-system" w:eastAsia="-apple-system" w:cs="-apple-system"/>
          <w:i w:val="0"/>
          <w:caps w:val="0"/>
          <w:color w:val="121212"/>
          <w:spacing w:val="0"/>
          <w:u w:val="none"/>
        </w:rPr>
        <w:t>Table 3. Hand annotated histopathological images publicly available.</w:t>
      </w:r>
    </w:p>
    <w:p>
      <w:pPr>
        <w:pStyle w:val="4"/>
        <w:widowControl/>
        <w:spacing w:beforeAutospacing="1" w:after="0" w:afterAutospacing="1"/>
        <w:ind w:left="0" w:right="0" w:firstLine="0"/>
        <w:rPr>
          <w:rFonts w:hint="default" w:ascii="-apple-system" w:hAnsi="-apple-system" w:eastAsia="-apple-system" w:cs="-apple-system"/>
          <w:i w:val="0"/>
          <w:caps w:val="0"/>
          <w:color w:val="121212"/>
          <w:spacing w:val="0"/>
          <w:u w:val="none"/>
        </w:rPr>
      </w:pPr>
    </w:p>
    <w:tbl>
      <w:tblPr>
        <w:tblStyle w:val="5"/>
        <w:tblW w:w="103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56"/>
        <w:gridCol w:w="2668"/>
        <w:gridCol w:w="1104"/>
        <w:gridCol w:w="1289"/>
        <w:gridCol w:w="1460"/>
        <w:gridCol w:w="1583"/>
        <w:gridCol w:w="1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Dataset or paper</w:t>
            </w:r>
          </w:p>
        </w:tc>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Image size (px)</w:t>
            </w:r>
          </w:p>
        </w:tc>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images</w:t>
            </w:r>
          </w:p>
        </w:tc>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Stain</w:t>
            </w:r>
          </w:p>
        </w:tc>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Disease</w:t>
            </w:r>
          </w:p>
        </w:tc>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Additional data</w:t>
            </w:r>
          </w:p>
        </w:tc>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Potential usage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KIMIA960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308 × 168</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960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H&amp;E/IHC</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various tissue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jc w:val="left"/>
              <w:rPr>
                <w:rFonts w:hint="default" w:ascii="-apple-system" w:hAnsi="-apple-system" w:eastAsia="-apple-system" w:cs="-apple-system"/>
                <w:i w:val="0"/>
                <w:caps w:val="0"/>
                <w:color w:val="121212"/>
                <w:spacing w:val="0"/>
                <w:sz w:val="22"/>
                <w:szCs w:val="22"/>
                <w:u w:val="none"/>
              </w:rPr>
            </w:pP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Disease 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Bio-segmentation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896 × 768, 768 × 512</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58</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Breast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jc w:val="left"/>
              <w:rPr>
                <w:rFonts w:hint="default" w:ascii="-apple-system" w:hAnsi="-apple-system" w:eastAsia="-apple-system" w:cs="-apple-system"/>
                <w:i w:val="0"/>
                <w:caps w:val="0"/>
                <w:color w:val="121212"/>
                <w:spacing w:val="0"/>
                <w:sz w:val="22"/>
                <w:szCs w:val="22"/>
                <w:u w:val="none"/>
              </w:rPr>
            </w:pP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Disease 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Bioimaging challenge 2015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2040 × 1536</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269</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Breast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jc w:val="left"/>
              <w:rPr>
                <w:rFonts w:hint="default" w:ascii="-apple-system" w:hAnsi="-apple-system" w:eastAsia="-apple-system" w:cs="-apple-system"/>
                <w:i w:val="0"/>
                <w:caps w:val="0"/>
                <w:color w:val="121212"/>
                <w:spacing w:val="0"/>
                <w:sz w:val="22"/>
                <w:szCs w:val="22"/>
                <w:u w:val="none"/>
              </w:rPr>
            </w:pP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Disease 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GlaS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574–775 × 430–522</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165</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Colorectal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Mask for gland area</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Gland segmentation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BreakHis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700 × 460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7909</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Breast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jc w:val="left"/>
              <w:rPr>
                <w:rFonts w:hint="default" w:ascii="-apple-system" w:hAnsi="-apple-system" w:eastAsia="-apple-system" w:cs="-apple-system"/>
                <w:i w:val="0"/>
                <w:caps w:val="0"/>
                <w:color w:val="121212"/>
                <w:spacing w:val="0"/>
                <w:sz w:val="22"/>
                <w:szCs w:val="22"/>
                <w:u w:val="none"/>
              </w:rPr>
            </w:pP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Disease 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Jakob Nikolas et al.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1000 × 1000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100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IHC</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Colorectal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Blood vessel count</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Blood vessel detection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MITOS-ATYPIA-14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1539 × 1376, 1663 × 1485</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4240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Breast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Coordinates of mitosis with a confidence degree/six criteria to evaluate nuclear atypia</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Mitosis detection, nuclear atypia 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Kumar et al.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1000 × 1000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30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Various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Coordinates of annotated nuclear boundaries</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Nuclear segmentation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MITOS 2012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2084 × 2084, 2252 × 2250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100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Breast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Coordinates of mitosis</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Mitosis detection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Janowczyk et al.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1388 × 1040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374</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Lymphoma</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None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Disease 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Janowczyk et al.</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2000 × 2000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311</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Breast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Coordinates of mitosis</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Mitosis detection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Janowczyk et al.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100 × 100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100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Breast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Coordinates of lymphocyte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Lymphocyte detection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Janowczyk et al.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1000 × 1000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42</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Breast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Mask for epithelium</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Epithelium segmentation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Janowczyk et al.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2000 × 2000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143</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Breast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Mask for nuclei</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Nuclear segmentation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Janowczyk et al.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775 × 522</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85</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Colorectal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Mask for gland area</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Gland segmentation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Janowczyk et al.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50 × 50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277,524</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Breast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None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Tumor detection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Gertych et al.</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1200 × 1200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210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Prostate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Mask for gland area</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Gland segmentation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Ma et al.</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1040 × 1392</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81</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IHC</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Breast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jc w:val="left"/>
              <w:rPr>
                <w:rFonts w:hint="default" w:ascii="-apple-system" w:hAnsi="-apple-system" w:eastAsia="-apple-system" w:cs="-apple-system"/>
                <w:i w:val="0"/>
                <w:caps w:val="0"/>
                <w:color w:val="121212"/>
                <w:spacing w:val="0"/>
                <w:sz w:val="22"/>
                <w:szCs w:val="22"/>
                <w:u w:val="none"/>
              </w:rPr>
            </w:pP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TIL 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Linder et al.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93–2372 × 94–2373</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1377</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IHC</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Colorectal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Mask for epithelium and stroma</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Segmentation of epithelium and stroma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Xu et al.</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Various size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717</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Colon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jc w:val="left"/>
              <w:rPr>
                <w:rFonts w:hint="default" w:ascii="-apple-system" w:hAnsi="-apple-system" w:eastAsia="-apple-system" w:cs="-apple-system"/>
                <w:i w:val="0"/>
                <w:caps w:val="0"/>
                <w:color w:val="121212"/>
                <w:spacing w:val="0"/>
                <w:sz w:val="22"/>
                <w:szCs w:val="22"/>
                <w:u w:val="none"/>
              </w:rPr>
            </w:pP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jc w:val="left"/>
              <w:rPr>
                <w:rFonts w:hint="default" w:ascii="-apple-system" w:hAnsi="-apple-system" w:eastAsia="-apple-system" w:cs="-apple-system"/>
                <w:i w:val="0"/>
                <w:caps w:val="0"/>
                <w:color w:val="121212"/>
                <w:spacing w:val="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D3D3D3" w:sz="6" w:space="0"/>
              <w:left w:val="single" w:color="D3D3D3" w:sz="6" w:space="0"/>
              <w:bottom w:val="single" w:color="D3D3D3" w:sz="6" w:space="0"/>
              <w:right w:val="single" w:color="D3D3D3" w:sz="6" w:space="0"/>
            </w:tcBorders>
            <w:shd w:val="clear" w:color="auto" w:fill="EBEBEB"/>
            <w:tcMar>
              <w:top w:w="45" w:type="dxa"/>
              <w:left w:w="180" w:type="dxa"/>
              <w:bottom w:w="45" w:type="dxa"/>
              <w:right w:w="180" w:type="dxa"/>
            </w:tcMar>
            <w:vAlign w:val="center"/>
          </w:tcPr>
          <w:p>
            <w:pPr>
              <w:widowControl/>
              <w:spacing w:line="360" w:lineRule="atLeast"/>
              <w:ind w:left="0" w:firstLine="0"/>
              <w:jc w:val="center"/>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 xml:space="preserve">Xu et al. </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1280 × 800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300</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H&amp;E</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Colon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Mask for colon cancer</w:t>
            </w:r>
          </w:p>
        </w:tc>
        <w:tc>
          <w:tcPr>
            <w:tcW w:w="0" w:type="auto"/>
            <w:tcBorders>
              <w:top w:val="single" w:color="D3D3D3" w:sz="6" w:space="0"/>
              <w:left w:val="single" w:color="D3D3D3" w:sz="6" w:space="0"/>
              <w:bottom w:val="single" w:color="D3D3D3" w:sz="6" w:space="0"/>
              <w:right w:val="single" w:color="D3D3D3" w:sz="6" w:space="0"/>
            </w:tcBorders>
            <w:shd w:val="clear" w:color="auto" w:fill="auto"/>
            <w:tcMar>
              <w:top w:w="45" w:type="dxa"/>
              <w:left w:w="180" w:type="dxa"/>
              <w:bottom w:w="45" w:type="dxa"/>
              <w:right w:w="180" w:type="dxa"/>
            </w:tcMar>
            <w:vAlign w:val="center"/>
          </w:tcPr>
          <w:p>
            <w:pPr>
              <w:widowControl/>
              <w:spacing w:line="360" w:lineRule="atLeast"/>
              <w:ind w:left="0" w:firstLine="0"/>
              <w:jc w:val="left"/>
              <w:rPr>
                <w:rFonts w:hint="default" w:ascii="-apple-system" w:hAnsi="-apple-system" w:eastAsia="-apple-system" w:cs="-apple-system"/>
                <w:i w:val="0"/>
                <w:caps w:val="0"/>
                <w:color w:val="121212"/>
                <w:spacing w:val="0"/>
                <w:sz w:val="22"/>
                <w:szCs w:val="22"/>
                <w:u w:val="none"/>
              </w:rPr>
            </w:pPr>
            <w:r>
              <w:rPr>
                <w:rFonts w:hint="default" w:ascii="-apple-system" w:hAnsi="-apple-system" w:eastAsia="-apple-system" w:cs="-apple-system"/>
                <w:i w:val="0"/>
                <w:caps w:val="0"/>
                <w:color w:val="121212"/>
                <w:spacing w:val="0"/>
                <w:kern w:val="0"/>
                <w:sz w:val="22"/>
                <w:szCs w:val="22"/>
                <w:u w:val="none"/>
                <w:lang w:val="en-US" w:eastAsia="zh-CN" w:bidi="ar"/>
              </w:rPr>
              <w:t>Segmentation</w:t>
            </w:r>
          </w:p>
        </w:tc>
      </w:tr>
    </w:tbl>
    <w:p>
      <w:pPr>
        <w:pStyle w:val="4"/>
        <w:widowControl/>
        <w:spacing w:beforeAutospacing="1" w:after="0" w:afterAutospacing="1"/>
        <w:ind w:left="0" w:right="0" w:firstLine="0"/>
        <w:rPr>
          <w:rFonts w:hint="default" w:ascii="-apple-system" w:hAnsi="-apple-system" w:eastAsia="-apple-system" w:cs="-apple-system"/>
          <w:i w:val="0"/>
          <w:caps w:val="0"/>
          <w:color w:val="121212"/>
          <w:spacing w:val="0"/>
          <w:u w:val="none"/>
        </w:rPr>
      </w:pP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增加训练数据的一种方法是减少病理学家在 WSI 中指定 ROI 的工作时间。易于使用的 GUI 工具可帮助病理学家在更短的时间内有效地标记更多样本 。例如，Cytomine  不仅允许病理学家用椭圆、矩形、多边形或手绘图包围 WSI 中的 ROI，而且还应用基于内容的图像检索算法来加速注释。另一个减少工作时间的有趣想法是在诊断期间自动定位 ROI，它通过跟踪病理学家的行为将诊断的通常工作时间用作标记。这种方法跟踪病理学家的眼球运动 、鼠标光标位置并更改视口 。然而，从这些跟踪数据中准确定位 ROI 并不总是那么容易，因为病理学家并不总是花时间查看 ROI，而且通过这些方法获得的边界信息往往不太清楚。</w:t>
      </w:r>
    </w:p>
    <w:p>
      <w:pPr>
        <w:widowControl/>
        <w:jc w:val="left"/>
        <w:rPr>
          <w:rFonts w:hint="default" w:ascii="-apple-system" w:hAnsi="-apple-system" w:eastAsia="-apple-system" w:cs="-apple-system"/>
          <w:i w:val="0"/>
          <w:caps w:val="0"/>
          <w:color w:val="121212"/>
          <w:spacing w:val="0"/>
          <w:u w:val="none"/>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另一种利用机器学习方法的方法是主动学习当标签数据（即病理图像）的获取成本较大时，这通常是有效的。主动学习是监督学习中使用的一种方法，它自动选择最有价值的未标记样本（即当正确标记并用作训练数据时有望提高分类器识别性能的样本）并将其显示给病理学家标记. 由于这种方法可能会在标记图像数量较少的情况下提高识别性能，因此获得相同识别性能的总标记时间将缩短。许多标准，例如不确定性抽样、委员会查询方差减少和假设空间缩减 已被应用于选择有价值的未标记样本。</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3.</w:t>
      </w: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2.2 . 包含不足的标签</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即使不知道 WSI 中 ROI 的确切位置，也有可能从分配给 WSI 或 WSI 级别标签的病理诊断中获得有关 WSI 中 ROI 存在/不存在的信息。即使 WSI 没有进一步的信息，与补丁级标签相比，这些所谓的弱标签也很容易获得，在这方面，WSI 被视为机器学习设置中由许多补丁（实例）制成的“袋子”。在诊断癌症时，如果至少一个贴片包含癌组织，则 WSI 被标记为癌症，如果没有一个贴片包含癌组织，则 WSI 被标记为正常。这种设置是多实例学习或弱监督学习 。在典型的多实例学习问题中，正袋至少包含一个正实例，负袋不包含任何正实例。多实例学习的目的是根据只包含袋子标签的训练数据来预测袋子或实例标签。多实例学习中的各种方法已应用于组织病理学图像分析，包括基于增强的方法、基于</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"https://link.zhihu.com/?target=https%3A//www.sciencedirect.com/topics/biochemistry-genetics-and-molecular-biology/support-vector-machine"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支持向量</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机的方法和基于深度学习的方法。</w:t>
      </w:r>
    </w:p>
    <w:p>
      <w:pPr>
        <w:widowControl/>
        <w:jc w:val="left"/>
        <w:rPr>
          <w:rFonts w:hint="default" w:ascii="-apple-system" w:hAnsi="-apple-system" w:eastAsia="-apple-system" w:cs="-apple-system"/>
          <w:i w:val="0"/>
          <w:caps w:val="0"/>
          <w:color w:val="121212"/>
          <w:spacing w:val="0"/>
          <w:u w:val="none"/>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相比之下，半监督学习使用</w:t>
      </w:r>
      <w:r>
        <w:rPr>
          <w:rFonts w:hint="default" w:ascii="-apple-system" w:hAnsi="-apple-system" w:eastAsia="-apple-system" w:cs="-apple-system"/>
          <w:i w:val="0"/>
          <w:caps w:val="0"/>
          <w:color w:val="121212"/>
          <w:spacing w:val="0"/>
          <w:u w:val="none"/>
        </w:rPr>
        <w:t>标记数据和未标记数据。未标记数据用于估计标记数据的真实分布。例如，如图</w:t>
      </w:r>
      <w:r>
        <w:rPr>
          <w:rFonts w:hint="default" w:ascii="-apple-system" w:hAnsi="-apple-system" w:eastAsia="-apple-system" w:cs="-apple-system"/>
          <w:i w:val="0"/>
          <w:caps w:val="0"/>
          <w:spacing w:val="0"/>
          <w:u w:val="none"/>
        </w:rPr>
        <w:fldChar w:fldCharType="begin"/>
      </w:r>
      <w:r>
        <w:rPr>
          <w:rFonts w:hint="default" w:ascii="-apple-system" w:hAnsi="-apple-system" w:eastAsia="-apple-system" w:cs="-apple-system"/>
          <w:i w:val="0"/>
          <w:caps w:val="0"/>
          <w:spacing w:val="0"/>
          <w:u w:val="none"/>
        </w:rPr>
        <w:instrText xml:space="preserve"> HYPERLINK "https://link.zhihu.com/?target=https%3A//www.sciencedirect.com/science/article/pii/S2001037017300867%3Fvia%253Dihub%23f0005" \t "_blank" </w:instrText>
      </w:r>
      <w:r>
        <w:rPr>
          <w:rFonts w:hint="default" w:ascii="-apple-system" w:hAnsi="-apple-system" w:eastAsia="-apple-system" w:cs="-apple-system"/>
          <w:i w:val="0"/>
          <w:caps w:val="0"/>
          <w:spacing w:val="0"/>
          <w:u w:val="none"/>
        </w:rPr>
        <w:fldChar w:fldCharType="separate"/>
      </w:r>
      <w:r>
        <w:rPr>
          <w:rStyle w:val="7"/>
          <w:rFonts w:hint="default" w:ascii="-apple-system" w:hAnsi="-apple-system" w:eastAsia="-apple-system" w:cs="-apple-system"/>
          <w:i w:val="0"/>
          <w:caps w:val="0"/>
          <w:spacing w:val="0"/>
          <w:u w:val="none"/>
        </w:rPr>
        <w:t>1</w:t>
      </w:r>
      <w:r>
        <w:rPr>
          <w:rFonts w:hint="default" w:ascii="-apple-system" w:hAnsi="-apple-system" w:eastAsia="-apple-system" w:cs="-apple-system"/>
          <w:i w:val="0"/>
          <w:caps w:val="0"/>
          <w:spacing w:val="0"/>
          <w:u w:val="none"/>
        </w:rPr>
        <w:fldChar w:fldCharType="end"/>
      </w:r>
      <w:r>
        <w:rPr>
          <w:rFonts w:hint="default" w:ascii="-apple-system" w:hAnsi="-apple-system" w:eastAsia="-apple-system" w:cs="-apple-system"/>
          <w:i w:val="0"/>
          <w:caps w:val="0"/>
          <w:color w:val="121212"/>
          <w:spacing w:val="0"/>
          <w:u w:val="none"/>
        </w:rPr>
        <w:t>所示，只考虑标记样本的决策边界会形成一条垂直线，但同时考虑标记和未标记样本的决策边界会形成一条斜线，这样会更准确。由于半监督学习在同一类中的样本形成具有良好判别性的集群时被认为特别有效，因此相对容易的问题可能是一个很好的目标。</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3</w:t>
      </w: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.2.3 . 重用来自另一个任务的参数</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使用太少的训练数据执行监督学习只会导致泛化性能不足。尤其是在深度学习中尤其如此，其中要学习的参数数量非常大。在这种情况下，不是从头开始学习整个模型，学习通常从使用在另一个类似任务中优化的预训练模型的（部分）参数开始。这种学习方法称为</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"https://link.zhihu.com/?target=https%3A//www.sciencedirect.com/topics/biochemistry-genetics-and-molecular-biology/transfer-of-learning"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迁移学习</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。在 CNN 中，最后（通常为三个）全连接层之前的层被视为特征提取器。全连接层经常被适合目标任务的新网络所取代。早期层中的参数可以按原样使用 ，或者作为初始参数，然后该网络部分或完全从目标任务[训练数据了解到（所谓的微调）。在病理图像中，没有从使用其他病理图像的任务中学习到的网络可用，因此经常使用使用 ImageNet 学习的网络，ImageNet 是一个包含大量一般图像的数据库 。例如，Xu 等人使用从在 ImageNet 上训练的 CNN 提取的特征对大脑和结肠病理图像执行分类和分割任务，并取得了最先进的性能 。尽管病理图像本身看起来与一般图像（例如猫和狗）非常不同，但它们具有共同的基本图像结构，例如线和弧。由于深度学习的早期层捕获了这些基本的图像结构，因此这种使用通用图像的预训练模型在组织病理学图像分析中效果很好。尽管如此，如果在足够数量的不同组织病理图像上预训练的模型可用，它们可能会胜过 ImageNet 预训练模型。</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3</w:t>
      </w: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.3 . 不同级别的放大导致不同级别的信息</w:t>
      </w:r>
    </w:p>
    <w:p>
      <w:pPr>
        <w:widowControl/>
        <w:jc w:val="left"/>
        <w:rPr>
          <w:rFonts w:hint="default" w:ascii="-apple-system" w:hAnsi="-apple-system" w:eastAsia="-apple-system" w:cs="-apple-system"/>
          <w:i w:val="0"/>
          <w:caps w:val="0"/>
          <w:color w:val="121212"/>
          <w:spacing w:val="0"/>
          <w:u w:val="none"/>
        </w:rPr>
      </w:pP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组织通常由细胞组成，不同的组织表现出不同的细胞特征。在高倍场显微图像中可以很好地捕捉有关细胞形状的信息，但在低倍场中可以更好地捕捉结构信息，例如由许多细胞组成的腺体结构。由于癌组织既有细胞异型性，也有结构异型性，因此在多个放大倍数下拍摄的图像均会包含重要信息。病理学家通过改变显微镜的放大倍数来获取从细胞水平到组织水平的不同类型的信息来诊断疾病。即使在机器学习中，也存在利用不同放大倍数的图像的研究</w:t>
      </w: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如上所述，很难直接以原始分辨率处理图像，图像通常会调整大小以对应各种放大倍数并用作分析的输入。关于诊断，信息量最大的放大倍数仍然存在争议，但有时通过同时输入高倍率和低倍率图像来提高准确性，这可能取决于疾病和组织的类型以及机器学习算法。</w:t>
      </w:r>
    </w:p>
    <w:p>
      <w:pPr>
        <w:pStyle w:val="4"/>
        <w:widowControl/>
        <w:spacing w:beforeAutospacing="1" w:after="0" w:afterAutospacing="1"/>
        <w:ind w:left="0" w:right="0" w:firstLine="0"/>
        <w:rPr>
          <w:rFonts w:hint="default" w:ascii="-apple-system" w:hAnsi="-apple-system" w:eastAsia="-apple-system" w:cs="-apple-system"/>
          <w:i w:val="0"/>
          <w:caps w:val="0"/>
          <w:color w:val="121212"/>
          <w:spacing w:val="0"/>
          <w:u w:val="none"/>
        </w:rPr>
      </w:pPr>
    </w:p>
    <w:p>
      <w:pPr>
        <w:widowControl/>
        <w:jc w:val="left"/>
      </w:pPr>
      <w:r>
        <w:rPr>
          <w:rFonts w:ascii="宋体" w:hAnsi="宋体" w:eastAsia="宋体" w:cs="宋体"/>
          <w:kern w:val="0"/>
          <w:sz w:val="24"/>
          <w:szCs w:val="24"/>
          <w:lang w:val="en-US" w:eastAsia="zh-CN" w:bidi="ar"/>
        </w:rPr>
        <w:drawing>
          <wp:inline distT="0" distB="0" distL="114300" distR="114300">
            <wp:extent cx="5924550" cy="1657350"/>
            <wp:effectExtent l="0" t="0" r="5715" b="5080"/>
            <wp:docPr id="2" name="圖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IMG_256"/>
                    <pic:cNvPicPr>
                      <a:picLocks noChangeAspect="1"/>
                    </pic:cNvPicPr>
                  </pic:nvPicPr>
                  <pic:blipFill>
                    <a:blip r:embed="rId6" r:link="rId7"/>
                    <a:stretch>
                      <a:fillRect/>
                    </a:stretch>
                  </pic:blipFill>
                  <pic:spPr>
                    <a:xfrm>
                      <a:off x="0" y="0"/>
                      <a:ext cx="5924550" cy="1657350"/>
                    </a:xfrm>
                    <a:prstGeom prst="rect">
                      <a:avLst/>
                    </a:prstGeom>
                    <a:noFill/>
                    <a:ln w="9525">
                      <a:noFill/>
                    </a:ln>
                  </pic:spPr>
                </pic:pic>
              </a:graphicData>
            </a:graphic>
          </wp:inline>
        </w:drawing>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图2。同一组织病理学图像的多个放大级别。右图显示了左图红框指示的放大区域。最左边的图像清楚地显示了乳头状结构，最右边的图像清楚地显示了每个细胞的细胞核。组织病理学图像取自 TCGA。</w:t>
      </w:r>
    </w:p>
    <w:p>
      <w:pPr>
        <w:widowControl/>
        <w:jc w:val="left"/>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3</w:t>
      </w: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.4 . WSI 作为无序纹理类图像</w:t>
      </w:r>
    </w:p>
    <w:p>
      <w:pPr>
        <w:widowControl/>
        <w:jc w:val="left"/>
        <w:rPr>
          <w:rFonts w:hint="default" w:ascii="-apple-system" w:hAnsi="-apple-system" w:eastAsia="-apple-system" w:cs="-apple-system"/>
          <w:i w:val="0"/>
          <w:caps w:val="0"/>
          <w:color w:val="121212"/>
          <w:spacing w:val="0"/>
          <w:u w:val="none"/>
        </w:rPr>
      </w:pPr>
      <w:r>
        <w:rPr>
          <w:rFonts w:hint="eastAsia"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 xml:space="preserve">    </w:t>
      </w:r>
      <w:r>
        <w:rPr>
          <w:rFonts w:hint="default" w:ascii="-apple-system" w:hAnsi="-apple-system" w:eastAsia="-apple-system" w:cs="-apple-system"/>
          <w:i w:val="0"/>
          <w:caps w:val="0"/>
          <w:color w:val="121212"/>
          <w:spacing w:val="0"/>
          <w:u w:val="none"/>
        </w:rPr>
        <w:t>病理图像在本质上不同于猫和狗，从某种意义上说，它显示出最小成分（通常是细胞）的重复模式。因此，它比物体更接近纹理。CNN 通过池化操作在一定程度上获得了平移不变性。此外，即使是普通的 CNN 也可以通过以小步幅移动组织图像来通过数据增强来学习类纹理结构。同时，一直存在的方法，其利用纹理结构更密集，如灰度共生矩阵[ </w:t>
      </w:r>
      <w:r>
        <w:rPr>
          <w:rFonts w:hint="default" w:ascii="-apple-system" w:hAnsi="-apple-system" w:eastAsia="-apple-system" w:cs="-apple-system"/>
          <w:i w:val="0"/>
          <w:caps w:val="0"/>
          <w:spacing w:val="0"/>
          <w:u w:val="none"/>
        </w:rPr>
        <w:fldChar w:fldCharType="begin"/>
      </w:r>
      <w:r>
        <w:rPr>
          <w:rFonts w:hint="default" w:ascii="-apple-system" w:hAnsi="-apple-system" w:eastAsia="-apple-system" w:cs="-apple-system"/>
          <w:i w:val="0"/>
          <w:caps w:val="0"/>
          <w:spacing w:val="0"/>
          <w:u w:val="none"/>
        </w:rPr>
        <w:instrText xml:space="preserve"> HYPERLINK "https://link.zhihu.com/?target=https%3A//www.sciencedirect.com/science/article/pii/S2001037017300867%3Fvia%253Dihub%23bb0560" \t "_blank" </w:instrText>
      </w:r>
      <w:r>
        <w:rPr>
          <w:rFonts w:hint="default" w:ascii="-apple-system" w:hAnsi="-apple-system" w:eastAsia="-apple-system" w:cs="-apple-system"/>
          <w:i w:val="0"/>
          <w:caps w:val="0"/>
          <w:spacing w:val="0"/>
          <w:u w:val="none"/>
        </w:rPr>
        <w:fldChar w:fldCharType="separate"/>
      </w:r>
      <w:r>
        <w:rPr>
          <w:rStyle w:val="7"/>
          <w:rFonts w:hint="default" w:ascii="-apple-system" w:hAnsi="-apple-system" w:eastAsia="-apple-system" w:cs="-apple-system"/>
          <w:i w:val="0"/>
          <w:caps w:val="0"/>
          <w:spacing w:val="0"/>
          <w:u w:val="none"/>
        </w:rPr>
        <w:t>110</w:t>
      </w:r>
      <w:r>
        <w:rPr>
          <w:rFonts w:hint="default" w:ascii="-apple-system" w:hAnsi="-apple-system" w:eastAsia="-apple-system" w:cs="-apple-system"/>
          <w:i w:val="0"/>
          <w:caps w:val="0"/>
          <w:spacing w:val="0"/>
          <w:u w:val="none"/>
        </w:rPr>
        <w:fldChar w:fldCharType="end"/>
      </w:r>
      <w:r>
        <w:rPr>
          <w:rFonts w:hint="default" w:ascii="-apple-system" w:hAnsi="-apple-system" w:eastAsia="-apple-system" w:cs="-apple-system"/>
          <w:i w:val="0"/>
          <w:caps w:val="0"/>
          <w:color w:val="121212"/>
          <w:spacing w:val="0"/>
          <w:u w:val="none"/>
        </w:rPr>
        <w:t> ]，局部二元模式使用CNN ，Gabor滤波器组，以及最近开发的深纹理的表示</w:t>
      </w:r>
      <w:r>
        <w:rPr>
          <w:rFonts w:hint="default" w:ascii="-apple-system" w:hAnsi="-apple-system" w:eastAsia="-apple-system" w:cs="-apple-system"/>
          <w:i w:val="0"/>
          <w:caps w:val="0"/>
          <w:spacing w:val="0"/>
          <w:u w:val="none"/>
        </w:rPr>
        <w:fldChar w:fldCharType="begin"/>
      </w:r>
      <w:r>
        <w:rPr>
          <w:rFonts w:hint="default" w:ascii="-apple-system" w:hAnsi="-apple-system" w:eastAsia="-apple-system" w:cs="-apple-system"/>
          <w:i w:val="0"/>
          <w:caps w:val="0"/>
          <w:spacing w:val="0"/>
          <w:u w:val="none"/>
        </w:rPr>
        <w:instrText xml:space="preserve"> HYPERLINK "https://link.zhihu.com/?target=https%3A//www.sciencedirect.com/science/article/pii/S2001037017300867%3Fvia%253Dihub%23bb0325" \t "_blank" </w:instrText>
      </w:r>
      <w:r>
        <w:rPr>
          <w:rFonts w:hint="default" w:ascii="-apple-system" w:hAnsi="-apple-system" w:eastAsia="-apple-system" w:cs="-apple-system"/>
          <w:i w:val="0"/>
          <w:caps w:val="0"/>
          <w:spacing w:val="0"/>
          <w:u w:val="none"/>
        </w:rPr>
        <w:fldChar w:fldCharType="separate"/>
      </w:r>
      <w:r>
        <w:rPr>
          <w:rStyle w:val="7"/>
          <w:rFonts w:hint="default" w:ascii="-apple-system" w:hAnsi="-apple-system" w:eastAsia="-apple-system" w:cs="-apple-system"/>
          <w:i w:val="0"/>
          <w:caps w:val="0"/>
          <w:spacing w:val="0"/>
          <w:u w:val="none"/>
        </w:rPr>
        <w:t>64</w:t>
      </w:r>
      <w:r>
        <w:rPr>
          <w:rFonts w:hint="default" w:ascii="-apple-system" w:hAnsi="-apple-system" w:eastAsia="-apple-system" w:cs="-apple-system"/>
          <w:i w:val="0"/>
          <w:caps w:val="0"/>
          <w:spacing w:val="0"/>
          <w:u w:val="none"/>
        </w:rPr>
        <w:fldChar w:fldCharType="end"/>
      </w:r>
      <w:r>
        <w:rPr>
          <w:rFonts w:hint="default" w:ascii="-apple-system" w:hAnsi="-apple-system" w:eastAsia="-apple-system" w:cs="-apple-system"/>
          <w:i w:val="0"/>
          <w:caps w:val="0"/>
          <w:color w:val="121212"/>
          <w:spacing w:val="0"/>
          <w:u w:val="none"/>
        </w:rPr>
        <w:t>，</w:t>
      </w:r>
      <w:r>
        <w:rPr>
          <w:rFonts w:hint="default" w:ascii="-apple-system" w:hAnsi="-apple-system" w:eastAsia="-apple-system" w:cs="-apple-system"/>
          <w:i w:val="0"/>
          <w:caps w:val="0"/>
          <w:spacing w:val="0"/>
          <w:u w:val="none"/>
        </w:rPr>
        <w:fldChar w:fldCharType="begin"/>
      </w:r>
      <w:r>
        <w:rPr>
          <w:rFonts w:hint="default" w:ascii="-apple-system" w:hAnsi="-apple-system" w:eastAsia="-apple-system" w:cs="-apple-system"/>
          <w:i w:val="0"/>
          <w:caps w:val="0"/>
          <w:spacing w:val="0"/>
          <w:u w:val="none"/>
        </w:rPr>
        <w:instrText xml:space="preserve"> HYPERLINK "https://link.zhihu.com/?target=https%3A//www.sciencedirect.com/science/article/pii/S2001037017300867%3Fvia%253Dihub%23bb0570" \t "_blank" </w:instrText>
      </w:r>
      <w:r>
        <w:rPr>
          <w:rFonts w:hint="default" w:ascii="-apple-system" w:hAnsi="-apple-system" w:eastAsia="-apple-system" w:cs="-apple-system"/>
          <w:i w:val="0"/>
          <w:caps w:val="0"/>
          <w:spacing w:val="0"/>
          <w:u w:val="none"/>
        </w:rPr>
        <w:fldChar w:fldCharType="separate"/>
      </w:r>
      <w:r>
        <w:rPr>
          <w:rStyle w:val="7"/>
          <w:rFonts w:hint="default" w:ascii="-apple-system" w:hAnsi="-apple-system" w:eastAsia="-apple-system" w:cs="-apple-system"/>
          <w:i w:val="0"/>
          <w:caps w:val="0"/>
          <w:spacing w:val="0"/>
          <w:u w:val="none"/>
        </w:rPr>
        <w:t>112</w:t>
      </w:r>
      <w:r>
        <w:rPr>
          <w:rFonts w:hint="default" w:ascii="-apple-system" w:hAnsi="-apple-system" w:eastAsia="-apple-system" w:cs="-apple-system"/>
          <w:i w:val="0"/>
          <w:caps w:val="0"/>
          <w:spacing w:val="0"/>
          <w:u w:val="none"/>
        </w:rPr>
        <w:fldChar w:fldCharType="end"/>
      </w:r>
      <w:r>
        <w:rPr>
          <w:rFonts w:hint="default" w:ascii="-apple-system" w:hAnsi="-apple-system" w:eastAsia="-apple-system" w:cs="-apple-system"/>
          <w:i w:val="0"/>
          <w:caps w:val="0"/>
          <w:color w:val="121212"/>
          <w:spacing w:val="0"/>
          <w:u w:val="none"/>
        </w:rPr>
        <w:t>]。使用 CNN 层中特征图的相关矩阵计算深层纹理表示。将 CNN 特征转换为纹理表示将导致获得关于单元位置的不变性，同时利用 CNN 学习的良好表示。深度纹理表示的另一个优点是对输入图像的大小没有限制，非常适合 WSI 的大图像尺寸。纹理和非纹理之间的界限不清楚，但单个单元格或单个结构显然不是纹理。因此，更好的方法将取决于要分析的对象。</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3</w:t>
      </w: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.5 . 颜色变化和伪影</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WSI 是通过多个过程创建的：将病理标本切片并放置在载玻片上，用苏木精和</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"https://link.zhihu.com/?target=https%3A//www.sciencedirect.com/topics/biochemistry-genetics-and-molecular-biology/eosin"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伊红染色</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然后进行扫描。在每一步都可能引入与潜在生物因素无关的不良影响。例如，当组织切片被放置在载玻片上时，它们可能会弯曲和起皱；扫描过程中灰尘可能会污染载玻片；由于组织切片厚度不同，可能会出现模糊（</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"https://link.zhihu.com/?target=https%3A//www.sciencedirect.com/science/article/pii/S2001037017300867%3Fvia%253Dihub%23f0015"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图3</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）；有时组织区域用颜色标记标记。由于这些伪影可能会对解释产生不利影响，因此需要使用特定算法来检测模糊和组织褶皱提出。此类算法可用于预处理 WSI。</w:t>
      </w:r>
    </w:p>
    <w:p>
      <w:pPr>
        <w:pStyle w:val="4"/>
        <w:widowControl/>
        <w:spacing w:beforeAutospacing="1" w:after="0" w:afterAutospacing="1"/>
        <w:ind w:left="0" w:right="0" w:firstLine="0"/>
        <w:rPr>
          <w:rFonts w:hint="default" w:ascii="-apple-system" w:hAnsi="-apple-system" w:eastAsia="-apple-system" w:cs="-apple-system"/>
          <w:i w:val="0"/>
          <w:caps w:val="0"/>
          <w:color w:val="121212"/>
          <w:spacing w:val="0"/>
          <w:u w:val="none"/>
        </w:rPr>
      </w:pPr>
    </w:p>
    <w:p>
      <w:pPr>
        <w:widowControl/>
        <w:jc w:val="left"/>
      </w:pPr>
      <w:r>
        <w:rPr>
          <w:rFonts w:ascii="宋体" w:hAnsi="宋体" w:eastAsia="宋体" w:cs="宋体"/>
          <w:kern w:val="0"/>
          <w:sz w:val="24"/>
          <w:szCs w:val="24"/>
          <w:lang w:val="en-US" w:eastAsia="zh-CN" w:bidi="ar"/>
        </w:rPr>
        <w:drawing>
          <wp:inline distT="0" distB="0" distL="114300" distR="114300">
            <wp:extent cx="3686175" cy="3438525"/>
            <wp:effectExtent l="0" t="0" r="1905" b="5080"/>
            <wp:docPr id="3" name="圖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descr="IMG_257"/>
                    <pic:cNvPicPr>
                      <a:picLocks noChangeAspect="1"/>
                    </pic:cNvPicPr>
                  </pic:nvPicPr>
                  <pic:blipFill>
                    <a:blip r:embed="rId8" r:link="rId9"/>
                    <a:stretch>
                      <a:fillRect/>
                    </a:stretch>
                  </pic:blipFill>
                  <pic:spPr>
                    <a:xfrm>
                      <a:off x="0" y="0"/>
                      <a:ext cx="3686175" cy="3438525"/>
                    </a:xfrm>
                    <a:prstGeom prst="rect">
                      <a:avLst/>
                    </a:prstGeom>
                    <a:noFill/>
                    <a:ln w="9525">
                      <a:noFill/>
                    </a:ln>
                  </pic:spPr>
                </pic:pic>
              </a:graphicData>
            </a:graphic>
          </wp:inline>
        </w:drawing>
      </w:r>
    </w:p>
    <w:p>
      <w:pPr>
        <w:pStyle w:val="4"/>
        <w:widowControl/>
        <w:spacing w:beforeAutospacing="1" w:after="0" w:afterAutospacing="1"/>
        <w:ind w:left="0" w:right="0" w:firstLine="0"/>
        <w:rPr>
          <w:rFonts w:hint="default" w:ascii="-apple-system" w:hAnsi="-apple-system" w:eastAsia="-apple-system" w:cs="-apple-system"/>
          <w:i w:val="0"/>
          <w:caps w:val="0"/>
          <w:color w:val="121212"/>
          <w:spacing w:val="0"/>
          <w:u w:val="none"/>
        </w:rPr>
      </w:pP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图3WSI中的工件。上：肿瘤区域用红色标记勾勒。箭头表示可能在组织制备过程中形成的撕裂。左下角：模糊的图像。右下：折叠的组织切片。组织病理学图像取自 TCGA 。</w:t>
      </w:r>
    </w:p>
    <w:p>
      <w:pPr>
        <w:widowControl/>
        <w:jc w:val="left"/>
        <w:rPr>
          <w:rFonts w:hint="default" w:ascii="-apple-system" w:hAnsi="-apple-system" w:eastAsia="-apple-system" w:cs="-apple-system"/>
          <w:i w:val="0"/>
          <w:caps w:val="0"/>
          <w:color w:val="121212"/>
          <w:spacing w:val="0"/>
          <w:u w:val="none"/>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另一个严重的伪影是颜色变化，如图</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begin"/>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instrText xml:space="preserve"> HYPERLINK "https://link.zhihu.com/?target=https%3A//www.sciencedirect.com/science/article/pii/S2001037017300867%3Fvia%253Dihub%23f0020" \t "_blank" </w:instrTex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separate"/>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4</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fldChar w:fldCharType="end"/>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所示。变异来源包括染色试剂的不同批次或制造商、组织切片的厚度、染色条件和扫描仪型号。不考虑颜色变化的学习可能会降低机器学习算法的性能。如果可以将每台扫描仪获取的每一个染色组织的足够数据纳入其中，颜色变化对分类精度的影响就可以忽略不计；然而，目前这似乎不太可能。</w:t>
      </w:r>
    </w:p>
    <w:p>
      <w:pPr>
        <w:pStyle w:val="4"/>
        <w:widowControl/>
        <w:spacing w:beforeAutospacing="1" w:after="0" w:afterAutospacing="1"/>
        <w:ind w:left="0" w:right="0" w:firstLine="0"/>
        <w:rPr>
          <w:rFonts w:hint="default" w:ascii="-apple-system" w:hAnsi="-apple-system" w:eastAsia="-apple-system" w:cs="-apple-system"/>
          <w:i w:val="0"/>
          <w:caps w:val="0"/>
          <w:color w:val="121212"/>
          <w:spacing w:val="0"/>
          <w:u w:val="none"/>
        </w:rPr>
      </w:pPr>
    </w:p>
    <w:p>
      <w:pPr>
        <w:widowControl/>
        <w:jc w:val="left"/>
      </w:pPr>
      <w:r>
        <w:rPr>
          <w:rFonts w:ascii="宋体" w:hAnsi="宋体" w:eastAsia="宋体" w:cs="宋体"/>
          <w:kern w:val="0"/>
          <w:sz w:val="24"/>
          <w:szCs w:val="24"/>
          <w:lang w:val="en-US" w:eastAsia="zh-CN" w:bidi="ar"/>
        </w:rPr>
        <w:drawing>
          <wp:inline distT="0" distB="0" distL="114300" distR="114300">
            <wp:extent cx="3705225" cy="1819275"/>
            <wp:effectExtent l="0" t="0" r="3810" b="3810"/>
            <wp:docPr id="4" name="圖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descr="IMG_258"/>
                    <pic:cNvPicPr>
                      <a:picLocks noChangeAspect="1"/>
                    </pic:cNvPicPr>
                  </pic:nvPicPr>
                  <pic:blipFill>
                    <a:blip r:embed="rId10" r:link="rId11"/>
                    <a:stretch>
                      <a:fillRect/>
                    </a:stretch>
                  </pic:blipFill>
                  <pic:spPr>
                    <a:xfrm>
                      <a:off x="0" y="0"/>
                      <a:ext cx="3705225" cy="1819275"/>
                    </a:xfrm>
                    <a:prstGeom prst="rect">
                      <a:avLst/>
                    </a:prstGeom>
                    <a:noFill/>
                    <a:ln w="9525">
                      <a:noFill/>
                    </a:ln>
                  </pic:spPr>
                </pic:pic>
              </a:graphicData>
            </a:graphic>
          </wp:inline>
        </w:drawing>
      </w:r>
    </w:p>
    <w:p>
      <w:pPr>
        <w:pStyle w:val="4"/>
        <w:widowControl/>
        <w:spacing w:beforeAutospacing="1" w:after="0" w:afterAutospacing="1"/>
        <w:ind w:left="0" w:right="0" w:firstLine="0"/>
        <w:rPr>
          <w:rFonts w:hint="default" w:ascii="-apple-system" w:hAnsi="-apple-system" w:eastAsia="-apple-system" w:cs="-apple-system"/>
          <w:i w:val="0"/>
          <w:caps w:val="0"/>
          <w:color w:val="121212"/>
          <w:spacing w:val="0"/>
          <w:u w:val="none"/>
        </w:rPr>
      </w:pPr>
    </w:p>
    <w:p>
      <w:pPr>
        <w:pStyle w:val="4"/>
        <w:widowControl/>
        <w:ind w:left="0" w:firstLine="0"/>
        <w:rPr>
          <w:rFonts w:hint="default" w:ascii="-apple-system" w:hAnsi="-apple-system" w:eastAsia="-apple-system" w:cs="-apple-system"/>
          <w:i w:val="0"/>
          <w:caps w:val="0"/>
          <w:color w:val="121212"/>
          <w:spacing w:val="0"/>
          <w:u w:val="none"/>
        </w:rPr>
      </w:pPr>
      <w:r>
        <w:rPr>
          <w:rFonts w:hint="eastAsia" w:ascii="-apple-system" w:hAnsi="-apple-system" w:eastAsia="-apple-system" w:cs="-apple-system"/>
          <w:i w:val="0"/>
          <w:caps w:val="0"/>
          <w:color w:val="121212"/>
          <w:spacing w:val="0"/>
          <w:u w:val="none"/>
          <w:lang w:eastAsia="zh-CN"/>
        </w:rPr>
        <w:t xml:space="preserve">    </w:t>
      </w:r>
      <w:r>
        <w:rPr>
          <w:rFonts w:hint="default" w:ascii="-apple-system" w:hAnsi="-apple-system" w:eastAsia="-apple-system" w:cs="-apple-system"/>
          <w:i w:val="0"/>
          <w:caps w:val="0"/>
          <w:color w:val="121212"/>
          <w:spacing w:val="0"/>
          <w:u w:val="none"/>
        </w:rPr>
        <w:t>图 4组织病理学图像的颜色变化。这两个图像都显示了淋巴细胞。组织病理学图像取自 TCGA 。</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为了解决这个问题，各种方法已经被提出迄今包括转换灰度，颜色正常化，色彩增强。转换为灰度是最简单的方法，但它忽略了有关病理学家常规使用的颜色表示的重要信息。相比之下，颜色归一化尝试逐个像素地调整图像的颜色值，以便源图像的颜色分布与参考图像的颜色分布相匹配。然而，由于目标图像和参考图像中细胞或组织的成分和组成比例通常不同，因此通常需要使用专用算法进行核检测等预处理来调整成分。因此，当任务中分析的 WSI 至少部分包含类似的细胞或组织成分时，颜色标准化似乎是合适的。</w:t>
      </w:r>
    </w:p>
    <w:p>
      <w:pPr>
        <w:widowControl/>
        <w:jc w:val="left"/>
        <w:rPr>
          <w:rFonts w:hint="default" w:ascii="-apple-system" w:hAnsi="-apple-system" w:eastAsia="-apple-system" w:cs="-apple-system"/>
          <w:i w:val="0"/>
          <w:caps w:val="0"/>
          <w:color w:val="121212"/>
          <w:spacing w:val="0"/>
          <w:u w:val="none"/>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另一方面，颜色增强是一种通过应用随机色调、饱和度、亮度和对比度来执行的数据增强。色彩增强的优势在于无论被分析的对象如何，都可以轻松实现。颜色增强似乎适用于颜色变化较小的 WSI，因为颜色增强中过度的颜色变化可能导致最终分类器中颜色信息的丢失。由于颜色归一化和颜色增强可能是互补的，两种方法的结合可能会更好。</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4</w:t>
      </w:r>
      <w:r>
        <w:rPr>
          <w:rFonts w:hint="default" w:ascii="汉仪书宋二简" w:hAnsi="汉仪书宋二简" w:eastAsia="汉仪书宋二简" w:cs="汉仪书宋二简"/>
          <w:b/>
          <w:bCs/>
          <w:i w:val="0"/>
          <w:caps w:val="0"/>
          <w:color w:val="121212"/>
          <w:spacing w:val="0"/>
          <w:kern w:val="0"/>
          <w:sz w:val="20"/>
          <w:szCs w:val="20"/>
          <w:u w:val="none"/>
          <w:shd w:val="clear" w:fill="FFFFFF"/>
          <w:lang w:val="en-US" w:eastAsia="zh-CN" w:bidi="ar"/>
        </w:rPr>
        <w:t>. 总结</w:t>
      </w:r>
    </w:p>
    <w:p>
      <w:pPr>
        <w:widowControl/>
        <w:jc w:val="left"/>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pPr>
      <w:r>
        <w:rPr>
          <w:rFonts w:hint="eastAsia" w:ascii="汉仪书宋二简" w:hAnsi="汉仪书宋二简" w:eastAsia="汉仪书宋二简" w:cs="汉仪书宋二简"/>
          <w:i w:val="0"/>
          <w:caps w:val="0"/>
          <w:color w:val="121212"/>
          <w:spacing w:val="0"/>
          <w:kern w:val="0"/>
          <w:sz w:val="20"/>
          <w:szCs w:val="20"/>
          <w:u w:val="none"/>
          <w:shd w:val="clear" w:fill="FFFFFF"/>
          <w:lang w:val="en-US" w:eastAsia="zh-CN" w:bidi="ar"/>
        </w:rPr>
        <w:t xml:space="preserve">    </w:t>
      </w: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数字组织病理学图像识别是一个非常适合机器学习的问题，因为图像本身包含足以诊断的信息。在这篇综述中，我们提出了使用机器学习进行数字组织病理学图像分析的问题。经过目前的努力，这些问题正在逐渐得到解决，但仍有改进的余地。一旦大量注释良好的 WSI 可用，这些问题中的大多数都可能得到解决。收集来自不同机构的 WSI 以相同的标准对其进行协作注释并将这些数据公开将足以促进更复杂的数字组织病理学图像分析的发展。</w:t>
      </w:r>
    </w:p>
    <w:p>
      <w:pPr>
        <w:widowControl/>
        <w:jc w:val="left"/>
        <w:rPr>
          <w:rFonts w:hint="default" w:ascii="-apple-system" w:hAnsi="-apple-system" w:eastAsia="-apple-system" w:cs="-apple-system"/>
          <w:i w:val="0"/>
          <w:caps w:val="0"/>
          <w:color w:val="121212"/>
          <w:spacing w:val="0"/>
          <w:u w:val="none"/>
        </w:rPr>
      </w:pPr>
      <w:r>
        <w:rPr>
          <w:rFonts w:hint="default" w:ascii="汉仪书宋二简" w:hAnsi="汉仪书宋二简" w:eastAsia="汉仪书宋二简" w:cs="汉仪书宋二简"/>
          <w:i w:val="0"/>
          <w:caps w:val="0"/>
          <w:color w:val="121212"/>
          <w:spacing w:val="0"/>
          <w:kern w:val="0"/>
          <w:sz w:val="20"/>
          <w:szCs w:val="20"/>
          <w:u w:val="none"/>
          <w:shd w:val="clear" w:fill="FFFFFF"/>
          <w:lang w:val="en-US" w:eastAsia="zh-CN" w:bidi="ar"/>
        </w:rPr>
        <w:t>最后，我们提出了一些目前尚未得到充分研究的潜在未来研究课题。</w:t>
      </w:r>
    </w:p>
    <w:p>
      <w:pPr>
        <w:pStyle w:val="4"/>
        <w:widowControl/>
      </w:pPr>
    </w:p>
    <w:p>
      <w:pPr>
        <w:widowControl/>
        <w:jc w:val="left"/>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汉仪书宋二简">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5NjJiOTMxMWFkOTEwNmMzMmI5NmM0ZDc1MDFhZWUifQ=="/>
  </w:docVars>
  <w:rsids>
    <w:rsidRoot w:val="00000000"/>
    <w:rsid w:val="167F13C1"/>
    <w:rsid w:val="1C8A120E"/>
    <w:rsid w:val="734A7DA9"/>
    <w:rsid w:val="7D133070"/>
  </w:rsids>
  <m:mathPr>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next w:val="1"/>
    <w:unhideWhenUsed/>
    <w:qFormat/>
    <w:uiPriority w:val="0"/>
    <w:pPr>
      <w:spacing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Autospacing="1" w:after="0" w:afterAutospacing="1"/>
      <w:ind w:left="0" w:right="0"/>
      <w:jc w:val="left"/>
    </w:pPr>
    <w:rPr>
      <w:rFonts w:ascii="Times New Roman" w:hAnsi="Times New Roman" w:eastAsia="宋体" w:cs="Times New Roman"/>
      <w:kern w:val="0"/>
      <w:lang w:val="en-US" w:eastAsia="zh-CN" w:bidi="ar"/>
    </w:rPr>
  </w:style>
  <w:style w:type="character" w:styleId="7">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fb07be1513bb5ce08db11c706bd6bffb" TargetMode="External"/><Relationship Id="rId8" Type="http://schemas.openxmlformats.org/officeDocument/2006/relationships/image" Target="media/image4.jpeg"/><Relationship Id="rId7" Type="http://schemas.openxmlformats.org/officeDocument/2006/relationships/image" Target="c3f79b243919d38960c37dde47280815" TargetMode="External"/><Relationship Id="rId6" Type="http://schemas.openxmlformats.org/officeDocument/2006/relationships/image" Target="media/image3.webp"/><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9cb623a7d1df2b9da2f8863fede45ad6" TargetMode="External"/><Relationship Id="rId10" Type="http://schemas.openxmlformats.org/officeDocument/2006/relationships/image" Target="media/image5.web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9443</Words>
  <Characters>11789</Characters>
  <Lines>0</Lines>
  <Paragraphs>0</Paragraphs>
  <TotalTime>2</TotalTime>
  <ScaleCrop>false</ScaleCrop>
  <LinksUpToDate>false</LinksUpToDate>
  <CharactersWithSpaces>12378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2023-04-06T23:36:00Z</dcterms:created>
  <dc:creator>唐太宗白釉鎏金笏板</dc:creator>
  <cp:lastModifiedBy>LEGION</cp:lastModifiedBy>
  <dcterms:modified xsi:type="dcterms:W3CDTF">2023-04-13T12:48:26Z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4EE081D0009D4FA18DDAA0024CBF7B2D_13</vt:lpwstr>
  </property>
</Properties>
</file>