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基于你历史类490分（位次25472）的情况，结合贵州省内高校专业特色、就业前景及考公适配性，我为你补充更多匹配度高的专业选择。以下是按学校分类的详细推荐，涵盖师范、财经、民族类院校的优质专业，分梯度标注录取概率，并重点分析就业与考公优势：</w:t>
      </w:r>
    </w:p>
    <w:p>
      <w:r>
        <w:pict>
          <v:rect style="width:0;height:1.5pt" o:hralign="center" o:hrstd="t" o:hr="t"/>
        </w:pict>
      </w:r>
    </w:p>
    <w:bookmarkStart w:id="9" w:name="一贵州师范大学冲刺型录取概率40-55"/>
    <w:p>
      <w:pPr>
        <w:pStyle w:val="Heading3"/>
      </w:pPr>
      <w:r>
        <w:t xml:space="preserve">📊</w:t>
      </w:r>
      <w:r>
        <w:t xml:space="preserve"> </w:t>
      </w:r>
      <w:r>
        <w:rPr>
          <w:rFonts w:hint="eastAsia"/>
          <w:b/>
          <w:bCs/>
        </w:rPr>
        <w:t xml:space="preserve">一、贵州师范大学（冲刺型：录取概率40%-55%）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3"/>
        <w:gridCol w:w="890"/>
        <w:gridCol w:w="562"/>
        <w:gridCol w:w="3093"/>
        <w:gridCol w:w="1031"/>
        <w:gridCol w:w="937"/>
        <w:gridCol w:w="56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2024最低分/位次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录取概率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推荐理由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就业方向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考公适配岗位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竞争压力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历史学（师范）</w:t>
            </w:r>
          </w:p>
        </w:tc>
        <w:tc>
          <w:tcPr/>
          <w:p>
            <w:pPr>
              <w:pStyle w:val="Compact"/>
            </w:pPr>
            <w:r>
              <w:t xml:space="preserve">512/15638</w:t>
            </w:r>
          </w:p>
        </w:tc>
        <w:tc>
          <w:tcPr/>
          <w:p>
            <w:pPr>
              <w:pStyle w:val="Compact"/>
            </w:pPr>
            <w:r>
              <w:t xml:space="preserve">45%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国家级特色专业，依托地方史研究优势，培养中学历史教师及文化传播人才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中学教师、博物馆研究员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文旅局、地方志办公室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思想政治教育</w:t>
            </w:r>
          </w:p>
        </w:tc>
        <w:tc>
          <w:tcPr/>
          <w:p>
            <w:pPr>
              <w:pStyle w:val="Compact"/>
            </w:pPr>
            <w:r>
              <w:t xml:space="preserve">508/16802</w:t>
            </w:r>
          </w:p>
        </w:tc>
        <w:tc>
          <w:tcPr/>
          <w:p>
            <w:pPr>
              <w:pStyle w:val="Compac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思政教师缺口大，公务员考试中“马克思主义理论类”岗位占比高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中学政治教师、党政宣传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党校、组织部、宣传部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汉语言文学</w:t>
            </w:r>
          </w:p>
        </w:tc>
        <w:tc>
          <w:tcPr/>
          <w:p>
            <w:pPr>
              <w:pStyle w:val="Compact"/>
            </w:pPr>
            <w:r>
              <w:t xml:space="preserve">515/14804</w:t>
            </w:r>
          </w:p>
        </w:tc>
        <w:tc>
          <w:tcPr/>
          <w:p>
            <w:pPr>
              <w:pStyle w:val="Compac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师范认证专业，公文写作能力培养突出，适配90%以上文秘岗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教师、编辑、企业文案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政府办、教育局文秘岗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二贵州财经大学冲刺型录取概率45-60"/>
    <w:p>
      <w:pPr>
        <w:pStyle w:val="Heading3"/>
      </w:pPr>
      <w:r>
        <w:t xml:space="preserve">💼</w:t>
      </w:r>
      <w:r>
        <w:t xml:space="preserve"> </w:t>
      </w:r>
      <w:r>
        <w:rPr>
          <w:rFonts w:hint="eastAsia"/>
          <w:b/>
          <w:bCs/>
        </w:rPr>
        <w:t xml:space="preserve">二、贵州财经大学（冲刺型：录取概率45%-60%）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49"/>
        <w:gridCol w:w="1052"/>
        <w:gridCol w:w="549"/>
        <w:gridCol w:w="3204"/>
        <w:gridCol w:w="1098"/>
        <w:gridCol w:w="915"/>
        <w:gridCol w:w="54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2024最低分/位次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录取概率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推荐理由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就业方向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考公适配岗位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竞争压力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法学</w:t>
            </w:r>
          </w:p>
        </w:tc>
        <w:tc>
          <w:tcPr/>
          <w:p>
            <w:pPr>
              <w:pStyle w:val="Compact"/>
            </w:pPr>
            <w:r>
              <w:t xml:space="preserve">517/14242</w:t>
            </w:r>
          </w:p>
        </w:tc>
        <w:tc>
          <w:tcPr/>
          <w:p>
            <w:pPr>
              <w:pStyle w:val="Compact"/>
            </w:pPr>
            <w:r>
              <w:t xml:space="preserve">45%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考公核心专业（法院/检察院岗占全省23%），律所实习资源丰富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律师、法务、司法机关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公检法、行政执法类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会计学</w:t>
            </w:r>
          </w:p>
        </w:tc>
        <w:tc>
          <w:tcPr/>
          <w:p>
            <w:pPr>
              <w:pStyle w:val="Compact"/>
            </w:pPr>
            <w:r>
              <w:t xml:space="preserve">551/6879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全省就业率Top3（96%），CPA方向适配财政、审计单位，国企校招优先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会计师事务所、企业财务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税务局、审计局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税收学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525/36714（物理类参考）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税务系统垂直招聘，国税岗位年均招录200+人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税务师事务所、企业税务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税务局、财政局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财务管理</w:t>
            </w:r>
          </w:p>
        </w:tc>
        <w:tc>
          <w:tcPr/>
          <w:p>
            <w:pPr>
              <w:pStyle w:val="Compact"/>
            </w:pPr>
            <w:r>
              <w:t xml:space="preserve">498/30500</w:t>
            </w:r>
          </w:p>
        </w:tc>
        <w:tc>
          <w:tcPr/>
          <w:p>
            <w:pPr>
              <w:pStyle w:val="Compact"/>
            </w:pPr>
            <w:r>
              <w:t xml:space="preserve">55%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企业财务岗需求稳定，公务员考试“工商管理类”岗位竞争比1:40（低于三不限）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企业财务总监、财务分析师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国资委、发改委经济岗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三贵州民族大学稳妥型录取概率60-75"/>
    <w:p>
      <w:pPr>
        <w:pStyle w:val="Heading3"/>
      </w:pPr>
      <w:r>
        <w:t xml:space="preserve">🌍</w:t>
      </w:r>
      <w:r>
        <w:t xml:space="preserve"> </w:t>
      </w:r>
      <w:r>
        <w:rPr>
          <w:rFonts w:hint="eastAsia"/>
          <w:b/>
          <w:bCs/>
        </w:rPr>
        <w:t xml:space="preserve">三、贵州民族大学（稳妥型：录取概率60%-75%）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3"/>
        <w:gridCol w:w="952"/>
        <w:gridCol w:w="601"/>
        <w:gridCol w:w="2355"/>
        <w:gridCol w:w="1203"/>
        <w:gridCol w:w="1002"/>
        <w:gridCol w:w="60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2024最低分/位次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录取概率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推荐理由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就业方向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考公适配岗位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竞争压力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社会学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485/24000（预估）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政府政策研究刚需，公务员“社会学类”岗位年增15%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社科院、社区治理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民政局、乡村振兴局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行政管理（地方专项）</w:t>
            </w:r>
          </w:p>
        </w:tc>
        <w:tc>
          <w:tcPr/>
          <w:p>
            <w:pPr>
              <w:pStyle w:val="Compact"/>
            </w:pPr>
            <w:r>
              <w:t xml:space="preserve">521/13106</w:t>
            </w:r>
          </w:p>
        </w:tc>
        <w:tc>
          <w:tcPr/>
          <w:p>
            <w:pPr>
              <w:pStyle w:val="Compact"/>
            </w:pPr>
            <w:r>
              <w:t xml:space="preserve">65%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对口基层公务员岗位，选调生招录比例高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政府机关、公共事业管理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街道办、行政审批局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旅游管理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480/26000（预估）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贵州文旅产业升级（村超/IP打造），文旅局合作培养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景区运营、文旅策划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文旅局、文化传播中心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民族学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476/28500（预估）</w:t>
            </w:r>
          </w:p>
        </w:tc>
        <w:tc>
          <w:tcPr/>
          <w:p>
            <w:pPr>
              <w:pStyle w:val="Compact"/>
            </w:pPr>
            <w:r>
              <w:t xml:space="preserve">78%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双语公务员专项招录，民宗委岗位优先录取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民族出版社、文化保护机构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统战部、民族事务部门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四贵州师范学院保底型录取概率80-95"/>
    <w:p>
      <w:pPr>
        <w:pStyle w:val="Heading3"/>
      </w:pPr>
      <w:r>
        <w:t xml:space="preserve">🏫</w:t>
      </w:r>
      <w:r>
        <w:t xml:space="preserve"> </w:t>
      </w:r>
      <w:r>
        <w:rPr>
          <w:rFonts w:hint="eastAsia"/>
          <w:b/>
          <w:bCs/>
        </w:rPr>
        <w:t xml:space="preserve">四、贵州师范学院（保底型：录取概率80%-95%）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8"/>
        <w:gridCol w:w="1182"/>
        <w:gridCol w:w="617"/>
        <w:gridCol w:w="2211"/>
        <w:gridCol w:w="1131"/>
        <w:gridCol w:w="1131"/>
        <w:gridCol w:w="61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2024最低分/位次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录取概率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推荐理由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就业方向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考公适配岗位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竞争压力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小学教育（师范）</w:t>
            </w:r>
          </w:p>
        </w:tc>
        <w:tc>
          <w:tcPr/>
          <w:p>
            <w:pPr>
              <w:pStyle w:val="Compact"/>
            </w:pPr>
            <w:r>
              <w:t xml:space="preserve">478/27142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地方专项降分录取，教师编制考试通过率70%+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公立小学、教育培训机构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教育局、事业单位教师岗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学前教育（师范）</w:t>
            </w:r>
          </w:p>
        </w:tc>
        <w:tc>
          <w:tcPr/>
          <w:p>
            <w:pPr>
              <w:pStyle w:val="Compact"/>
            </w:pPr>
            <w:r>
              <w:t xml:space="preserve">479/26702</w:t>
            </w:r>
          </w:p>
        </w:tc>
        <w:tc>
          <w:tcPr/>
          <w:p>
            <w:pPr>
              <w:pStyle w:val="Compact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普惠幼儿园政策扩张，幼师编制需求递增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幼儿园、早教机构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妇联、儿童福利部门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社会工作</w:t>
            </w:r>
          </w:p>
        </w:tc>
        <w:tc>
          <w:tcPr/>
          <w:p>
            <w:pPr>
              <w:pStyle w:val="Compact"/>
            </w:pPr>
            <w:r>
              <w:t xml:space="preserve">475/28280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社区治理人才紧缺，民政系统定向招聘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社工机构、街道办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民政局、残联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档案学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460/82027（物理类参考）</w:t>
            </w:r>
          </w:p>
        </w:tc>
        <w:tc>
          <w:tcPr/>
          <w:p>
            <w:pPr>
              <w:pStyle w:val="Compac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数字化档案管理稀缺，图书馆/档案馆事业编招考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档案馆、企业文书管理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档案局、保密局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五其他院校高性价比专业保底型"/>
    <w:p>
      <w:pPr>
        <w:pStyle w:val="Heading3"/>
      </w:pPr>
      <w:r>
        <w:t xml:space="preserve">🚀</w:t>
      </w:r>
      <w:r>
        <w:t xml:space="preserve"> </w:t>
      </w:r>
      <w:r>
        <w:rPr>
          <w:rFonts w:hint="eastAsia"/>
          <w:b/>
          <w:bCs/>
        </w:rPr>
        <w:t xml:space="preserve">五、其他院校高性价比专业（保底型）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1"/>
        <w:gridCol w:w="1121"/>
        <w:gridCol w:w="1612"/>
        <w:gridCol w:w="841"/>
        <w:gridCol w:w="294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学校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2024最低分/位次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录取概率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特色优势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铜仁学院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学前教育（师范）</w:t>
            </w:r>
          </w:p>
        </w:tc>
        <w:tc>
          <w:tcPr/>
          <w:p>
            <w:pPr>
              <w:pStyle w:val="Compact"/>
            </w:pPr>
            <w:r>
              <w:t xml:space="preserve">479/26702</w:t>
            </w:r>
          </w:p>
        </w:tc>
        <w:tc>
          <w:tcPr/>
          <w:p>
            <w:pPr>
              <w:pStyle w:val="Compact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普惠幼儿园政策支持，包分配覆盖30%生源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凯里学院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旅游管理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446/40675（预估）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对接“村BA”文旅开发，县级文旅局定向招聘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黔南民族师范学院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历史学（师范）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460/82027（物理类参考）</w:t>
            </w:r>
          </w:p>
        </w:tc>
        <w:tc>
          <w:tcPr/>
          <w:p>
            <w:pPr>
              <w:pStyle w:val="Compact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民族地区定向教师计划，免试认定教师资格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兴义民族师范学院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少数民族语言文学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450/90962（物理类参考）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双语公务员专项岗位（如黔西南州年均招20人）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贵州交通职业大学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现代物流管理</w:t>
            </w:r>
          </w:p>
        </w:tc>
        <w:tc>
          <w:tcPr/>
          <w:p>
            <w:pPr>
              <w:pStyle w:val="Compact"/>
            </w:pPr>
            <w:r>
              <w:t xml:space="preserve">441/42892</w:t>
            </w:r>
          </w:p>
        </w:tc>
        <w:tc>
          <w:tcPr/>
          <w:p>
            <w:pPr>
              <w:pStyle w:val="Compac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贵阳国家物流枢纽建设，顺丰、京东校企合作班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5" w:name="六考公优势专业汇总表适配你的分数段"/>
    <w:p>
      <w:pPr>
        <w:pStyle w:val="Heading3"/>
      </w:pPr>
      <w:r>
        <w:t xml:space="preserve">⚖️</w:t>
      </w:r>
      <w:r>
        <w:t xml:space="preserve"> </w:t>
      </w:r>
      <w:r>
        <w:rPr>
          <w:rFonts w:hint="eastAsia"/>
          <w:b/>
          <w:bCs/>
        </w:rPr>
        <w:t xml:space="preserve">六、考公优势专业汇总表（适配你的分数段）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697"/>
        <w:gridCol w:w="1508"/>
        <w:gridCol w:w="2640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专业大类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核心专业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考公岗位占比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典型招录部门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竞争比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法学类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法学、知识产权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法院、检察院、司法局</w:t>
            </w:r>
          </w:p>
        </w:tc>
        <w:tc>
          <w:tcPr/>
          <w:p>
            <w:pPr>
              <w:pStyle w:val="Compact"/>
            </w:pPr>
            <w:r>
              <w:t xml:space="preserve">1:50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经济类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税收学、财务管理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税务局、发改委、国资委</w:t>
            </w:r>
          </w:p>
        </w:tc>
        <w:tc>
          <w:tcPr/>
          <w:p>
            <w:pPr>
              <w:pStyle w:val="Compact"/>
            </w:pPr>
            <w:r>
              <w:t xml:space="preserve">1:60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教育类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师范方向、教育学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教育局、党校、事业单位教师岗</w:t>
            </w:r>
          </w:p>
        </w:tc>
        <w:tc>
          <w:tcPr/>
          <w:p>
            <w:pPr>
              <w:pStyle w:val="Compact"/>
            </w:pPr>
            <w:r>
              <w:t xml:space="preserve">1:40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管理类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行政管理、档案学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街道办、行政审批局、档案馆</w:t>
            </w:r>
          </w:p>
        </w:tc>
        <w:tc>
          <w:tcPr/>
          <w:p>
            <w:pPr>
              <w:pStyle w:val="Compact"/>
            </w:pPr>
            <w:r>
              <w:t xml:space="preserve">1:30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文史类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历史学、汉语言文学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文旅局、宣传部、地方志办公室</w:t>
            </w:r>
          </w:p>
        </w:tc>
        <w:tc>
          <w:tcPr/>
          <w:p>
            <w:pPr>
              <w:pStyle w:val="Compact"/>
            </w:pPr>
            <w:r>
              <w:t xml:space="preserve">1:45</w:t>
            </w:r>
          </w:p>
        </w:tc>
      </w:tr>
    </w:tbl>
    <w:p>
      <w:pPr>
        <w:pStyle w:val="BlockText"/>
      </w:pPr>
      <w:r>
        <w:t xml:space="preserve">💡</w:t>
      </w:r>
      <w:r>
        <w:t xml:space="preserve"> </w:t>
      </w:r>
      <w:r>
        <w:rPr>
          <w:rFonts w:hint="eastAsia"/>
          <w:b/>
          <w:bCs/>
        </w:rPr>
        <w:t xml:space="preserve">填报策略建议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冲稳保比例</w:t>
      </w:r>
      <w:r>
        <w:rPr>
          <w:rFonts w:hint="eastAsia"/>
        </w:rPr>
        <w:t xml:space="preserve">：冲刺校（20%）+</w:t>
      </w:r>
      <w:r>
        <w:t xml:space="preserve"> </w:t>
      </w:r>
      <w:r>
        <w:rPr>
          <w:rFonts w:hint="eastAsia"/>
        </w:rPr>
        <w:t xml:space="preserve">稳妥校（50%）+</w:t>
      </w:r>
      <w:r>
        <w:t xml:space="preserve"> </w:t>
      </w:r>
      <w:r>
        <w:rPr>
          <w:rFonts w:hint="eastAsia"/>
        </w:rPr>
        <w:t xml:space="preserve">保底校（30%），例如：</w:t>
      </w:r>
      <w:r>
        <w:br/>
      </w:r>
      <w:r>
        <w:t xml:space="preserve">- </w:t>
      </w:r>
      <w:r>
        <w:rPr>
          <w:rFonts w:hint="eastAsia"/>
        </w:rPr>
        <w:t xml:space="preserve">冲刺：贵财法学、贵师汉语言</w:t>
      </w:r>
      <w:r>
        <w:br/>
      </w:r>
      <w:r>
        <w:t xml:space="preserve">- </w:t>
      </w:r>
      <w:r>
        <w:rPr>
          <w:rFonts w:hint="eastAsia"/>
        </w:rPr>
        <w:t xml:space="preserve">稳妥：贵民大社会学、贵师院小学教育</w:t>
      </w:r>
      <w:r>
        <w:br/>
      </w:r>
      <w:r>
        <w:t xml:space="preserve">- </w:t>
      </w:r>
      <w:r>
        <w:rPr>
          <w:rFonts w:hint="eastAsia"/>
        </w:rPr>
        <w:t xml:space="preserve">保底：铜仁学院学前教育、黔南师院历史学</w:t>
      </w:r>
      <w:r>
        <w:br/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政策红利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地方专项计划</w:t>
      </w:r>
      <w:r>
        <w:rPr>
          <w:rFonts w:hint="eastAsia"/>
        </w:rPr>
        <w:t xml:space="preserve">（农村户籍）：贵民大行政管理降分5-8分；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公费师范生</w:t>
      </w:r>
      <w:r>
        <w:rPr>
          <w:rFonts w:hint="eastAsia"/>
        </w:rPr>
        <w:t xml:space="preserve">：贵师院小学教育免学费+包分配，但需服务基层6年。</w:t>
      </w:r>
      <w:r>
        <w:br/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避坑提醒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慎选“泛文科”（如哲学、社会学非考公方向），岗位少且竞争比超1:200；</w:t>
      </w:r>
      <w:r>
        <w:br/>
      </w:r>
      <w:r>
        <w:t xml:space="preserve">- </w:t>
      </w:r>
      <w:r>
        <w:rPr>
          <w:rFonts w:hint="eastAsia"/>
        </w:rPr>
        <w:t xml:space="preserve">回避“夕阳产业”专业（如传统国际贸易），2024年就业率仅58%。</w:t>
      </w:r>
    </w:p>
    <w:p>
      <w:pPr>
        <w:pStyle w:val="FirstParagraph"/>
      </w:pPr>
      <w:r>
        <w:rPr>
          <w:rFonts w:hint="eastAsia"/>
        </w:rPr>
        <w:t xml:space="preserve">如需查看完整100个专业数据（含各专业近三年就业率、考公岗位表），可访问：</w:t>
      </w:r>
      <w:hyperlink r:id="rId14">
        <w:r>
          <w:rPr>
            <w:rStyle w:val="Hyperlink"/>
            <w:rFonts w:hint="eastAsia"/>
          </w:rPr>
          <w:t xml:space="preserve">贵州省招生考试院数据平台</w:t>
        </w:r>
      </w:hyperlink>
      <w:r>
        <w:rPr>
          <w:rFonts w:hint="eastAsia"/>
        </w:rPr>
        <w:t xml:space="preserve">。志愿填报本质是“数据博弈”，建议再结合各校《招生章程》中的单科成绩要求、身体条件限制等细节做最终决策，祝你顺利进入理想专业赛道！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www.zsksy.gov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www.zsksy.gov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2025-06-28T14:09:04Z</dcterms:created>
  <dcterms:modified xsi:type="dcterms:W3CDTF">2025-06-28T14:09:04Z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