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FC" w:rsidRPr="00A211FC" w:rsidRDefault="00A211FC" w:rsidP="00A211FC">
      <w:pPr>
        <w:autoSpaceDE w:val="0"/>
        <w:autoSpaceDN w:val="0"/>
        <w:adjustRightInd w:val="0"/>
        <w:jc w:val="center"/>
        <w:rPr>
          <w:rFonts w:ascii="NSimSun" w:hAnsi="NSimSun" w:cs="NSimSun"/>
          <w:b/>
          <w:kern w:val="0"/>
          <w:sz w:val="32"/>
          <w:szCs w:val="32"/>
        </w:rPr>
      </w:pPr>
      <w:r w:rsidRPr="00A211FC">
        <w:rPr>
          <w:rFonts w:ascii="NSimSun" w:hAnsi="NSimSun" w:cs="NSimSun" w:hint="eastAsia"/>
          <w:b/>
          <w:kern w:val="0"/>
          <w:sz w:val="32"/>
          <w:szCs w:val="32"/>
        </w:rPr>
        <w:t>实验报告</w:t>
      </w:r>
    </w:p>
    <w:p w:rsidR="00A211FC" w:rsidRP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8"/>
          <w:szCs w:val="28"/>
        </w:rPr>
      </w:pPr>
      <w:r w:rsidRPr="00A211FC">
        <w:rPr>
          <w:rFonts w:ascii="NSimSun" w:hAnsi="NSimSun" w:cs="NSimSun" w:hint="eastAsia"/>
          <w:b/>
          <w:kern w:val="0"/>
          <w:sz w:val="28"/>
          <w:szCs w:val="28"/>
        </w:rPr>
        <w:t>实验</w:t>
      </w:r>
      <w:r w:rsidRPr="00A211FC">
        <w:rPr>
          <w:rFonts w:ascii="NSimSun" w:hAnsi="NSimSun" w:cs="NSimSun" w:hint="eastAsia"/>
          <w:b/>
          <w:kern w:val="0"/>
          <w:sz w:val="28"/>
          <w:szCs w:val="28"/>
        </w:rPr>
        <w:t>1</w:t>
      </w:r>
      <w:r w:rsidRPr="00A211FC">
        <w:rPr>
          <w:rFonts w:ascii="NSimSun" w:hAnsi="NSimSun" w:cs="NSimSun" w:hint="eastAsia"/>
          <w:b/>
          <w:kern w:val="0"/>
          <w:sz w:val="28"/>
          <w:szCs w:val="28"/>
        </w:rPr>
        <w:t>：</w:t>
      </w:r>
    </w:p>
    <w:p w:rsidR="00A211FC" w:rsidRP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（</w:t>
      </w:r>
      <w:r>
        <w:rPr>
          <w:rFonts w:ascii="NSimSun" w:hAnsi="NSimSun" w:cs="NSimSun" w:hint="eastAsia"/>
          <w:kern w:val="0"/>
          <w:szCs w:val="21"/>
        </w:rPr>
        <w:t>1</w:t>
      </w:r>
      <w:r>
        <w:rPr>
          <w:rFonts w:ascii="NSimSun" w:hAnsi="NSimSun" w:cs="NSimSun" w:hint="eastAsia"/>
          <w:kern w:val="0"/>
          <w:szCs w:val="21"/>
        </w:rPr>
        <w:t>）程序：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CPU_Rank</w:t>
      </w: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  <w:r>
        <w:rPr>
          <w:rFonts w:ascii="NSimSun" w:hAnsi="NSimSun" w:cs="NSimSun"/>
          <w:color w:val="2F4F4F"/>
          <w:kern w:val="0"/>
          <w:sz w:val="19"/>
          <w:szCs w:val="19"/>
        </w:rPr>
        <w:t>P1</w:t>
      </w:r>
      <w:r>
        <w:rPr>
          <w:rFonts w:ascii="NSimSun" w:hAnsi="NSimSun" w:cs="NSimSun"/>
          <w:color w:val="000000"/>
          <w:kern w:val="0"/>
          <w:sz w:val="19"/>
          <w:szCs w:val="19"/>
        </w:rPr>
        <w:t>=1,</w:t>
      </w:r>
      <w:r>
        <w:rPr>
          <w:rFonts w:ascii="NSimSun" w:hAnsi="NSimSun" w:cs="NSimSun"/>
          <w:color w:val="2F4F4F"/>
          <w:kern w:val="0"/>
          <w:sz w:val="19"/>
          <w:szCs w:val="19"/>
        </w:rPr>
        <w:t>P2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2F4F4F"/>
          <w:kern w:val="0"/>
          <w:sz w:val="19"/>
          <w:szCs w:val="19"/>
        </w:rPr>
        <w:t>P3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2F4F4F"/>
          <w:kern w:val="0"/>
          <w:sz w:val="19"/>
          <w:szCs w:val="19"/>
        </w:rPr>
        <w:t>P4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2F4F4F"/>
          <w:kern w:val="0"/>
          <w:sz w:val="19"/>
          <w:szCs w:val="19"/>
        </w:rPr>
        <w:t>P5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2F4F4F"/>
          <w:kern w:val="0"/>
          <w:sz w:val="19"/>
          <w:szCs w:val="19"/>
        </w:rPr>
        <w:t>P6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2F4F4F"/>
          <w:kern w:val="0"/>
          <w:sz w:val="19"/>
          <w:szCs w:val="19"/>
        </w:rPr>
        <w:t>P7</w:t>
      </w: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CPU(</w:t>
      </w:r>
      <w:r>
        <w:rPr>
          <w:rFonts w:ascii="NSimSun" w:hAnsi="NSimSun" w:cs="NSimSun"/>
          <w:color w:val="2B91AF"/>
          <w:kern w:val="0"/>
          <w:sz w:val="19"/>
          <w:szCs w:val="19"/>
        </w:rPr>
        <w:t>CPU_Rank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v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 ~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"destructing CPU..."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 }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run() { 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"running!"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  <w:proofErr w:type="gramEnd"/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stop() { 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"stoping!"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  <w:proofErr w:type="gramEnd"/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CPU_Rank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rank;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frequency;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voltage;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CPU_Rank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v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rank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r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frequency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f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voltage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v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"constructing CPU..."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 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"Rank: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rank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"Frequency: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frequency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MHz"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"Voltage: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voltage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cpu(</w:t>
      </w:r>
      <w:proofErr w:type="gramEnd"/>
      <w:r>
        <w:rPr>
          <w:rFonts w:ascii="NSimSun" w:hAnsi="NSimSun" w:cs="NSimSun"/>
          <w:color w:val="2F4F4F"/>
          <w:kern w:val="0"/>
          <w:sz w:val="19"/>
          <w:szCs w:val="19"/>
        </w:rPr>
        <w:t>P1</w:t>
      </w:r>
      <w:r>
        <w:rPr>
          <w:rFonts w:ascii="NSimSun" w:hAnsi="NSimSun" w:cs="NSimSun"/>
          <w:color w:val="000000"/>
          <w:kern w:val="0"/>
          <w:sz w:val="19"/>
          <w:szCs w:val="19"/>
        </w:rPr>
        <w:t>, 5, 11.28);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cpu.run(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cpu.stop(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cpu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.~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CPU();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211FC" w:rsidRDefault="00A211FC" w:rsidP="00A211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E10827" w:rsidRDefault="00A211FC" w:rsidP="00A211F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211FC" w:rsidRPr="00A211FC" w:rsidRDefault="00A211FC" w:rsidP="00A211FC">
      <w:pPr>
        <w:rPr>
          <w:rFonts w:ascii="NSimSun" w:hAnsi="NSimSun" w:cs="NSimSun"/>
          <w:color w:val="000000"/>
          <w:kern w:val="0"/>
          <w:szCs w:val="21"/>
        </w:rPr>
      </w:pPr>
      <w:r w:rsidRPr="00A211FC">
        <w:rPr>
          <w:rFonts w:ascii="NSimSun" w:hAnsi="NSimSun" w:cs="NSimSun" w:hint="eastAsia"/>
          <w:color w:val="000000"/>
          <w:kern w:val="0"/>
          <w:szCs w:val="21"/>
        </w:rPr>
        <w:t>（</w:t>
      </w:r>
      <w:r w:rsidRPr="00A211FC">
        <w:rPr>
          <w:rFonts w:ascii="NSimSun" w:hAnsi="NSimSun" w:cs="NSimSun" w:hint="eastAsia"/>
          <w:color w:val="000000"/>
          <w:kern w:val="0"/>
          <w:szCs w:val="21"/>
        </w:rPr>
        <w:t>2</w:t>
      </w:r>
      <w:r w:rsidRPr="00A211FC">
        <w:rPr>
          <w:rFonts w:ascii="NSimSun" w:hAnsi="NSimSun" w:cs="NSimSun" w:hint="eastAsia"/>
          <w:color w:val="000000"/>
          <w:kern w:val="0"/>
          <w:szCs w:val="21"/>
        </w:rPr>
        <w:t>）</w:t>
      </w:r>
      <w:r>
        <w:rPr>
          <w:rFonts w:ascii="NSimSun" w:hAnsi="NSimSun" w:cs="NSimSun" w:hint="eastAsia"/>
          <w:color w:val="000000"/>
          <w:kern w:val="0"/>
          <w:szCs w:val="21"/>
        </w:rPr>
        <w:t>运行结果：</w:t>
      </w:r>
    </w:p>
    <w:p w:rsidR="00A211FC" w:rsidRDefault="00A211FC" w:rsidP="00A211FC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258456" cy="1542197"/>
            <wp:effectExtent l="0" t="0" r="0" b="1270"/>
            <wp:docPr id="1" name="图片 1" descr="C:\Users\ADMINI~1\AppData\Local\Temp\1544530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453039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5" t="3643" r="8518" b="49224"/>
                    <a:stretch/>
                  </pic:blipFill>
                  <pic:spPr bwMode="auto">
                    <a:xfrm>
                      <a:off x="0" y="0"/>
                      <a:ext cx="4271824" cy="154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264" w:rsidRDefault="00A211FC" w:rsidP="00A211FC">
      <w:pPr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）该程序运用了类与对象、枚举类型</w:t>
      </w:r>
      <w:r>
        <w:rPr>
          <w:rFonts w:hint="eastAsia"/>
          <w:szCs w:val="21"/>
        </w:rPr>
        <w:t>enum</w:t>
      </w:r>
      <w:r w:rsidR="00D95264">
        <w:rPr>
          <w:rFonts w:hint="eastAsia"/>
          <w:szCs w:val="21"/>
        </w:rPr>
        <w:t>的知识。</w:t>
      </w:r>
    </w:p>
    <w:p w:rsidR="00A211FC" w:rsidRDefault="00D95264" w:rsidP="00A211FC">
      <w:pPr>
        <w:rPr>
          <w:szCs w:val="21"/>
        </w:rPr>
      </w:pPr>
      <w:r>
        <w:rPr>
          <w:rFonts w:hint="eastAsia"/>
          <w:szCs w:val="21"/>
        </w:rPr>
        <w:t>首先声明了</w:t>
      </w:r>
      <w:r w:rsidR="00A211FC">
        <w:rPr>
          <w:rFonts w:hint="eastAsia"/>
          <w:szCs w:val="21"/>
        </w:rPr>
        <w:t>枚举类型</w:t>
      </w:r>
      <w:r>
        <w:rPr>
          <w:rFonts w:hint="eastAsia"/>
          <w:szCs w:val="21"/>
        </w:rPr>
        <w:t>enumCPU_Rank</w:t>
      </w:r>
      <w:r>
        <w:rPr>
          <w:rFonts w:hint="eastAsia"/>
          <w:szCs w:val="21"/>
        </w:rPr>
        <w:t>并为</w:t>
      </w:r>
      <w:r>
        <w:rPr>
          <w:rFonts w:hint="eastAsia"/>
          <w:szCs w:val="21"/>
        </w:rPr>
        <w:t>P1</w:t>
      </w:r>
      <w:r>
        <w:rPr>
          <w:rFonts w:hint="eastAsia"/>
          <w:szCs w:val="21"/>
        </w:rPr>
        <w:t>赋值为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，之后按顺序加</w:t>
      </w:r>
      <w:r>
        <w:rPr>
          <w:rFonts w:hint="eastAsia"/>
          <w:szCs w:val="21"/>
        </w:rPr>
        <w:t>1,</w:t>
      </w:r>
      <w:r>
        <w:rPr>
          <w:rFonts w:hint="eastAsia"/>
          <w:szCs w:val="21"/>
        </w:rPr>
        <w:t>。接着声明了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类，其中公有成员函数包括类的构造函数和</w:t>
      </w:r>
      <w:proofErr w:type="gramStart"/>
      <w:r>
        <w:rPr>
          <w:rFonts w:hint="eastAsia"/>
          <w:szCs w:val="21"/>
        </w:rPr>
        <w:t>析构</w:t>
      </w:r>
      <w:proofErr w:type="gramEnd"/>
      <w:r>
        <w:rPr>
          <w:rFonts w:hint="eastAsia"/>
          <w:szCs w:val="21"/>
        </w:rPr>
        <w:t>函数，</w:t>
      </w:r>
      <w:r>
        <w:rPr>
          <w:rFonts w:hint="eastAsia"/>
          <w:szCs w:val="21"/>
        </w:rPr>
        <w:t>run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stop</w:t>
      </w:r>
      <w:r>
        <w:rPr>
          <w:rFonts w:hint="eastAsia"/>
          <w:szCs w:val="21"/>
        </w:rPr>
        <w:t>函数，私有成员包括枚举类型的</w:t>
      </w:r>
      <w:r>
        <w:rPr>
          <w:rFonts w:hint="eastAsia"/>
          <w:szCs w:val="21"/>
        </w:rPr>
        <w:t>rank</w:t>
      </w:r>
      <w:r>
        <w:rPr>
          <w:rFonts w:hint="eastAsia"/>
          <w:szCs w:val="21"/>
        </w:rPr>
        <w:t>，整型的</w:t>
      </w:r>
      <w:r>
        <w:rPr>
          <w:rFonts w:hint="eastAsia"/>
          <w:szCs w:val="21"/>
        </w:rPr>
        <w:t>frequency</w:t>
      </w:r>
      <w:r>
        <w:rPr>
          <w:rFonts w:hint="eastAsia"/>
          <w:szCs w:val="21"/>
        </w:rPr>
        <w:t>和浮点型的</w:t>
      </w:r>
      <w:r>
        <w:rPr>
          <w:rFonts w:hint="eastAsia"/>
          <w:szCs w:val="21"/>
        </w:rPr>
        <w:t>voltage</w:t>
      </w:r>
      <w:r>
        <w:rPr>
          <w:rFonts w:hint="eastAsia"/>
          <w:szCs w:val="21"/>
        </w:rPr>
        <w:t>。</w:t>
      </w:r>
    </w:p>
    <w:p w:rsidR="00D95264" w:rsidRDefault="00D95264" w:rsidP="00A211FC">
      <w:pPr>
        <w:rPr>
          <w:szCs w:val="21"/>
        </w:rPr>
      </w:pPr>
      <w:r>
        <w:rPr>
          <w:rFonts w:hint="eastAsia"/>
          <w:szCs w:val="21"/>
        </w:rPr>
        <w:t>主函数中，先声明并初始化了类的对象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，程序调用其构造函数，接着依次调用了</w:t>
      </w:r>
      <w:r>
        <w:rPr>
          <w:rFonts w:hint="eastAsia"/>
          <w:szCs w:val="21"/>
        </w:rPr>
        <w:t>run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stop</w:t>
      </w:r>
      <w:r>
        <w:rPr>
          <w:rFonts w:hint="eastAsia"/>
          <w:szCs w:val="21"/>
        </w:rPr>
        <w:t>函数，最后调用了</w:t>
      </w:r>
      <w:proofErr w:type="gramStart"/>
      <w:r>
        <w:rPr>
          <w:rFonts w:hint="eastAsia"/>
          <w:szCs w:val="21"/>
        </w:rPr>
        <w:t>其析构函数</w:t>
      </w:r>
      <w:proofErr w:type="gramEnd"/>
      <w:r>
        <w:rPr>
          <w:rFonts w:hint="eastAsia"/>
          <w:szCs w:val="21"/>
        </w:rPr>
        <w:t>。程序结果如（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）所示。</w:t>
      </w:r>
    </w:p>
    <w:p w:rsidR="00D95264" w:rsidRDefault="00D95264" w:rsidP="00A211FC">
      <w:pPr>
        <w:rPr>
          <w:szCs w:val="21"/>
        </w:rPr>
      </w:pPr>
    </w:p>
    <w:p w:rsidR="00D95264" w:rsidRDefault="00D95264" w:rsidP="00A211FC">
      <w:pPr>
        <w:rPr>
          <w:b/>
          <w:sz w:val="28"/>
          <w:szCs w:val="28"/>
        </w:rPr>
      </w:pPr>
      <w:r w:rsidRPr="00D95264">
        <w:rPr>
          <w:rFonts w:hint="eastAsia"/>
          <w:b/>
          <w:sz w:val="28"/>
          <w:szCs w:val="28"/>
        </w:rPr>
        <w:t>实验</w:t>
      </w:r>
      <w:r w:rsidRPr="00D95264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：</w:t>
      </w:r>
    </w:p>
    <w:p w:rsidR="00C6330F" w:rsidRPr="00C6330F" w:rsidRDefault="00C6330F" w:rsidP="00A211F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）程序：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CPU() { 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"constructing CPU..."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 }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 ~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"destructing CPU..."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 }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RAM(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"constructing RAM..."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 }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RAM(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"destructing RAM..."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 }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CDRAM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CDRAM(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"constructing CDRAM..."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 }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CDRAM(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"destructing CDRAM..."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 }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Computer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cpu1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ram1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cdram1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cpu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cpu1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ram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ram1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cdram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cdram1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"constructing Computer..."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 }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"destructing Computer..."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 }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run() { 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"running!"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  <w:proofErr w:type="gramEnd"/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stop() { 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"stoping!"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  <w:proofErr w:type="gramEnd"/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cpu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RAM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ram;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CDRAM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cdram;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};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Computer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1,2,3);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computer.run(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computer.stop(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computer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.~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Computer();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6330F" w:rsidRDefault="00C6330F" w:rsidP="00C6330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D95264" w:rsidRDefault="00C6330F" w:rsidP="00C6330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6330F" w:rsidRDefault="00C6330F" w:rsidP="00C6330F">
      <w:pPr>
        <w:rPr>
          <w:rFonts w:asciiTheme="minorEastAsia" w:hAnsiTheme="minorEastAsia" w:cs="NSimSun"/>
          <w:color w:val="000000"/>
          <w:kern w:val="0"/>
          <w:szCs w:val="21"/>
        </w:rPr>
      </w:pPr>
      <w:r>
        <w:rPr>
          <w:rFonts w:asciiTheme="minorEastAsia" w:hAnsiTheme="minorEastAsia" w:cs="NSimSun" w:hint="eastAsia"/>
          <w:color w:val="000000"/>
          <w:kern w:val="0"/>
          <w:szCs w:val="21"/>
        </w:rPr>
        <w:t>（2）运行结果：</w:t>
      </w:r>
    </w:p>
    <w:p w:rsidR="00C6330F" w:rsidRDefault="00C6330F" w:rsidP="00C633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384550" cy="2197100"/>
            <wp:effectExtent l="0" t="0" r="6350" b="0"/>
            <wp:docPr id="2" name="图片 2" descr="C:\Users\ADMINI~1\AppData\Local\Temp\15445430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454303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0F" w:rsidRDefault="00C6330F" w:rsidP="00C633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（3）该实验使我复习到了类的组合的知识。在Computer类中的数据成员cpu、ram、cdram分别是类CPU、类RAM、类CDRAM的对象。因此在创建Computer类的对象computer时，不仅调用了它本身的构造函数，还调用了其内</w:t>
      </w:r>
      <w:proofErr w:type="gramStart"/>
      <w:r>
        <w:rPr>
          <w:rFonts w:asciiTheme="minorEastAsia" w:hAnsiTheme="minorEastAsia" w:hint="eastAsia"/>
          <w:szCs w:val="21"/>
        </w:rPr>
        <w:t>前对象</w:t>
      </w:r>
      <w:proofErr w:type="gramEnd"/>
      <w:r>
        <w:rPr>
          <w:rFonts w:asciiTheme="minorEastAsia" w:hAnsiTheme="minorEastAsia" w:hint="eastAsia"/>
          <w:szCs w:val="21"/>
        </w:rPr>
        <w:t>的构造函数，调用顺序是Computer类中定义的顺序；同样，在</w:t>
      </w:r>
      <w:proofErr w:type="gramStart"/>
      <w:r>
        <w:rPr>
          <w:rFonts w:asciiTheme="minorEastAsia" w:hAnsiTheme="minorEastAsia" w:hint="eastAsia"/>
          <w:szCs w:val="21"/>
        </w:rPr>
        <w:t>调用析构函数</w:t>
      </w:r>
      <w:proofErr w:type="gramEnd"/>
      <w:r>
        <w:rPr>
          <w:rFonts w:asciiTheme="minorEastAsia" w:hAnsiTheme="minorEastAsia" w:hint="eastAsia"/>
          <w:szCs w:val="21"/>
        </w:rPr>
        <w:t>时，也调用了内</w:t>
      </w:r>
      <w:proofErr w:type="gramStart"/>
      <w:r>
        <w:rPr>
          <w:rFonts w:asciiTheme="minorEastAsia" w:hAnsiTheme="minorEastAsia" w:hint="eastAsia"/>
          <w:szCs w:val="21"/>
        </w:rPr>
        <w:t>嵌对象的析构</w:t>
      </w:r>
      <w:proofErr w:type="gramEnd"/>
      <w:r>
        <w:rPr>
          <w:rFonts w:asciiTheme="minorEastAsia" w:hAnsiTheme="minorEastAsia" w:hint="eastAsia"/>
          <w:szCs w:val="21"/>
        </w:rPr>
        <w:t>函数，调用顺序与构造函数相反，即与它们在组合类的定义中出现的次序刚好相反。</w:t>
      </w:r>
    </w:p>
    <w:p w:rsidR="00C6330F" w:rsidRDefault="00C6330F" w:rsidP="00C6330F">
      <w:pPr>
        <w:rPr>
          <w:rFonts w:asciiTheme="minorEastAsia" w:hAnsiTheme="minorEastAsia"/>
          <w:szCs w:val="21"/>
        </w:rPr>
      </w:pPr>
    </w:p>
    <w:p w:rsidR="00C6330F" w:rsidRPr="009A4144" w:rsidRDefault="00C6330F" w:rsidP="00C6330F">
      <w:pPr>
        <w:rPr>
          <w:rFonts w:asciiTheme="minorEastAsia" w:hAnsiTheme="minorEastAsia"/>
          <w:b/>
          <w:sz w:val="28"/>
          <w:szCs w:val="28"/>
        </w:rPr>
      </w:pPr>
      <w:r w:rsidRPr="009A4144">
        <w:rPr>
          <w:rFonts w:asciiTheme="minorEastAsia" w:hAnsiTheme="minorEastAsia" w:hint="eastAsia"/>
          <w:b/>
          <w:sz w:val="28"/>
          <w:szCs w:val="28"/>
        </w:rPr>
        <w:t>实验3</w:t>
      </w:r>
      <w:r w:rsidR="009A4144">
        <w:rPr>
          <w:rFonts w:asciiTheme="minorEastAsia" w:hAnsiTheme="minorEastAsia" w:hint="eastAsia"/>
          <w:b/>
          <w:sz w:val="28"/>
          <w:szCs w:val="28"/>
        </w:rPr>
        <w:t>（1）</w:t>
      </w:r>
      <w:r w:rsidRPr="009A4144">
        <w:rPr>
          <w:rFonts w:asciiTheme="minorEastAsia" w:hAnsiTheme="minorEastAsia" w:hint="eastAsia"/>
          <w:b/>
          <w:sz w:val="28"/>
          <w:szCs w:val="28"/>
        </w:rPr>
        <w:t>：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（1）程序：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fn1();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= 1, y = 2;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"Begin..."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"x="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"y="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"Evaluate x and y in main()..."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= 10, y = 20;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"x="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"y="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"Step int fn1()..."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fn1(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"Back in main"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"x="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"y="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fn1()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 = 200;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"x="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"y="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C146A" w:rsidRDefault="00DC146A" w:rsidP="00DC146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C146A" w:rsidRPr="00DC146A" w:rsidRDefault="00DC146A" w:rsidP="00DC146A">
      <w:pPr>
        <w:rPr>
          <w:rFonts w:asciiTheme="minorEastAsia" w:hAnsiTheme="minorEastAsia"/>
          <w:szCs w:val="21"/>
        </w:rPr>
      </w:pPr>
    </w:p>
    <w:p w:rsidR="00DC146A" w:rsidRPr="00DC146A" w:rsidRDefault="00DC146A" w:rsidP="00DC14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Pr="00DC146A">
        <w:rPr>
          <w:rFonts w:asciiTheme="minorEastAsia" w:hAnsiTheme="minorEastAsia" w:hint="eastAsia"/>
          <w:szCs w:val="21"/>
        </w:rPr>
        <w:t>运行结果：</w:t>
      </w:r>
    </w:p>
    <w:p w:rsidR="00DC146A" w:rsidRPr="00DC146A" w:rsidRDefault="00DC146A" w:rsidP="00DC146A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9B45399" wp14:editId="01B68B9A">
            <wp:extent cx="3324225" cy="2390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44" w:rsidRDefault="00DC146A" w:rsidP="00C633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</w:t>
      </w:r>
      <w:r w:rsidR="009A4144">
        <w:rPr>
          <w:rFonts w:asciiTheme="minorEastAsia" w:hAnsiTheme="minorEastAsia" w:hint="eastAsia"/>
          <w:szCs w:val="21"/>
        </w:rPr>
        <w:t>该实验涉及到了标识符的作用域和可见性以及对象的生存期的问题。在main函数中，没有定义x和y的时候，输出的x、y为1和2，x=1，y=2为全局变量；当main函数中为x和y重新赋值为10和20后，输出的x、y为10和20，因为此时内层覆盖了外层的x、y；当调用函数fn1时，y被重新赋值为200，而x依然为全局变量x=1；最后输出的x和y为main函数中已被赋值成为10和20的x和y。</w:t>
      </w:r>
    </w:p>
    <w:p w:rsidR="009A4144" w:rsidRDefault="009A4144" w:rsidP="00C6330F">
      <w:pPr>
        <w:rPr>
          <w:rFonts w:asciiTheme="minorEastAsia" w:hAnsiTheme="minorEastAsia"/>
          <w:szCs w:val="21"/>
        </w:rPr>
      </w:pPr>
    </w:p>
    <w:p w:rsidR="009A4144" w:rsidRDefault="009A4144" w:rsidP="00C633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实验3（2）：</w:t>
      </w:r>
    </w:p>
    <w:p w:rsidR="00DB68E1" w:rsidRDefault="00DB68E1" w:rsidP="00C633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（1）程序：</w:t>
      </w:r>
    </w:p>
    <w:p w:rsidR="00DB68E1" w:rsidRDefault="00DB68E1" w:rsidP="00C633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client.h: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#pragma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once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=0,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>=0) {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age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height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getage()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age; }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getheight()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height; }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showCount();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age;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height;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count;</w:t>
      </w:r>
    </w:p>
    <w:p w:rsidR="00DB68E1" w:rsidRDefault="00FC61FF" w:rsidP="00FC61FF">
      <w:pPr>
        <w:rPr>
          <w:rFonts w:asciiTheme="minorEastAsia" w:hAnsiTheme="minorEastAsia"/>
          <w:szCs w:val="21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DC146A" w:rsidRDefault="00DB68E1" w:rsidP="00C633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client.cpp;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"client.h"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::count = 1;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::showCount() {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"Object count="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B68E1" w:rsidRDefault="00FC61FF" w:rsidP="00FC61FF">
      <w:pPr>
        <w:rPr>
          <w:rFonts w:asciiTheme="minorEastAsia" w:hAnsiTheme="minorEastAsia"/>
          <w:szCs w:val="21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B68E1" w:rsidRDefault="00DB68E1" w:rsidP="00C633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lab5_2.cpp: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"client.h"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18, 180.5);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client's age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client.getage()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client's height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client.getheight()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showCount(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C61FF" w:rsidRDefault="00FC61FF" w:rsidP="00FC61F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DB68E1" w:rsidRDefault="00FC61FF" w:rsidP="00FC61FF">
      <w:pPr>
        <w:rPr>
          <w:rFonts w:asciiTheme="minorEastAsia" w:hAnsiTheme="minorEastAsia"/>
          <w:szCs w:val="21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B68E1" w:rsidRDefault="00DB68E1" w:rsidP="00C633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（2）运行结果：</w:t>
      </w:r>
    </w:p>
    <w:p w:rsidR="00FC61FF" w:rsidRDefault="00FC61FF" w:rsidP="00C6330F">
      <w:pPr>
        <w:rPr>
          <w:rFonts w:asciiTheme="minorEastAsia" w:hAnsiTheme="minorEastAsia" w:hint="eastAsia"/>
          <w:noProof/>
          <w:szCs w:val="21"/>
        </w:rPr>
      </w:pPr>
    </w:p>
    <w:p w:rsidR="00DB68E1" w:rsidRDefault="00FC61FF" w:rsidP="00C633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838734" cy="155568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D3E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14" b="54762"/>
                    <a:stretch/>
                  </pic:blipFill>
                  <pic:spPr bwMode="auto">
                    <a:xfrm>
                      <a:off x="0" y="0"/>
                      <a:ext cx="2842115" cy="1557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8E1" w:rsidRDefault="00DB68E1" w:rsidP="00C6330F">
      <w:pPr>
        <w:rPr>
          <w:rFonts w:asciiTheme="minorEastAsia" w:hAnsiTheme="minorEastAsia"/>
          <w:szCs w:val="21"/>
        </w:rPr>
      </w:pPr>
    </w:p>
    <w:p w:rsidR="00DB68E1" w:rsidRDefault="00DB68E1" w:rsidP="00C633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（3）该题涉及了多文件结构和编译预处理命令的知识。首先建立了头文件client.h，并在其中定义了类CLIENT；接着建立了client.cpp文件，在该文件中实现了类CLIENT；最后在lab5_2.cpp的main函数内测试了CLIENT</w:t>
      </w:r>
      <w:proofErr w:type="gramStart"/>
      <w:r>
        <w:rPr>
          <w:rFonts w:asciiTheme="minorEastAsia" w:hAnsiTheme="minorEastAsia" w:hint="eastAsia"/>
          <w:szCs w:val="21"/>
        </w:rPr>
        <w:t>类各个</w:t>
      </w:r>
      <w:proofErr w:type="gramEnd"/>
      <w:r>
        <w:rPr>
          <w:rFonts w:asciiTheme="minorEastAsia" w:hAnsiTheme="minorEastAsia" w:hint="eastAsia"/>
          <w:szCs w:val="21"/>
        </w:rPr>
        <w:t>成员变量的结果。</w:t>
      </w:r>
    </w:p>
    <w:p w:rsidR="00DB68E1" w:rsidRDefault="00FC61FF" w:rsidP="00C633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（总结：在写构造函数对私有成员初始化时，不应该规定其类型，否则最后运行结果会把私有成员的值给覆盖，出现垃圾数据。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）</w:t>
      </w:r>
    </w:p>
    <w:p w:rsidR="00DB68E1" w:rsidRPr="00FC61FF" w:rsidRDefault="00DB68E1" w:rsidP="00C6330F">
      <w:pPr>
        <w:rPr>
          <w:rFonts w:asciiTheme="minorEastAsia" w:hAnsiTheme="minorEastAsia"/>
          <w:szCs w:val="21"/>
        </w:rPr>
      </w:pPr>
    </w:p>
    <w:sectPr w:rsidR="00DB68E1" w:rsidRPr="00FC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5087E"/>
    <w:multiLevelType w:val="hybridMultilevel"/>
    <w:tmpl w:val="101A1AFA"/>
    <w:lvl w:ilvl="0" w:tplc="3D9CE8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FC"/>
    <w:rsid w:val="009A4144"/>
    <w:rsid w:val="00A211FC"/>
    <w:rsid w:val="00C6330F"/>
    <w:rsid w:val="00D95264"/>
    <w:rsid w:val="00DB68E1"/>
    <w:rsid w:val="00DC146A"/>
    <w:rsid w:val="00E10827"/>
    <w:rsid w:val="00FC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1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1FC"/>
    <w:rPr>
      <w:sz w:val="18"/>
      <w:szCs w:val="18"/>
    </w:rPr>
  </w:style>
  <w:style w:type="paragraph" w:styleId="a4">
    <w:name w:val="List Paragraph"/>
    <w:basedOn w:val="a"/>
    <w:uiPriority w:val="34"/>
    <w:qFormat/>
    <w:rsid w:val="00DC14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1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1FC"/>
    <w:rPr>
      <w:sz w:val="18"/>
      <w:szCs w:val="18"/>
    </w:rPr>
  </w:style>
  <w:style w:type="paragraph" w:styleId="a4">
    <w:name w:val="List Paragraph"/>
    <w:basedOn w:val="a"/>
    <w:uiPriority w:val="34"/>
    <w:qFormat/>
    <w:rsid w:val="00DC14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9D7DC-6D40-42F2-B48D-126EF86D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572</Words>
  <Characters>3267</Characters>
  <Application>Microsoft Office Word</Application>
  <DocSecurity>0</DocSecurity>
  <Lines>27</Lines>
  <Paragraphs>7</Paragraphs>
  <ScaleCrop>false</ScaleCrop>
  <Company>微软中国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2018-12-11T12:13:00Z</dcterms:created>
  <dcterms:modified xsi:type="dcterms:W3CDTF">2018-12-12T03:28:00Z</dcterms:modified>
</cp:coreProperties>
</file>