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实验内容：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hint="eastAsia"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掌握</w:t>
      </w:r>
      <w:r>
        <w:rPr>
          <w:rFonts w:hint="eastAsia"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类的声明和使用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hint="eastAsia"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掌握类的声明和对象的声明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hint="eastAsia"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复习具有不同访问属性的成员的访问方式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hint="eastAsia"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观察构造函数和析构函数的执行过程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学习类的组合使用方法</w:t>
      </w:r>
    </w:p>
    <w:p>
      <w:pPr>
        <w:numPr>
          <w:ilvl w:val="0"/>
          <w:numId w:val="1"/>
        </w:numPr>
        <w:spacing w:line="360" w:lineRule="auto"/>
        <w:rPr>
          <w:rFonts w:hint="eastAsia"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观察程序运行中变量的作用域、生存期和可见性。</w:t>
      </w:r>
    </w:p>
    <w:p>
      <w:pPr>
        <w:numPr>
          <w:ilvl w:val="0"/>
          <w:numId w:val="1"/>
        </w:numPr>
        <w:spacing w:line="360" w:lineRule="auto"/>
        <w:rPr>
          <w:rFonts w:hint="eastAsia"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学习类的静态成员的使用。</w:t>
      </w:r>
    </w:p>
    <w:p>
      <w:pPr>
        <w:numPr>
          <w:ilvl w:val="0"/>
          <w:numId w:val="1"/>
        </w:numPr>
        <w:spacing w:line="360" w:lineRule="auto"/>
        <w:rPr>
          <w:rFonts w:hint="eastAsia"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学习多文件结构在C++程序中的使用。</w:t>
      </w:r>
    </w:p>
    <w:p>
      <w:pPr>
        <w:numPr>
          <w:ilvl w:val="0"/>
          <w:numId w:val="1"/>
        </w:numPr>
        <w:spacing w:line="360" w:lineRule="auto"/>
        <w:rPr>
          <w:rFonts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学会使用Visual Studio 2008 开发环境中的debuge调试功能：单步执行、设置断点、观察变量值。</w:t>
      </w:r>
    </w:p>
    <w:p>
      <w:pPr>
        <w:spacing w:line="360" w:lineRule="auto"/>
        <w:rPr>
          <w:rFonts w:ascii="Arial" w:hAnsi="Arial" w:eastAsia="楷体_GB2312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8"/>
        <w:spacing w:before="0" w:beforeAutospacing="0" w:after="0" w:afterAutospacing="0" w:line="360" w:lineRule="auto"/>
        <w:rPr>
          <w:rFonts w:ascii="Arial" w:hAnsi="Arial" w:eastAsia="楷体_GB2312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实验</w:t>
      </w:r>
      <w:r>
        <w:rPr>
          <w:rFonts w:ascii="Arial" w:hAnsi="Arial" w:eastAsia="楷体_GB2312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一</w:t>
      </w:r>
      <w:r>
        <w:rPr>
          <w:rFonts w:ascii="Arial" w:hAnsi="Arial" w:eastAsia="楷体_GB2312" w:cs="Arial"/>
          <w:color w:val="000000" w:themeColor="text1"/>
          <w14:textFill>
            <w14:solidFill>
              <w14:schemeClr w14:val="tx1"/>
            </w14:solidFill>
          </w14:textFill>
        </w:rPr>
        <w:t xml:space="preserve">： </w:t>
      </w:r>
    </w:p>
    <w:p>
      <w:pPr>
        <w:pStyle w:val="8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14:textFill>
            <w14:solidFill>
              <w14:schemeClr w14:val="tx1"/>
            </w14:solidFill>
          </w14:textFill>
        </w:rPr>
        <w:t>声明一个CPU类，包含等级（rank），频率（frequency）,电压（voltage）等属性，有两个共有成员函数run,stop,其中，rank为枚举类型CPU_Rank,声明为enumCPU_Rank{P1=1,P2,P3,P4,P5,P6,P7},frequency为单位是MHz的整型数，voltage为浮点型的电压值，观察构造函数和析构函数的调用顺序。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CPU()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"constructer called"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vol</w:t>
      </w:r>
      <w:r>
        <w:rPr>
          <w:rFonts w:hint="eastAsia" w:ascii="新宋体" w:hAnsi="新宋体" w:eastAsia="新宋体"/>
          <w:color w:val="000000"/>
          <w:sz w:val="19"/>
        </w:rPr>
        <w:t>) :frequency(</w:t>
      </w:r>
      <w:r>
        <w:rPr>
          <w:rFonts w:hint="eastAsia" w:ascii="新宋体" w:hAnsi="新宋体" w:eastAsia="新宋体"/>
          <w:color w:val="808080"/>
          <w:sz w:val="19"/>
        </w:rPr>
        <w:t>fre</w:t>
      </w:r>
      <w:r>
        <w:rPr>
          <w:rFonts w:hint="eastAsia" w:ascii="新宋体" w:hAnsi="新宋体" w:eastAsia="新宋体"/>
          <w:color w:val="000000"/>
          <w:sz w:val="19"/>
        </w:rPr>
        <w:t>), voltage(</w:t>
      </w:r>
      <w:r>
        <w:rPr>
          <w:rFonts w:hint="eastAsia" w:ascii="新宋体" w:hAnsi="新宋体" w:eastAsia="新宋体"/>
          <w:color w:val="808080"/>
          <w:sz w:val="19"/>
        </w:rPr>
        <w:t>vol</w:t>
      </w:r>
      <w:r>
        <w:rPr>
          <w:rFonts w:hint="eastAsia" w:ascii="新宋体" w:hAnsi="新宋体" w:eastAsia="新宋体"/>
          <w:color w:val="000000"/>
          <w:sz w:val="19"/>
        </w:rPr>
        <w:t xml:space="preserve">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"constructer called"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~CPU()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"destructer called"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2F4F4F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=1,</w:t>
      </w:r>
      <w:r>
        <w:rPr>
          <w:rFonts w:hint="eastAsia" w:ascii="新宋体" w:hAnsi="新宋体" w:eastAsia="新宋体"/>
          <w:color w:val="2F4F4F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P3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P4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P5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P6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P7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frequency;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voltage;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cpu;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44450</wp:posOffset>
            </wp:positionH>
            <wp:positionV relativeFrom="page">
              <wp:posOffset>2305050</wp:posOffset>
            </wp:positionV>
            <wp:extent cx="5270500" cy="3710305"/>
            <wp:effectExtent l="0" t="0" r="0" b="10795"/>
            <wp:wrapTopAndBottom/>
            <wp:docPr id="1" name="图片 1" descr="KKY`X@FO`_P3[CA6L_)7~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KY`X@FO`_P3[CA6L_)7~A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图片：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 w:ascii="Arial" w:hAnsi="Arial" w:eastAsia="楷体_GB2312" w:cs="Arial"/>
          <w:color w:val="FF0000"/>
          <w:sz w:val="24"/>
        </w:rPr>
      </w:pPr>
    </w:p>
    <w:p>
      <w:pPr>
        <w:pStyle w:val="8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14:textFill>
            <w14:solidFill>
              <w14:schemeClr w14:val="tx1"/>
            </w14:solidFill>
          </w14:textFill>
        </w:rPr>
        <w:t>实验二</w:t>
      </w:r>
      <w:r>
        <w:rPr>
          <w:rFonts w:ascii="Arial" w:hAnsi="Arial" w:eastAsia="楷体_GB2312" w:cs="Arial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pStyle w:val="8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14:textFill>
            <w14:solidFill>
              <w14:schemeClr w14:val="tx1"/>
            </w14:solidFill>
          </w14:textFill>
        </w:rPr>
        <w:t>实验描述：声明一个简单的Computer类，有数据成员芯片(cpu)，内存（ram），光驱（cdrom）,等，有两个共有成员函数run.stop.cpu为CPU类的一个对象，ram为RAM类的一个对象，cdrom为CDROM类的一个对象，声明并实现这个类。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CPU()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"constructer called"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vol</w:t>
      </w:r>
      <w:r>
        <w:rPr>
          <w:rFonts w:hint="eastAsia" w:ascii="新宋体" w:hAnsi="新宋体" w:eastAsia="新宋体"/>
          <w:color w:val="000000"/>
          <w:sz w:val="19"/>
        </w:rPr>
        <w:t>) :frequency(</w:t>
      </w:r>
      <w:r>
        <w:rPr>
          <w:rFonts w:hint="eastAsia" w:ascii="新宋体" w:hAnsi="新宋体" w:eastAsia="新宋体"/>
          <w:color w:val="808080"/>
          <w:sz w:val="19"/>
        </w:rPr>
        <w:t>fre</w:t>
      </w:r>
      <w:r>
        <w:rPr>
          <w:rFonts w:hint="eastAsia" w:ascii="新宋体" w:hAnsi="新宋体" w:eastAsia="新宋体"/>
          <w:color w:val="000000"/>
          <w:sz w:val="19"/>
        </w:rPr>
        <w:t>), voltage(</w:t>
      </w:r>
      <w:r>
        <w:rPr>
          <w:rFonts w:hint="eastAsia" w:ascii="新宋体" w:hAnsi="新宋体" w:eastAsia="新宋体"/>
          <w:color w:val="808080"/>
          <w:sz w:val="19"/>
        </w:rPr>
        <w:t>vol</w:t>
      </w:r>
      <w:r>
        <w:rPr>
          <w:rFonts w:hint="eastAsia" w:ascii="新宋体" w:hAnsi="新宋体" w:eastAsia="新宋体"/>
          <w:color w:val="000000"/>
          <w:sz w:val="19"/>
        </w:rPr>
        <w:t xml:space="preserve">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"constructer called"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~CPU()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"destructer called"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 = 1, </w:t>
      </w:r>
      <w:r>
        <w:rPr>
          <w:rFonts w:hint="eastAsia" w:ascii="新宋体" w:hAnsi="新宋体" w:eastAsia="新宋体"/>
          <w:color w:val="2F4F4F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P3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P4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P5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P6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P7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frequency;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voltage;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RAM() {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setRam(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showRam();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isOpen;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>::setRam(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isOpen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>::showRam()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"RAM:"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isOpen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CDROM() {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setCDRom(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showCDRom();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isOpen;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>::setCDRom(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isOpen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>::showCDRom()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"CDROM:"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isOpen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Computer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Computer()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Computer(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nCpu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nRam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nCdrom</w:t>
      </w:r>
      <w:r>
        <w:rPr>
          <w:rFonts w:hint="eastAsia" w:ascii="新宋体" w:hAnsi="新宋体" w:eastAsia="新宋体"/>
          <w:color w:val="000000"/>
          <w:sz w:val="19"/>
        </w:rPr>
        <w:t>) :cpu(</w:t>
      </w:r>
      <w:r>
        <w:rPr>
          <w:rFonts w:hint="eastAsia" w:ascii="新宋体" w:hAnsi="新宋体" w:eastAsia="新宋体"/>
          <w:color w:val="808080"/>
          <w:sz w:val="19"/>
        </w:rPr>
        <w:t>nCpu</w:t>
      </w:r>
      <w:r>
        <w:rPr>
          <w:rFonts w:hint="eastAsia" w:ascii="新宋体" w:hAnsi="新宋体" w:eastAsia="新宋体"/>
          <w:color w:val="000000"/>
          <w:sz w:val="19"/>
        </w:rPr>
        <w:t>), ram(</w:t>
      </w:r>
      <w:r>
        <w:rPr>
          <w:rFonts w:hint="eastAsia" w:ascii="新宋体" w:hAnsi="新宋体" w:eastAsia="新宋体"/>
          <w:color w:val="808080"/>
          <w:sz w:val="19"/>
        </w:rPr>
        <w:t>nRam</w:t>
      </w:r>
      <w:r>
        <w:rPr>
          <w:rFonts w:hint="eastAsia" w:ascii="新宋体" w:hAnsi="新宋体" w:eastAsia="新宋体"/>
          <w:color w:val="000000"/>
          <w:sz w:val="19"/>
        </w:rPr>
        <w:t>),cdrom(</w:t>
      </w:r>
      <w:r>
        <w:rPr>
          <w:rFonts w:hint="eastAsia" w:ascii="新宋体" w:hAnsi="新宋体" w:eastAsia="新宋体"/>
          <w:color w:val="808080"/>
          <w:sz w:val="19"/>
        </w:rPr>
        <w:t>nCdrom</w:t>
      </w:r>
      <w:r>
        <w:rPr>
          <w:rFonts w:hint="eastAsia" w:ascii="新宋体" w:hAnsi="新宋体" w:eastAsia="新宋体"/>
          <w:color w:val="000000"/>
          <w:sz w:val="19"/>
        </w:rPr>
        <w:t>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cpu;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ram;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cdrom;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Computer</w:t>
      </w:r>
      <w:r>
        <w:rPr>
          <w:rFonts w:hint="eastAsia" w:ascii="新宋体" w:hAnsi="新宋体" w:eastAsia="新宋体"/>
          <w:color w:val="000000"/>
          <w:sz w:val="19"/>
        </w:rPr>
        <w:t>::run()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ram.setRam(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cdrom.setCDRom(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ram.showRam();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cdrom.showCDRom();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Computer</w:t>
      </w:r>
      <w:r>
        <w:rPr>
          <w:rFonts w:hint="eastAsia" w:ascii="新宋体" w:hAnsi="新宋体" w:eastAsia="新宋体"/>
          <w:color w:val="000000"/>
          <w:sz w:val="19"/>
        </w:rPr>
        <w:t>::stop()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ram.setRam(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cdrom.setCDRom(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ram.showRam();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cdrom.showCDRom();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cpu;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ram;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cdrom;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Computer</w:t>
      </w:r>
      <w:r>
        <w:rPr>
          <w:rFonts w:hint="eastAsia" w:ascii="新宋体" w:hAnsi="新宋体" w:eastAsia="新宋体"/>
          <w:color w:val="000000"/>
          <w:sz w:val="19"/>
        </w:rPr>
        <w:t xml:space="preserve"> com(cpu, ram, cdrom);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com.run();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com.stop();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楷体_GB2312" w:cs="Arial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59055</wp:posOffset>
            </wp:positionH>
            <wp:positionV relativeFrom="page">
              <wp:posOffset>1612265</wp:posOffset>
            </wp:positionV>
            <wp:extent cx="4063365" cy="3339465"/>
            <wp:effectExtent l="0" t="0" r="635" b="635"/>
            <wp:wrapTopAndBottom/>
            <wp:docPr id="3" name="图片 3" descr="O8$1][K1K9)]T7@G5{7NG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8$1][K1K9)]T7@G5{7NGR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14:textFill>
            <w14:solidFill>
              <w14:schemeClr w14:val="tx1"/>
            </w14:solidFill>
          </w14:textFill>
        </w:rPr>
        <w:t>实验三</w:t>
      </w:r>
      <w:r>
        <w:rPr>
          <w:rFonts w:ascii="Arial" w:hAnsi="Arial" w:eastAsia="楷体_GB2312" w:cs="Arial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实验描述：</w:t>
      </w:r>
    </w:p>
    <w:p>
      <w:pPr>
        <w:numPr>
          <w:ilvl w:val="0"/>
          <w:numId w:val="2"/>
        </w:numPr>
        <w:spacing w:line="360" w:lineRule="auto"/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运行以下程序，观察程序输出。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#include&lt;iostream&gt;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void fn1();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int x=1,y=2;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int main()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cout&lt;&lt;"Begin..."&lt;&lt;endl;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cout&lt;&lt;"x="&lt;&lt;x&lt;&lt;endl;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cout&lt;&lt;"y="&lt;&lt;y&lt;&lt;endl;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cout&lt;&lt;"Evaluate x and y in main()..."&lt;&lt;endl;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int x=10,y=20;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cout&lt;&lt;"x="&lt;&lt;x&lt;&lt;endl;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cout&lt;&lt;"y="&lt;&lt;y&lt;&lt;endl;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cout&lt;&lt;"Step int fn1()..."&lt;&lt;endl;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fn1();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cout&lt;&lt;"Back in main"&lt;&lt;endl;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cout&lt;&lt;"x="&lt;&lt;x&lt;&lt;endl;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cout&lt;&lt;"y="&lt;&lt;y&lt;&lt;endl;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return 0;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void fn1()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int y=200;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cout&lt;&lt;"x="&lt;&lt;x&lt;&lt;endl;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cout&lt;&lt;"y="&lt;&lt;y&lt;&lt;endl;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3101340</wp:posOffset>
            </wp:positionV>
            <wp:extent cx="5273040" cy="4333875"/>
            <wp:effectExtent l="0" t="0" r="10160" b="9525"/>
            <wp:wrapTopAndBottom/>
            <wp:docPr id="4" name="图片 4" descr="O8$1][K1K9)]T7@G5{7NG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8$1][K1K9)]T7@G5{7NGR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spacing w:line="360" w:lineRule="auto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新建一个空的项目lab5_2,添加头文件client.h，在其中声明类CLIENT,注意使用编译预处理命令；再添加源程序文件client.cpp,在其中实现CLIENT类，注意静态成员变量的使用方法；再添加文件lab5_2.cpp,在其中定义main（）函数，测试CLIENT类，观察相应的成员变量取值的变化情况。</w:t>
      </w:r>
    </w:p>
    <w:p>
      <w:pPr>
        <w:pStyle w:val="5"/>
        <w:rPr>
          <w:rFonts w:hint="eastAsia"/>
        </w:rPr>
      </w:pPr>
      <w:r>
        <w:rPr>
          <w:rFonts w:hint="eastAsia"/>
        </w:rPr>
        <w:t>client.h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nName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setName(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nName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setID(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showClient();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showCount();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pStyle w:val="5"/>
        <w:rPr>
          <w:rFonts w:hint="eastAsia"/>
        </w:rPr>
      </w:pPr>
      <w:r>
        <w:rPr>
          <w:rFonts w:hint="eastAsia"/>
        </w:rPr>
        <w:t>client.cpp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"client.h"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>::CLIENT(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nName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= </w:t>
      </w:r>
      <w:r>
        <w:rPr>
          <w:rFonts w:hint="eastAsia" w:ascii="新宋体" w:hAnsi="新宋体" w:eastAsia="新宋体"/>
          <w:color w:val="808080"/>
          <w:sz w:val="19"/>
        </w:rPr>
        <w:t>nID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nName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>::showClient(){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"id is:"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"name is:"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>::setID(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nID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= </w:t>
      </w:r>
      <w:r>
        <w:rPr>
          <w:rFonts w:hint="eastAsia" w:ascii="新宋体" w:hAnsi="新宋体" w:eastAsia="新宋体"/>
          <w:color w:val="808080"/>
          <w:sz w:val="19"/>
        </w:rPr>
        <w:t>nID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>::setName(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nName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nName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>::showCount()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count is:"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lab5_2.cpp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"client.h"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 client1(01,</w:t>
      </w:r>
      <w:r>
        <w:rPr>
          <w:rFonts w:hint="eastAsia" w:ascii="新宋体" w:hAnsi="新宋体" w:eastAsia="新宋体"/>
          <w:color w:val="A31515"/>
          <w:sz w:val="19"/>
        </w:rPr>
        <w:t>"Lily"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>::showCount();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 client2(02, </w:t>
      </w:r>
      <w:r>
        <w:rPr>
          <w:rFonts w:hint="eastAsia" w:ascii="新宋体" w:hAnsi="新宋体" w:eastAsia="新宋体"/>
          <w:color w:val="A31515"/>
          <w:sz w:val="19"/>
        </w:rPr>
        <w:t>"Rose"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 client3(03, </w:t>
      </w:r>
      <w:r>
        <w:rPr>
          <w:rFonts w:hint="eastAsia" w:ascii="新宋体" w:hAnsi="新宋体" w:eastAsia="新宋体"/>
          <w:color w:val="A31515"/>
          <w:sz w:val="19"/>
        </w:rPr>
        <w:t>"Jack"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client1.showClient();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client2.showClient();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client3.showClient();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client3.setID(5);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client3.setName(</w:t>
      </w:r>
      <w:r>
        <w:rPr>
          <w:rFonts w:hint="eastAsia" w:ascii="新宋体" w:hAnsi="新宋体" w:eastAsia="新宋体"/>
          <w:color w:val="A31515"/>
          <w:sz w:val="19"/>
        </w:rPr>
        <w:t>"Bamboo"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client3.showClient();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>::showCount();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eastAsia="新宋体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eastAsia="新宋体"/>
          <w:lang w:eastAsia="zh-CN"/>
        </w:rPr>
        <w:drawing>
          <wp:inline distT="0" distB="0" distL="114300" distR="114300">
            <wp:extent cx="5267960" cy="3556635"/>
            <wp:effectExtent l="0" t="0" r="2540" b="12065"/>
            <wp:docPr id="6" name="图片 6" descr="24MC1P6Q)]7[%)GKT8G0MV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4MC1P6Q)]7[%)GKT8G0MV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726F9"/>
    <w:multiLevelType w:val="multilevel"/>
    <w:tmpl w:val="3F1726F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536776"/>
    <w:multiLevelType w:val="multilevel"/>
    <w:tmpl w:val="6D536776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F235D"/>
    <w:rsid w:val="0080171A"/>
    <w:rsid w:val="009C5798"/>
    <w:rsid w:val="00BF5D8E"/>
    <w:rsid w:val="00E02304"/>
    <w:rsid w:val="0565648E"/>
    <w:rsid w:val="1A9D109E"/>
    <w:rsid w:val="33FE4325"/>
    <w:rsid w:val="48201393"/>
    <w:rsid w:val="671C4B7F"/>
    <w:rsid w:val="6B7D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11">
    <w:name w:val="页眉 字符"/>
    <w:basedOn w:val="9"/>
    <w:link w:val="7"/>
    <w:uiPriority w:val="99"/>
    <w:rPr>
      <w:sz w:val="18"/>
      <w:szCs w:val="18"/>
    </w:rPr>
  </w:style>
  <w:style w:type="character" w:customStyle="1" w:styleId="12">
    <w:name w:val="页脚 字符"/>
    <w:basedOn w:val="9"/>
    <w:link w:val="6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981</Characters>
  <Lines>8</Lines>
  <Paragraphs>2</Paragraphs>
  <TotalTime>3</TotalTime>
  <ScaleCrop>false</ScaleCrop>
  <LinksUpToDate>false</LinksUpToDate>
  <CharactersWithSpaces>1151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2018-12-05T01:41:00Z</dcterms:created>
  <dc:creator>Weyne</dc:creator>
  <cp:lastModifiedBy>Bamboo_Wen</cp:lastModifiedBy>
  <dcterms:modified xsi:type="dcterms:W3CDTF">2018-12-11T16:01:38Z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