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新宋体" w:hAnsi="新宋体" w:cs="新宋体"/>
          <w:b/>
          <w:kern w:val="0"/>
          <w:sz w:val="32"/>
          <w:szCs w:val="32"/>
        </w:rPr>
      </w:pPr>
      <w:r>
        <w:rPr>
          <w:rFonts w:hint="eastAsia" w:ascii="新宋体" w:hAnsi="新宋体" w:cs="新宋体"/>
          <w:b/>
          <w:kern w:val="0"/>
          <w:sz w:val="32"/>
          <w:szCs w:val="32"/>
        </w:rPr>
        <w:t>实验报告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kern w:val="0"/>
          <w:sz w:val="28"/>
          <w:szCs w:val="28"/>
        </w:rPr>
      </w:pPr>
      <w:r>
        <w:rPr>
          <w:rFonts w:hint="eastAsia" w:ascii="新宋体" w:hAnsi="新宋体" w:cs="新宋体"/>
          <w:b/>
          <w:kern w:val="0"/>
          <w:sz w:val="28"/>
          <w:szCs w:val="28"/>
        </w:rPr>
        <w:t>实验1：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hint="eastAsia" w:ascii="新宋体" w:hAnsi="新宋体" w:cs="新宋体"/>
          <w:kern w:val="0"/>
          <w:szCs w:val="21"/>
        </w:rPr>
        <w:t>（1）程序：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=1,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P7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:CPU(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~CPU()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"destructing CPU..."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run()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"running!"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stop()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"stoping!"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rank;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frequency;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voltage;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::CPU(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CPU_Rank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rank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frequency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voltage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v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"constructing CPU..."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"Rank: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rank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"Frequency: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frequency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 MHz"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"Voltage: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voltage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cpu(</w:t>
      </w:r>
      <w:r>
        <w:rPr>
          <w:rFonts w:ascii="新宋体" w:hAnsi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5, 11.28);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cpu.run();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cpu.stop();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cpu.~CPU();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（2）运行结果：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1888490" cy="1381125"/>
            <wp:effectExtent l="0" t="0" r="1270" b="5715"/>
            <wp:docPr id="1" name="图片 1" descr="C:\Users\ADMINI~1\AppData\Local\Temp\1544530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54453039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 t="10593" r="67928" b="59270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（3）该程序运用了类与对象、枚举类型enum的知识。</w:t>
      </w:r>
    </w:p>
    <w:p>
      <w:pPr>
        <w:rPr>
          <w:szCs w:val="21"/>
        </w:rPr>
      </w:pPr>
      <w:r>
        <w:rPr>
          <w:rFonts w:hint="eastAsia"/>
          <w:szCs w:val="21"/>
        </w:rPr>
        <w:t>首先声明了枚举类型enumCPU_Rank并为P1赋值为1，之后按顺序加1,。接着声明了CPU类，其中公有成员函数包括类的构造函数和析构函数，run、stop函数，私有成员包括枚举类型的rank，整型的frequency和浮点型的voltage。</w:t>
      </w:r>
    </w:p>
    <w:p>
      <w:pPr>
        <w:rPr>
          <w:szCs w:val="21"/>
        </w:rPr>
      </w:pPr>
      <w:r>
        <w:rPr>
          <w:rFonts w:hint="eastAsia"/>
          <w:szCs w:val="21"/>
        </w:rPr>
        <w:t>主函数中，先声明并初始化了类的对象cpu，程序调用其构造函数，接着依次调用了run、stop函数，最后调用了其析构函数。程序结果如（2）所示。</w:t>
      </w:r>
    </w:p>
    <w:p>
      <w:pPr>
        <w:rPr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实验2：</w:t>
      </w:r>
    </w:p>
    <w:p>
      <w:pPr>
        <w:rPr>
          <w:szCs w:val="21"/>
        </w:rPr>
      </w:pPr>
      <w:r>
        <w:rPr>
          <w:rFonts w:hint="eastAsia"/>
          <w:szCs w:val="21"/>
        </w:rPr>
        <w:t>（1）程序：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:CPU()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"constructing CPU..."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~CPU()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"destructing CPU..."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RAM()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"constructing RAM..."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~RAM()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"destructing RAM..."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CDRAM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CDRAM()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"constructing CDRAM..."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~CDRAM()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"destructing CDRAM..."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Computer(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ram1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cdram1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{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cpu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cpu1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ram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ram1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cdram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cdram1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"constructing Computer..."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~Computer()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"destructing Computer..."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run()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"running!"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stop() { 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"stoping!"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cpu;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ram;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CDRAM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cdram;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computer(1,2,3);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computer.run();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computer.stop();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computer.~Computer();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cs="新宋体" w:asciiTheme="minorEastAsia" w:hAnsiTheme="minorEastAsia"/>
          <w:color w:val="000000"/>
          <w:kern w:val="0"/>
          <w:szCs w:val="21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（2）运行结果：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080895" cy="1869440"/>
            <wp:effectExtent l="0" t="0" r="6985" b="5080"/>
            <wp:docPr id="2" name="图片 2" descr="C:\Users\ADMINI~1\AppData\Local\Temp\1544543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154454303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" t="14942" r="37918" b="-29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（3）该实验</w:t>
      </w:r>
      <w:r>
        <w:rPr>
          <w:rFonts w:hint="eastAsia" w:asciiTheme="minorEastAsia" w:hAnsiTheme="minorEastAsia"/>
          <w:szCs w:val="21"/>
          <w:lang w:val="en-US" w:eastAsia="zh-CN"/>
        </w:rPr>
        <w:t>着重考察</w:t>
      </w:r>
      <w:r>
        <w:rPr>
          <w:rFonts w:hint="eastAsia" w:asciiTheme="minorEastAsia" w:hAnsiTheme="minorEastAsia"/>
          <w:szCs w:val="21"/>
        </w:rPr>
        <w:t>类的组合的知识。在Computer类中的数据成员cpu、ram、cdram分别是类CPU、类RAM、类CDRAM的对象。因此在创建Computer类的对象computer时，不仅调用了它本身的构造函数，还调用了其内前对象的构造函数，调用顺序是Computer类中定义的顺序；同样，在调用析构函数时，也调用了内嵌对象的析构函数，调用顺序与构造函数相反，即与它们在组合类的定义中出现的次序刚好相反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实验3（1）：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（1）程序：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fn1();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= 1, y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"Begin..."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"Evaluate x and y in main()..."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= 10, y = 20;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"Step int fn1()..."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fn1();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"Back in main"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fn1()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 = 200;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"x="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（2）运行结果：</w:t>
      </w:r>
    </w:p>
    <w:p>
      <w:pPr>
        <w:rPr>
          <w:rFonts w:asciiTheme="minorEastAsia" w:hAnsiTheme="minorEastAsia"/>
          <w:szCs w:val="21"/>
        </w:rPr>
      </w:pPr>
      <w:r>
        <w:drawing>
          <wp:inline distT="0" distB="0" distL="0" distR="0">
            <wp:extent cx="2414905" cy="21240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012" t="10863" r="26342" b="292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该实验涉及到了标识符的作用域和可见性以及对象的生存期的问题。在main函数中，没有定义x和y的时候，输出的x、y为1和2，x=1，y=2为全局变量；当main函数中为x和y重新赋值为10和20后，输出的x、y为10和20，因为此时内层覆盖了外层的x、y；当调用函数fn1时，y被重新赋值为200，而x依然为全局变量x=1；最后输出的x和y为main函数中已被赋值成为10和20的x和y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实验3（2）：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（1）程序：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client.h: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CLIENT(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=0)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height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getage()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getheight()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height; 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showCount();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height;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count;</w:t>
      </w:r>
    </w:p>
    <w:p>
      <w:pPr>
        <w:rPr>
          <w:rFonts w:asciiTheme="minorEastAsia" w:hAnsiTheme="minorEastAsia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client.cpp;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"client.h"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::count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::showCount()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"Object count="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asciiTheme="minorEastAsia" w:hAnsiTheme="minorEastAsia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lab5_2.cpp: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"client.h"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client(18, 180.5);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client's age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client.getage()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client's height is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client.getheight()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::showCount();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Theme="minorEastAsia" w:hAnsiTheme="minorEastAsia"/>
          <w:szCs w:val="21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（2）运行结果：</w:t>
      </w:r>
    </w:p>
    <w:p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3068320" cy="921385"/>
            <wp:effectExtent l="0" t="0" r="1016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7333" r="56096" b="73049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921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该题涉及了多文件结构和编译预处理命令的知识。首先建立了头文件client.h，并在其中定义了类CLIENT；接着建立了client.cpp文件，在该文件中实现了类CLIENT；最后在lab5_2.cpp的main函数内测试了CLIENT类各个成员变量的结果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（总结：在写构造函数对私有成员初始化时，不应该规定其类型，否则最后运行结果会把私有成员的值给覆盖，出现垃圾数据。）</w:t>
      </w:r>
    </w:p>
    <w:p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FC"/>
    <w:rsid w:val="009A4144"/>
    <w:rsid w:val="00A211FC"/>
    <w:rsid w:val="00C6330F"/>
    <w:rsid w:val="00D95264"/>
    <w:rsid w:val="00DB68E1"/>
    <w:rsid w:val="00DC146A"/>
    <w:rsid w:val="00E10827"/>
    <w:rsid w:val="00FC61FF"/>
    <w:rsid w:val="29AD5E8E"/>
    <w:rsid w:val="5445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89D7DC-6D40-42F2-B48D-126EF86D87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572</Words>
  <Characters>3267</Characters>
  <Lines>27</Lines>
  <Paragraphs>7</Paragraphs>
  <TotalTime>0</TotalTime>
  <ScaleCrop>false</ScaleCrop>
  <LinksUpToDate>false</LinksUpToDate>
  <CharactersWithSpaces>3832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2018-12-11T12:13:00Z</dcterms:created>
  <dc:creator>dreamsummit</dc:creator>
  <cp:lastModifiedBy>易青</cp:lastModifiedBy>
  <dcterms:modified xsi:type="dcterms:W3CDTF">2018-12-29T06:29:09Z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