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920D3" w14:textId="77777777" w:rsidR="00B75F7C" w:rsidRDefault="00BA533E" w:rsidP="00600ECC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Capstone Project #1 Milestone Report</w:t>
      </w:r>
    </w:p>
    <w:p w14:paraId="22ED1E0A" w14:textId="77777777" w:rsidR="00BA533E" w:rsidRDefault="00BA533E" w:rsidP="00BA533E">
      <w:pPr>
        <w:jc w:val="center"/>
      </w:pPr>
    </w:p>
    <w:p w14:paraId="7DA621DF" w14:textId="77777777" w:rsidR="00BA533E" w:rsidRDefault="00911A8C" w:rsidP="00600ECC">
      <w:pPr>
        <w:outlineLvl w:val="0"/>
        <w:rPr>
          <w:sz w:val="28"/>
          <w:szCs w:val="28"/>
        </w:rPr>
      </w:pPr>
      <w:r>
        <w:rPr>
          <w:sz w:val="28"/>
          <w:szCs w:val="28"/>
        </w:rPr>
        <w:t>What is the problem</w:t>
      </w:r>
      <w:r w:rsidR="009160E2">
        <w:rPr>
          <w:sz w:val="28"/>
          <w:szCs w:val="28"/>
        </w:rPr>
        <w:t>?</w:t>
      </w:r>
    </w:p>
    <w:p w14:paraId="696E69B6" w14:textId="77777777" w:rsidR="009160E2" w:rsidRDefault="00911A8C" w:rsidP="00BA533E">
      <w:r>
        <w:t>Inaccuracies in car insurance company’s claim predictions can raise the cost of insurance for good drivers and reduce the price for bad ones. Nothing ruins the thrill of buying a brand-new car more quickly than seeing your new insurance bill. The sting’s even more painful when you know you’re a good driver. It doesn’t seem fair that you have to pay so much if you’ve been cautious on the road for years.</w:t>
      </w:r>
    </w:p>
    <w:p w14:paraId="4BDA5524" w14:textId="77777777" w:rsidR="00911A8C" w:rsidRDefault="00911A8C" w:rsidP="00BA533E"/>
    <w:p w14:paraId="120120BF" w14:textId="77777777" w:rsidR="00911A8C" w:rsidRDefault="00911A8C" w:rsidP="00600ECC">
      <w:pPr>
        <w:outlineLvl w:val="0"/>
        <w:rPr>
          <w:sz w:val="28"/>
          <w:szCs w:val="28"/>
        </w:rPr>
      </w:pPr>
      <w:r w:rsidRPr="00911A8C">
        <w:rPr>
          <w:sz w:val="28"/>
          <w:szCs w:val="28"/>
        </w:rPr>
        <w:t>Who is my client?</w:t>
      </w:r>
    </w:p>
    <w:p w14:paraId="5051EA9F" w14:textId="77777777" w:rsidR="00911A8C" w:rsidRDefault="00911A8C" w:rsidP="00BA533E">
      <w:r>
        <w:t xml:space="preserve">My client is Porto </w:t>
      </w:r>
      <w:proofErr w:type="spellStart"/>
      <w:r>
        <w:t>Seguro</w:t>
      </w:r>
      <w:proofErr w:type="spellEnd"/>
      <w:r>
        <w:t xml:space="preserve">, one of Brazil’s largest auto and homeowner insurance companies. </w:t>
      </w:r>
      <w:r w:rsidR="002D55FB">
        <w:t xml:space="preserve">While Porto </w:t>
      </w:r>
      <w:proofErr w:type="spellStart"/>
      <w:r w:rsidR="002D55FB">
        <w:t>Seguro</w:t>
      </w:r>
      <w:proofErr w:type="spellEnd"/>
      <w:r w:rsidR="002D55FB">
        <w:t xml:space="preserve"> has used machine learning for the past 20 years, they are looking to </w:t>
      </w:r>
      <w:proofErr w:type="spellStart"/>
      <w:r w:rsidR="002D55FB">
        <w:t>Kaggle’s</w:t>
      </w:r>
      <w:proofErr w:type="spellEnd"/>
      <w:r w:rsidR="002D55FB">
        <w:t xml:space="preserve"> machine learning community to explore new methods for further tailor their prices, and to hopefully make auto insurance coverage more accessible to more drivers.</w:t>
      </w:r>
    </w:p>
    <w:p w14:paraId="71A2A82E" w14:textId="77777777" w:rsidR="002D55FB" w:rsidRDefault="002D55FB" w:rsidP="00BA533E"/>
    <w:p w14:paraId="081AE56D" w14:textId="77777777" w:rsidR="002D55FB" w:rsidRDefault="002D55FB" w:rsidP="00600ECC">
      <w:pPr>
        <w:outlineLvl w:val="0"/>
        <w:rPr>
          <w:sz w:val="28"/>
          <w:szCs w:val="28"/>
        </w:rPr>
      </w:pPr>
      <w:r>
        <w:rPr>
          <w:sz w:val="28"/>
          <w:szCs w:val="28"/>
        </w:rPr>
        <w:t>Dataset description</w:t>
      </w:r>
    </w:p>
    <w:p w14:paraId="0AE02BB1" w14:textId="77777777" w:rsidR="002E1EB5" w:rsidRDefault="00A16E03" w:rsidP="00BA533E">
      <w:r>
        <w:t>Po</w:t>
      </w:r>
      <w:r w:rsidR="00FA23A2">
        <w:t xml:space="preserve">rto </w:t>
      </w:r>
      <w:proofErr w:type="spellStart"/>
      <w:r w:rsidR="00FA23A2">
        <w:t>Seguro</w:t>
      </w:r>
      <w:proofErr w:type="spellEnd"/>
      <w:r w:rsidR="00FA23A2">
        <w:t xml:space="preserve"> has provided two large </w:t>
      </w:r>
      <w:proofErr w:type="gramStart"/>
      <w:r w:rsidR="00FA23A2">
        <w:t>dataset</w:t>
      </w:r>
      <w:proofErr w:type="gramEnd"/>
      <w:r w:rsidR="00FA23A2">
        <w:t xml:space="preserve">, one of training data and one of test data. </w:t>
      </w:r>
      <w:r w:rsidR="00EC067E">
        <w:t xml:space="preserve">Both dataset shares 57 features columns, an ID column, and training data has an extra target column that will either be 0 or 1, where 1 means driver did file for insurance claim the next year, and 0 means driver did not file for insurance claim. Training data contains 595212 rows </w:t>
      </w:r>
      <w:r w:rsidR="004243AE">
        <w:t xml:space="preserve">and test data contains 892816 rows. </w:t>
      </w:r>
      <w:r w:rsidR="00DE1AA4">
        <w:t xml:space="preserve">Both train and test dataset are well formed, there are no Null values, however there are missing values, which are nicely marked by -1s. </w:t>
      </w:r>
      <w:r w:rsidR="002F7B4D">
        <w:t xml:space="preserve">There are </w:t>
      </w:r>
      <w:r w:rsidR="002E1EB5">
        <w:t>couple types of features:</w:t>
      </w:r>
      <w:r w:rsidR="00951A14">
        <w:t xml:space="preserve"> </w:t>
      </w:r>
    </w:p>
    <w:p w14:paraId="54F8D567" w14:textId="77777777" w:rsidR="002E1EB5" w:rsidRDefault="002E1EB5" w:rsidP="00600ECC">
      <w:pPr>
        <w:outlineLvl w:val="0"/>
      </w:pPr>
      <w:r>
        <w:t>B</w:t>
      </w:r>
      <w:r w:rsidR="00951A14">
        <w:t>inary</w:t>
      </w:r>
      <w:r>
        <w:t>:</w:t>
      </w:r>
      <w:r w:rsidR="00951A14">
        <w:t xml:space="preserve"> type </w:t>
      </w:r>
      <w:r>
        <w:t>int64, has a suffix of _bin, 1 or 0 to denote yes or no</w:t>
      </w:r>
    </w:p>
    <w:p w14:paraId="691FC1C8" w14:textId="77777777" w:rsidR="002D55FB" w:rsidRDefault="002E1EB5" w:rsidP="002E1EB5">
      <w:r>
        <w:t>Category: type int64</w:t>
      </w:r>
      <w:r w:rsidR="00951A14">
        <w:t xml:space="preserve"> and </w:t>
      </w:r>
      <w:r>
        <w:t>has suffix of _cat, integer value to denote which category</w:t>
      </w:r>
    </w:p>
    <w:p w14:paraId="025A0F0B" w14:textId="77777777" w:rsidR="002E1EB5" w:rsidRDefault="002E1EB5" w:rsidP="002E1EB5">
      <w:r>
        <w:t>Other: type int64 or float64 and doesn’t have any suffix, continuous values of the specific feature</w:t>
      </w:r>
    </w:p>
    <w:p w14:paraId="53FFD65D" w14:textId="77777777" w:rsidR="002E1EB5" w:rsidRDefault="002E1EB5" w:rsidP="002E1EB5"/>
    <w:p w14:paraId="18CF7E90" w14:textId="77777777" w:rsidR="002E1EB5" w:rsidRDefault="002E1EB5" w:rsidP="00600ECC">
      <w:pPr>
        <w:outlineLvl w:val="0"/>
        <w:rPr>
          <w:sz w:val="28"/>
          <w:szCs w:val="28"/>
        </w:rPr>
      </w:pPr>
      <w:r>
        <w:rPr>
          <w:sz w:val="28"/>
          <w:szCs w:val="28"/>
        </w:rPr>
        <w:t>Other potential datasets</w:t>
      </w:r>
    </w:p>
    <w:p w14:paraId="6B371D72" w14:textId="77777777" w:rsidR="002E1EB5" w:rsidRDefault="002E1EB5" w:rsidP="002E1EB5">
      <w:r>
        <w:t xml:space="preserve">It is rather difficult to incorporate any other dataset, the reason is the dataset provided by Porto </w:t>
      </w:r>
      <w:proofErr w:type="spellStart"/>
      <w:r>
        <w:t>Seguro</w:t>
      </w:r>
      <w:proofErr w:type="spellEnd"/>
      <w:r>
        <w:t xml:space="preserve"> chose to give only code names for the features, thus, even if I was to incorporate other insurance claim related datasets, it would be hard to cross join the datasets together.</w:t>
      </w:r>
    </w:p>
    <w:p w14:paraId="3C719507" w14:textId="77777777" w:rsidR="002E1EB5" w:rsidRDefault="002E1EB5" w:rsidP="002E1EB5"/>
    <w:p w14:paraId="6C6EF5B2" w14:textId="77777777" w:rsidR="002E1EB5" w:rsidRDefault="002E1EB5" w:rsidP="00600ECC">
      <w:pPr>
        <w:outlineLvl w:val="0"/>
        <w:rPr>
          <w:sz w:val="28"/>
          <w:szCs w:val="28"/>
        </w:rPr>
      </w:pPr>
      <w:r>
        <w:rPr>
          <w:sz w:val="28"/>
          <w:szCs w:val="28"/>
        </w:rPr>
        <w:t>Initial findings</w:t>
      </w:r>
    </w:p>
    <w:p w14:paraId="6E5E15E4" w14:textId="5C0B1E0E" w:rsidR="00E26DFE" w:rsidRDefault="00E26DFE" w:rsidP="00E26DFE">
      <w:r>
        <w:t>For data inference, my goal is to find any correlation between features and target. To do this, I first separated out the training dataset into one set of data where the target is 1 (true set) and another set where target is 0 (false set). Then I setup functions that would compute and plot the ECDF on both the true set and false set of a single feature. Then using the functions setup, I plotted the ECDF of each feature.</w:t>
      </w:r>
    </w:p>
    <w:p w14:paraId="2A7AB40E" w14:textId="77777777" w:rsidR="00E26DFE" w:rsidRDefault="00E26DFE" w:rsidP="00E26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DFE" w14:paraId="7373A0C2" w14:textId="77777777" w:rsidTr="007C433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05A4A0A" w14:textId="77777777" w:rsidR="00E26DFE" w:rsidRDefault="00E26DFE" w:rsidP="007C4333"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C0DE41E" wp14:editId="1BF536A1">
                  <wp:extent cx="2448524" cy="1564640"/>
                  <wp:effectExtent l="0" t="0" r="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12-28 at 2.07.01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19" cy="157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D72A03" w14:textId="77777777" w:rsidR="00E26DFE" w:rsidRDefault="00E26DFE" w:rsidP="007C4333">
            <w:r>
              <w:rPr>
                <w:noProof/>
                <w:lang w:eastAsia="zh-CN"/>
              </w:rPr>
              <w:drawing>
                <wp:inline distT="0" distB="0" distL="0" distR="0" wp14:anchorId="293D8F43" wp14:editId="39ADCFD6">
                  <wp:extent cx="2423723" cy="15932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12-28 at 2.06.34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17" cy="161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B335B" w14:textId="77777777" w:rsidR="00E26DFE" w:rsidRDefault="00E26DFE" w:rsidP="00E26DFE"/>
    <w:p w14:paraId="1B1DEDB9" w14:textId="77777777" w:rsidR="00E26DFE" w:rsidRDefault="00E26DFE" w:rsidP="00E26DFE">
      <w:r>
        <w:t>Next, I went through each individual carefully, and observed that certain features have different ECDF plots between true set and false set.</w:t>
      </w:r>
    </w:p>
    <w:p w14:paraId="66358681" w14:textId="77777777" w:rsidR="00E26DFE" w:rsidRDefault="00E26DFE" w:rsidP="00E26DFE">
      <w:r>
        <w:t xml:space="preserve"> ['ps_ind_01','ps_ind_03','ps_ind_05_cat','ps_ind_06_bin','ps_ind_07_bin','ps_ind_15','ps_ind_16_bin','ps_ind_17_bin','ps_reg_01','ps_reg_02','ps_reg_03',</w:t>
      </w:r>
    </w:p>
    <w:p w14:paraId="2E75FAD3" w14:textId="77777777" w:rsidR="00E26DFE" w:rsidRDefault="00E26DFE" w:rsidP="00E26DFE">
      <w:r>
        <w:t>'ps_car_01_cat','ps_car_02_cat','ps_car_03_cat','ps_car_04_cat','ps_car_05_cat','ps_car_06_cat','ps_car_07_cat','ps_car_08_cat','ps_car_09_cat','ps_car_11_cat','ps_car_12','ps_car_13','ps_car_15']</w:t>
      </w:r>
    </w:p>
    <w:p w14:paraId="7F244312" w14:textId="77777777" w:rsidR="00E26DFE" w:rsidRDefault="00E26DFE" w:rsidP="00E26DFE"/>
    <w:p w14:paraId="2D2E0240" w14:textId="77777777" w:rsidR="00E26DFE" w:rsidRDefault="00E26DFE" w:rsidP="00E26DFE">
      <w:r>
        <w:t>Here is the set of features that have different ECDFs. This helps reduces the features which I need to worry about down to 24.</w:t>
      </w:r>
      <w:bookmarkStart w:id="0" w:name="_GoBack"/>
      <w:bookmarkEnd w:id="0"/>
    </w:p>
    <w:p w14:paraId="59191CB4" w14:textId="77777777" w:rsidR="00E26DFE" w:rsidRDefault="00E26DFE" w:rsidP="00E26DFE"/>
    <w:p w14:paraId="386FE31F" w14:textId="7A0BBCA6" w:rsidR="00600ECC" w:rsidRDefault="00600ECC" w:rsidP="00600ECC">
      <w:r>
        <w:t xml:space="preserve">Next, I ran Pearson correlation coefficient between quantitative features and the target, but the resulting Pearson r values are all relatively small (largest magnitude is 0.053). Then I ran chi-square test on nominal features (binary and categorical). To conduct the test, I first tallied up the number of occurrences of each of the unique combination between the feature and target. Then I used the set where target is 0 as the expected value and set where target is 1 as the observed value to compute chi square. There is a noticeable difference between features that had similar ECDF to those that didn’t. For </w:t>
      </w:r>
      <w:r w:rsidR="009807E7">
        <w:t>example,</w:t>
      </w:r>
      <w:r>
        <w:t xml:space="preserve"> </w:t>
      </w:r>
      <w:r w:rsidRPr="00E37026">
        <w:t>ps_ind_11_bin</w:t>
      </w:r>
      <w:r>
        <w:t xml:space="preserve"> has similar ECDF plot:</w:t>
      </w:r>
    </w:p>
    <w:p w14:paraId="3768E34B" w14:textId="77777777" w:rsidR="00600ECC" w:rsidRDefault="00600ECC" w:rsidP="00600ECC"/>
    <w:p w14:paraId="4DE49594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2.44839164851 </w:t>
      </w:r>
    </w:p>
    <w:p w14:paraId="554B26BB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p:  0.117645355928 </w:t>
      </w:r>
    </w:p>
    <w:p w14:paraId="3F19B737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dof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:  1 </w:t>
      </w:r>
    </w:p>
    <w:p w14:paraId="5896864E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</w:t>
      </w:r>
      <w:proofErr w:type="gramStart"/>
      <w:r>
        <w:rPr>
          <w:rFonts w:ascii="Courier" w:hAnsi="Courier"/>
          <w:color w:val="000000"/>
          <w:sz w:val="21"/>
          <w:szCs w:val="21"/>
        </w:rPr>
        <w:t>:  [</w:t>
      </w:r>
      <w:proofErr w:type="gramEnd"/>
      <w:r>
        <w:rPr>
          <w:rFonts w:ascii="Courier" w:hAnsi="Courier"/>
          <w:color w:val="000000"/>
          <w:sz w:val="21"/>
          <w:szCs w:val="21"/>
        </w:rPr>
        <w:t>[  2.16572973e+04   3.67026505e+01]</w:t>
      </w:r>
    </w:p>
    <w:p w14:paraId="21AB498F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gramStart"/>
      <w:r>
        <w:rPr>
          <w:rFonts w:ascii="Courier" w:hAnsi="Courier"/>
          <w:color w:val="000000"/>
          <w:sz w:val="21"/>
          <w:szCs w:val="21"/>
        </w:rPr>
        <w:t>[  5</w:t>
      </w:r>
      <w:proofErr w:type="gramEnd"/>
      <w:r>
        <w:rPr>
          <w:rFonts w:ascii="Courier" w:hAnsi="Courier"/>
          <w:color w:val="000000"/>
          <w:sz w:val="21"/>
          <w:szCs w:val="21"/>
        </w:rPr>
        <w:t>.72547703e+05   9.70297350e+02]]</w:t>
      </w:r>
    </w:p>
    <w:p w14:paraId="4331CA04" w14:textId="77777777" w:rsidR="00600ECC" w:rsidRDefault="00600ECC" w:rsidP="00600ECC"/>
    <w:p w14:paraId="681FD7D6" w14:textId="77777777" w:rsidR="00600ECC" w:rsidRDefault="00600ECC" w:rsidP="00600ECC">
      <w:r>
        <w:t>whereas ps_ind_06_bin which has a different ECDF plot has much higher chi square and lower p value.</w:t>
      </w:r>
    </w:p>
    <w:p w14:paraId="28A82B86" w14:textId="77777777" w:rsidR="00600ECC" w:rsidRDefault="00600ECC" w:rsidP="00600ECC"/>
    <w:p w14:paraId="569A740B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688.748032799 </w:t>
      </w:r>
    </w:p>
    <w:p w14:paraId="7E62A4F5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p:  8.36655285187e-152 </w:t>
      </w:r>
    </w:p>
    <w:p w14:paraId="295F387A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dof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:  1 </w:t>
      </w:r>
    </w:p>
    <w:p w14:paraId="45066255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</w:t>
      </w:r>
      <w:proofErr w:type="gramStart"/>
      <w:r>
        <w:rPr>
          <w:rFonts w:ascii="Courier" w:hAnsi="Courier"/>
          <w:color w:val="000000"/>
          <w:sz w:val="21"/>
          <w:szCs w:val="21"/>
        </w:rPr>
        <w:t>:  [</w:t>
      </w:r>
      <w:proofErr w:type="gramEnd"/>
      <w:r>
        <w:rPr>
          <w:rFonts w:ascii="Courier" w:hAnsi="Courier"/>
          <w:color w:val="000000"/>
          <w:sz w:val="21"/>
          <w:szCs w:val="21"/>
        </w:rPr>
        <w:t>[  13152.15971452    8541.84028548]</w:t>
      </w:r>
    </w:p>
    <w:p w14:paraId="20F731B2" w14:textId="77777777" w:rsidR="00600ECC" w:rsidRDefault="00600ECC" w:rsidP="00600EC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</w:t>
      </w:r>
      <w:proofErr w:type="gramStart"/>
      <w:r>
        <w:rPr>
          <w:rFonts w:ascii="Courier" w:hAnsi="Courier"/>
          <w:color w:val="000000"/>
          <w:sz w:val="21"/>
          <w:szCs w:val="21"/>
        </w:rPr>
        <w:t>347699.84028548  225818.15971452</w:t>
      </w:r>
      <w:proofErr w:type="gramEnd"/>
      <w:r>
        <w:rPr>
          <w:rFonts w:ascii="Courier" w:hAnsi="Courier"/>
          <w:color w:val="000000"/>
          <w:sz w:val="21"/>
          <w:szCs w:val="21"/>
        </w:rPr>
        <w:t>]]</w:t>
      </w:r>
    </w:p>
    <w:p w14:paraId="77D4AACB" w14:textId="77777777" w:rsidR="002E1EB5" w:rsidRPr="002E1EB5" w:rsidRDefault="002E1EB5" w:rsidP="002E1EB5">
      <w:pPr>
        <w:rPr>
          <w:lang w:eastAsia="zh-CN"/>
        </w:rPr>
      </w:pPr>
    </w:p>
    <w:sectPr w:rsidR="002E1EB5" w:rsidRPr="002E1EB5" w:rsidSect="000321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64A1"/>
    <w:multiLevelType w:val="hybridMultilevel"/>
    <w:tmpl w:val="D24C5190"/>
    <w:lvl w:ilvl="0" w:tplc="261EC36E">
      <w:numFmt w:val="bullet"/>
      <w:lvlText w:val="b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41777"/>
    <w:multiLevelType w:val="hybridMultilevel"/>
    <w:tmpl w:val="E62A776A"/>
    <w:lvl w:ilvl="0" w:tplc="261EC36E">
      <w:numFmt w:val="bullet"/>
      <w:lvlText w:val="b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E"/>
    <w:rsid w:val="00032182"/>
    <w:rsid w:val="002D55FB"/>
    <w:rsid w:val="002E1EB5"/>
    <w:rsid w:val="002F7B4D"/>
    <w:rsid w:val="004243AE"/>
    <w:rsid w:val="00600ECC"/>
    <w:rsid w:val="00812148"/>
    <w:rsid w:val="00857A33"/>
    <w:rsid w:val="00911A8C"/>
    <w:rsid w:val="009160E2"/>
    <w:rsid w:val="00951A14"/>
    <w:rsid w:val="009807E7"/>
    <w:rsid w:val="009D3AC3"/>
    <w:rsid w:val="00A16E03"/>
    <w:rsid w:val="00BA533E"/>
    <w:rsid w:val="00DE1AA4"/>
    <w:rsid w:val="00E26DFE"/>
    <w:rsid w:val="00EC067E"/>
    <w:rsid w:val="00EF5941"/>
    <w:rsid w:val="00F00504"/>
    <w:rsid w:val="00FA23A2"/>
    <w:rsid w:val="00F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8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B5"/>
    <w:pPr>
      <w:ind w:left="720"/>
      <w:contextualSpacing/>
    </w:pPr>
  </w:style>
  <w:style w:type="table" w:styleId="TableGrid">
    <w:name w:val="Table Grid"/>
    <w:basedOn w:val="TableNormal"/>
    <w:uiPriority w:val="39"/>
    <w:rsid w:val="00E26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ECC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613</Words>
  <Characters>3498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Hu</dc:creator>
  <cp:keywords/>
  <dc:description/>
  <cp:lastModifiedBy>Anning Hu</cp:lastModifiedBy>
  <cp:revision>4</cp:revision>
  <dcterms:created xsi:type="dcterms:W3CDTF">2017-12-28T14:57:00Z</dcterms:created>
  <dcterms:modified xsi:type="dcterms:W3CDTF">2018-01-01T16:25:00Z</dcterms:modified>
</cp:coreProperties>
</file>